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1E4C" w14:textId="77777777" w:rsidR="00DE28B2" w:rsidRDefault="00DE28B2" w:rsidP="00DE28B2">
      <w:pPr>
        <w:pStyle w:val="Default"/>
      </w:pPr>
    </w:p>
    <w:p w14:paraId="26A20CD2" w14:textId="77777777" w:rsidR="00DE28B2" w:rsidRDefault="00DE28B2" w:rsidP="00DE28B2">
      <w:pPr>
        <w:pStyle w:val="Default"/>
        <w:rPr>
          <w:color w:val="auto"/>
          <w:sz w:val="23"/>
          <w:szCs w:val="23"/>
        </w:rPr>
      </w:pPr>
      <w:r>
        <w:rPr>
          <w:b/>
          <w:bCs/>
          <w:color w:val="auto"/>
          <w:sz w:val="23"/>
          <w:szCs w:val="23"/>
        </w:rPr>
        <w:t xml:space="preserve">Instructions for Completing the Project Summary/Abstract </w:t>
      </w:r>
    </w:p>
    <w:p w14:paraId="51DC3454" w14:textId="77777777" w:rsidR="00DE28B2" w:rsidRPr="00DE28B2" w:rsidRDefault="00DE28B2" w:rsidP="00DE28B2">
      <w:pPr>
        <w:pStyle w:val="Default"/>
        <w:numPr>
          <w:ilvl w:val="0"/>
          <w:numId w:val="5"/>
        </w:numPr>
      </w:pPr>
      <w:r>
        <w:rPr>
          <w:color w:val="auto"/>
          <w:sz w:val="23"/>
          <w:szCs w:val="23"/>
        </w:rPr>
        <w:t xml:space="preserve">All applications for grant funding must include a Summary/Abstract that concisely describes the proposed project. It should be written for the general public. </w:t>
      </w:r>
    </w:p>
    <w:p w14:paraId="38F55AFE" w14:textId="77777777" w:rsidR="00DE28B2" w:rsidRPr="00DE28B2" w:rsidRDefault="00DE28B2" w:rsidP="00DE28B2">
      <w:pPr>
        <w:pStyle w:val="Default"/>
        <w:numPr>
          <w:ilvl w:val="0"/>
          <w:numId w:val="5"/>
        </w:numPr>
      </w:pPr>
      <w:r w:rsidRPr="00DE28B2">
        <w:rPr>
          <w:sz w:val="23"/>
          <w:szCs w:val="23"/>
        </w:rPr>
        <w:t xml:space="preserve">To ensure uniformity, limit the length to 265 words or less, on a single page with a font size of not less than 11, doubled-spaced. </w:t>
      </w:r>
    </w:p>
    <w:p w14:paraId="06ED55E0" w14:textId="73CDCB18" w:rsidR="00DE28B2" w:rsidRPr="00DE28B2" w:rsidRDefault="00DE28B2" w:rsidP="00DE28B2">
      <w:pPr>
        <w:pStyle w:val="Default"/>
        <w:numPr>
          <w:ilvl w:val="0"/>
          <w:numId w:val="5"/>
        </w:numPr>
      </w:pPr>
      <w:r w:rsidRPr="00DE28B2">
        <w:rPr>
          <w:sz w:val="23"/>
          <w:szCs w:val="23"/>
        </w:rPr>
        <w:t xml:space="preserve">The abstract must include the project's goal(s), objectives, overall approach (including target population and significant partnerships), anticipated outcomes, products, and duration. The following are very simple descriptions of these terms, and a sample Compendium abstract. </w:t>
      </w:r>
    </w:p>
    <w:p w14:paraId="0EBAC6B1" w14:textId="77777777" w:rsidR="00DE28B2" w:rsidRDefault="00DE28B2" w:rsidP="00DE28B2">
      <w:pPr>
        <w:autoSpaceDE w:val="0"/>
        <w:autoSpaceDN w:val="0"/>
        <w:adjustRightInd w:val="0"/>
        <w:spacing w:after="0" w:line="240" w:lineRule="auto"/>
        <w:rPr>
          <w:rFonts w:ascii="Times New Roman" w:hAnsi="Times New Roman" w:cs="Times New Roman"/>
          <w:b/>
          <w:bCs/>
          <w:sz w:val="23"/>
          <w:szCs w:val="23"/>
        </w:rPr>
      </w:pPr>
    </w:p>
    <w:p w14:paraId="5A041EE2" w14:textId="37B0A51B" w:rsidR="00DE28B2" w:rsidRPr="00DE28B2" w:rsidRDefault="00DE28B2" w:rsidP="00DE28B2">
      <w:pPr>
        <w:autoSpaceDE w:val="0"/>
        <w:autoSpaceDN w:val="0"/>
        <w:adjustRightInd w:val="0"/>
        <w:spacing w:after="0" w:line="240" w:lineRule="auto"/>
        <w:rPr>
          <w:rFonts w:ascii="Times New Roman" w:hAnsi="Times New Roman" w:cs="Times New Roman"/>
          <w:sz w:val="23"/>
          <w:szCs w:val="23"/>
        </w:rPr>
      </w:pPr>
      <w:r w:rsidRPr="00DE28B2">
        <w:rPr>
          <w:rFonts w:ascii="Times New Roman" w:hAnsi="Times New Roman" w:cs="Times New Roman"/>
          <w:b/>
          <w:bCs/>
          <w:sz w:val="23"/>
          <w:szCs w:val="23"/>
        </w:rPr>
        <w:t xml:space="preserve">Goal(s) </w:t>
      </w:r>
      <w:r w:rsidRPr="00DE28B2">
        <w:rPr>
          <w:rFonts w:ascii="Times New Roman" w:hAnsi="Times New Roman" w:cs="Times New Roman"/>
          <w:sz w:val="23"/>
          <w:szCs w:val="23"/>
        </w:rPr>
        <w:t xml:space="preserve">- broad, overall purpose, usually in a mission statement, </w:t>
      </w:r>
      <w:r w:rsidRPr="00DE28B2">
        <w:rPr>
          <w:rFonts w:ascii="Times New Roman" w:hAnsi="Times New Roman" w:cs="Times New Roman"/>
          <w:sz w:val="23"/>
          <w:szCs w:val="23"/>
        </w:rPr>
        <w:t>i.e.,</w:t>
      </w:r>
      <w:r w:rsidRPr="00DE28B2">
        <w:rPr>
          <w:rFonts w:ascii="Times New Roman" w:hAnsi="Times New Roman" w:cs="Times New Roman"/>
          <w:sz w:val="23"/>
          <w:szCs w:val="23"/>
        </w:rPr>
        <w:t xml:space="preserve"> what you want to do, where you want to be. </w:t>
      </w:r>
    </w:p>
    <w:p w14:paraId="7A43887F" w14:textId="77777777" w:rsidR="00DE28B2" w:rsidRDefault="00DE28B2" w:rsidP="00DE28B2">
      <w:pPr>
        <w:autoSpaceDE w:val="0"/>
        <w:autoSpaceDN w:val="0"/>
        <w:adjustRightInd w:val="0"/>
        <w:spacing w:after="0" w:line="240" w:lineRule="auto"/>
        <w:rPr>
          <w:rFonts w:ascii="Times New Roman" w:hAnsi="Times New Roman" w:cs="Times New Roman"/>
          <w:b/>
          <w:bCs/>
          <w:sz w:val="23"/>
          <w:szCs w:val="23"/>
        </w:rPr>
      </w:pPr>
    </w:p>
    <w:p w14:paraId="6B2199E4" w14:textId="2E652B86" w:rsidR="00DE28B2" w:rsidRPr="00DE28B2" w:rsidRDefault="00DE28B2" w:rsidP="00DE28B2">
      <w:pPr>
        <w:autoSpaceDE w:val="0"/>
        <w:autoSpaceDN w:val="0"/>
        <w:adjustRightInd w:val="0"/>
        <w:spacing w:after="0" w:line="240" w:lineRule="auto"/>
        <w:rPr>
          <w:rFonts w:ascii="Times New Roman" w:hAnsi="Times New Roman" w:cs="Times New Roman"/>
          <w:sz w:val="23"/>
          <w:szCs w:val="23"/>
        </w:rPr>
      </w:pPr>
      <w:r w:rsidRPr="00DE28B2">
        <w:rPr>
          <w:rFonts w:ascii="Times New Roman" w:hAnsi="Times New Roman" w:cs="Times New Roman"/>
          <w:b/>
          <w:bCs/>
          <w:sz w:val="23"/>
          <w:szCs w:val="23"/>
        </w:rPr>
        <w:t xml:space="preserve">Objective(s) </w:t>
      </w:r>
      <w:r w:rsidRPr="00DE28B2">
        <w:rPr>
          <w:rFonts w:ascii="Times New Roman" w:hAnsi="Times New Roman" w:cs="Times New Roman"/>
          <w:sz w:val="23"/>
          <w:szCs w:val="23"/>
        </w:rPr>
        <w:t xml:space="preserve">- narrow, more specific, identifiable or measurable steps toward a goal. Part of the planning process or sequence (the "how") to attain the goal(s). </w:t>
      </w:r>
    </w:p>
    <w:p w14:paraId="072724B4" w14:textId="77777777" w:rsidR="00DE28B2" w:rsidRDefault="00DE28B2" w:rsidP="00DE28B2">
      <w:pPr>
        <w:autoSpaceDE w:val="0"/>
        <w:autoSpaceDN w:val="0"/>
        <w:adjustRightInd w:val="0"/>
        <w:spacing w:after="0" w:line="240" w:lineRule="auto"/>
        <w:rPr>
          <w:rFonts w:ascii="Times New Roman" w:hAnsi="Times New Roman" w:cs="Times New Roman"/>
          <w:b/>
          <w:bCs/>
          <w:sz w:val="23"/>
          <w:szCs w:val="23"/>
        </w:rPr>
      </w:pPr>
    </w:p>
    <w:p w14:paraId="0319BF36" w14:textId="0BD861A8" w:rsidR="00DE28B2" w:rsidRPr="00DE28B2" w:rsidRDefault="00DE28B2" w:rsidP="00DE28B2">
      <w:pPr>
        <w:autoSpaceDE w:val="0"/>
        <w:autoSpaceDN w:val="0"/>
        <w:adjustRightInd w:val="0"/>
        <w:spacing w:after="0" w:line="240" w:lineRule="auto"/>
        <w:rPr>
          <w:rFonts w:ascii="Times New Roman" w:hAnsi="Times New Roman" w:cs="Times New Roman"/>
          <w:sz w:val="23"/>
          <w:szCs w:val="23"/>
        </w:rPr>
      </w:pPr>
      <w:r w:rsidRPr="00DE28B2">
        <w:rPr>
          <w:rFonts w:ascii="Times New Roman" w:hAnsi="Times New Roman" w:cs="Times New Roman"/>
          <w:b/>
          <w:bCs/>
          <w:sz w:val="23"/>
          <w:szCs w:val="23"/>
        </w:rPr>
        <w:t xml:space="preserve">Outcomes </w:t>
      </w:r>
      <w:r w:rsidRPr="00DE28B2">
        <w:rPr>
          <w:rFonts w:ascii="Times New Roman" w:hAnsi="Times New Roman" w:cs="Times New Roman"/>
          <w:sz w:val="23"/>
          <w:szCs w:val="23"/>
        </w:rPr>
        <w:t xml:space="preserve">- measurable results of a project. Positive benefits or negative changes, or measurable characteristics among those served through this funding (e.g., clients, consumers, systems, organizations, communities) that occur as a result of an organization's or program's activities. These should tie directly back to the stated goals of the funding as outlined in the funding opportunity announcement. </w:t>
      </w:r>
    </w:p>
    <w:p w14:paraId="0DC92601" w14:textId="77777777" w:rsidR="00DE28B2" w:rsidRPr="00DE28B2" w:rsidRDefault="00DE28B2" w:rsidP="00DE28B2">
      <w:pPr>
        <w:autoSpaceDE w:val="0"/>
        <w:autoSpaceDN w:val="0"/>
        <w:adjustRightInd w:val="0"/>
        <w:spacing w:after="0" w:line="240" w:lineRule="auto"/>
        <w:rPr>
          <w:rFonts w:ascii="Times New Roman" w:hAnsi="Times New Roman" w:cs="Times New Roman"/>
          <w:sz w:val="23"/>
          <w:szCs w:val="23"/>
        </w:rPr>
      </w:pPr>
      <w:r w:rsidRPr="00DE28B2">
        <w:rPr>
          <w:rFonts w:ascii="Times New Roman" w:hAnsi="Times New Roman" w:cs="Times New Roman"/>
          <w:sz w:val="23"/>
          <w:szCs w:val="23"/>
        </w:rPr>
        <w:t xml:space="preserve">(Outcomes are the end-point) </w:t>
      </w:r>
    </w:p>
    <w:p w14:paraId="3CB96773" w14:textId="77777777" w:rsidR="00DE28B2" w:rsidRDefault="00DE28B2" w:rsidP="00DE28B2">
      <w:pPr>
        <w:autoSpaceDE w:val="0"/>
        <w:autoSpaceDN w:val="0"/>
        <w:adjustRightInd w:val="0"/>
        <w:spacing w:after="0" w:line="240" w:lineRule="auto"/>
        <w:rPr>
          <w:rFonts w:ascii="Times New Roman" w:hAnsi="Times New Roman" w:cs="Times New Roman"/>
          <w:b/>
          <w:bCs/>
          <w:sz w:val="23"/>
          <w:szCs w:val="23"/>
        </w:rPr>
      </w:pPr>
    </w:p>
    <w:p w14:paraId="78C3AE5B" w14:textId="3689548D" w:rsidR="00DE28B2" w:rsidRPr="00DE28B2" w:rsidRDefault="00DE28B2" w:rsidP="00DE28B2">
      <w:pPr>
        <w:autoSpaceDE w:val="0"/>
        <w:autoSpaceDN w:val="0"/>
        <w:adjustRightInd w:val="0"/>
        <w:spacing w:after="0" w:line="240" w:lineRule="auto"/>
        <w:rPr>
          <w:rFonts w:ascii="Times New Roman" w:hAnsi="Times New Roman" w:cs="Times New Roman"/>
          <w:sz w:val="23"/>
          <w:szCs w:val="23"/>
        </w:rPr>
      </w:pPr>
      <w:r w:rsidRPr="00DE28B2">
        <w:rPr>
          <w:rFonts w:ascii="Times New Roman" w:hAnsi="Times New Roman" w:cs="Times New Roman"/>
          <w:b/>
          <w:bCs/>
          <w:sz w:val="23"/>
          <w:szCs w:val="23"/>
        </w:rPr>
        <w:t xml:space="preserve">Products </w:t>
      </w:r>
      <w:r>
        <w:rPr>
          <w:rFonts w:ascii="Times New Roman" w:hAnsi="Times New Roman" w:cs="Times New Roman"/>
          <w:sz w:val="23"/>
          <w:szCs w:val="23"/>
        </w:rPr>
        <w:t>–</w:t>
      </w:r>
      <w:r w:rsidRPr="00DE28B2">
        <w:rPr>
          <w:rFonts w:ascii="Times New Roman" w:hAnsi="Times New Roman" w:cs="Times New Roman"/>
          <w:sz w:val="23"/>
          <w:szCs w:val="23"/>
        </w:rPr>
        <w:t xml:space="preserve"> materials, deliverables. </w:t>
      </w:r>
    </w:p>
    <w:p w14:paraId="0604E088" w14:textId="77777777" w:rsidR="00DE28B2" w:rsidRPr="00DE28B2" w:rsidRDefault="00DE28B2" w:rsidP="00DE28B2">
      <w:pPr>
        <w:numPr>
          <w:ilvl w:val="0"/>
          <w:numId w:val="6"/>
        </w:numPr>
        <w:autoSpaceDE w:val="0"/>
        <w:autoSpaceDN w:val="0"/>
        <w:adjustRightInd w:val="0"/>
        <w:spacing w:after="0" w:line="240" w:lineRule="auto"/>
        <w:rPr>
          <w:rFonts w:ascii="Times New Roman" w:hAnsi="Times New Roman" w:cs="Times New Roman"/>
          <w:sz w:val="23"/>
          <w:szCs w:val="23"/>
        </w:rPr>
      </w:pPr>
      <w:r w:rsidRPr="00DE28B2">
        <w:rPr>
          <w:rFonts w:ascii="Times New Roman" w:hAnsi="Times New Roman" w:cs="Times New Roman"/>
          <w:sz w:val="23"/>
          <w:szCs w:val="23"/>
        </w:rPr>
        <w:t xml:space="preserve">A model abstract/summary is provided below: </w:t>
      </w:r>
    </w:p>
    <w:p w14:paraId="04268479" w14:textId="77777777" w:rsidR="00DE28B2" w:rsidRPr="00DE28B2" w:rsidRDefault="00DE28B2" w:rsidP="00DE28B2">
      <w:pPr>
        <w:autoSpaceDE w:val="0"/>
        <w:autoSpaceDN w:val="0"/>
        <w:adjustRightInd w:val="0"/>
        <w:spacing w:after="0" w:line="240" w:lineRule="auto"/>
        <w:rPr>
          <w:rFonts w:ascii="Times New Roman" w:hAnsi="Times New Roman" w:cs="Times New Roman"/>
          <w:sz w:val="23"/>
          <w:szCs w:val="23"/>
        </w:rPr>
      </w:pPr>
    </w:p>
    <w:p w14:paraId="39662C15" w14:textId="4D7D7399" w:rsidR="0057047D" w:rsidRPr="00DE28B2" w:rsidRDefault="00DE28B2" w:rsidP="00DE28B2">
      <w:pPr>
        <w:autoSpaceDE w:val="0"/>
        <w:autoSpaceDN w:val="0"/>
        <w:adjustRightInd w:val="0"/>
        <w:spacing w:after="0" w:line="240" w:lineRule="auto"/>
        <w:rPr>
          <w:rFonts w:ascii="Times New Roman" w:hAnsi="Times New Roman" w:cs="Times New Roman"/>
          <w:sz w:val="23"/>
          <w:szCs w:val="23"/>
        </w:rPr>
      </w:pPr>
      <w:r w:rsidRPr="00DE28B2">
        <w:rPr>
          <w:rFonts w:ascii="Times New Roman" w:hAnsi="Times New Roman" w:cs="Times New Roman"/>
          <w:sz w:val="23"/>
          <w:szCs w:val="23"/>
        </w:rPr>
        <w:t xml:space="preserve">The Delaware Division of Services for Aging and Adults with Physical Disabilities (DSAAPD), in </w:t>
      </w:r>
      <w:r w:rsidRPr="00DE28B2">
        <w:rPr>
          <w:rFonts w:ascii="Times New Roman" w:hAnsi="Times New Roman" w:cs="Times New Roman"/>
          <w:b/>
          <w:bCs/>
          <w:sz w:val="23"/>
          <w:szCs w:val="23"/>
        </w:rPr>
        <w:t xml:space="preserve">partnership </w:t>
      </w:r>
      <w:r w:rsidRPr="00DE28B2">
        <w:rPr>
          <w:rFonts w:ascii="Times New Roman" w:hAnsi="Times New Roman" w:cs="Times New Roman"/>
          <w:sz w:val="23"/>
          <w:szCs w:val="23"/>
        </w:rPr>
        <w:t xml:space="preserve">with the Delaware Lifespan Respite Care Network (DLRCN) and key stakeholders will, in the course of this two-year project, expand and maintain a statewide coordinated lifespan respite system that builds on the infrastructure currently in place. The </w:t>
      </w:r>
      <w:r w:rsidRPr="00DE28B2">
        <w:rPr>
          <w:rFonts w:ascii="Times New Roman" w:hAnsi="Times New Roman" w:cs="Times New Roman"/>
          <w:b/>
          <w:bCs/>
          <w:sz w:val="23"/>
          <w:szCs w:val="23"/>
        </w:rPr>
        <w:t xml:space="preserve">goal </w:t>
      </w:r>
      <w:r w:rsidRPr="00DE28B2">
        <w:rPr>
          <w:rFonts w:ascii="Times New Roman" w:hAnsi="Times New Roman" w:cs="Times New Roman"/>
          <w:sz w:val="23"/>
          <w:szCs w:val="23"/>
        </w:rPr>
        <w:t xml:space="preserve">of this project is to improve the delivery and quality of respite services available to families across age and disability spectrums by expanding and coordinating existing respite systems in Delaware. The </w:t>
      </w:r>
      <w:r w:rsidRPr="00DE28B2">
        <w:rPr>
          <w:rFonts w:ascii="Times New Roman" w:hAnsi="Times New Roman" w:cs="Times New Roman"/>
          <w:b/>
          <w:bCs/>
          <w:sz w:val="23"/>
          <w:szCs w:val="23"/>
        </w:rPr>
        <w:t xml:space="preserve">objectives </w:t>
      </w:r>
      <w:r w:rsidRPr="00DE28B2">
        <w:rPr>
          <w:rFonts w:ascii="Times New Roman" w:hAnsi="Times New Roman" w:cs="Times New Roman"/>
          <w:sz w:val="23"/>
          <w:szCs w:val="23"/>
        </w:rPr>
        <w:t xml:space="preserve">are: 1) to improve lifespan respite infrastructure; 2) to improve the provision of information and awareness about respite service; 3) to streamline access to respite services through the Delaware ADRC; 4) to increase availability of respite services. Anticipated </w:t>
      </w:r>
      <w:r w:rsidRPr="00DE28B2">
        <w:rPr>
          <w:rFonts w:ascii="Times New Roman" w:hAnsi="Times New Roman" w:cs="Times New Roman"/>
          <w:b/>
          <w:bCs/>
          <w:sz w:val="23"/>
          <w:szCs w:val="23"/>
        </w:rPr>
        <w:t xml:space="preserve">outcomes </w:t>
      </w:r>
      <w:r w:rsidRPr="00DE28B2">
        <w:rPr>
          <w:rFonts w:ascii="Times New Roman" w:hAnsi="Times New Roman" w:cs="Times New Roman"/>
          <w:sz w:val="23"/>
          <w:szCs w:val="23"/>
        </w:rPr>
        <w:t xml:space="preserve">include: 1) families and caregivers of all ages and disabilities will have greater options for choosing a respite provider; 2) providers will demonstrate increased ability to provide specialized respite care; 3) families will have streamlined access to information and satisfaction with respite services; 4) respite care will be provided using a variety of existing funding sources and 5) a sustainability plan will be developed to support the project in the future. The expected </w:t>
      </w:r>
      <w:r w:rsidRPr="00DE28B2">
        <w:rPr>
          <w:rFonts w:ascii="Times New Roman" w:hAnsi="Times New Roman" w:cs="Times New Roman"/>
          <w:b/>
          <w:bCs/>
          <w:sz w:val="23"/>
          <w:szCs w:val="23"/>
        </w:rPr>
        <w:t xml:space="preserve">products </w:t>
      </w:r>
      <w:r w:rsidRPr="00DE28B2">
        <w:rPr>
          <w:rFonts w:ascii="Times New Roman" w:hAnsi="Times New Roman" w:cs="Times New Roman"/>
          <w:sz w:val="23"/>
          <w:szCs w:val="23"/>
        </w:rPr>
        <w:t xml:space="preserve">are marketing and outreach materials, caregiver training, respite worker training, a Respite Online searchable database, two new Caregiver Resource Centers (CRC), an annual Respite Summit, a respite voucher program and 24/7 telephone information and referral services. </w:t>
      </w:r>
    </w:p>
    <w:sectPr w:rsidR="0057047D" w:rsidRPr="00DE28B2" w:rsidSect="004003FC">
      <w:pgSz w:w="12240" w:h="15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520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C702D"/>
    <w:multiLevelType w:val="hybridMultilevel"/>
    <w:tmpl w:val="953E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B4AA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95729B4"/>
    <w:multiLevelType w:val="hybridMultilevel"/>
    <w:tmpl w:val="2F24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F62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819B2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C0E6D4E"/>
    <w:multiLevelType w:val="hybridMultilevel"/>
    <w:tmpl w:val="3ED8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41611">
    <w:abstractNumId w:val="4"/>
  </w:num>
  <w:num w:numId="2" w16cid:durableId="2044598623">
    <w:abstractNumId w:val="5"/>
  </w:num>
  <w:num w:numId="3" w16cid:durableId="235937746">
    <w:abstractNumId w:val="0"/>
  </w:num>
  <w:num w:numId="4" w16cid:durableId="2139643851">
    <w:abstractNumId w:val="2"/>
  </w:num>
  <w:num w:numId="5" w16cid:durableId="1793668295">
    <w:abstractNumId w:val="1"/>
  </w:num>
  <w:num w:numId="6" w16cid:durableId="1004668203">
    <w:abstractNumId w:val="6"/>
  </w:num>
  <w:num w:numId="7" w16cid:durableId="2038116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B2"/>
    <w:rsid w:val="0057047D"/>
    <w:rsid w:val="00DE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B7D0"/>
  <w15:chartTrackingRefBased/>
  <w15:docId w15:val="{F8692CF4-9B98-4011-A44D-8D201C89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28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Stalbaum, Lori A. (ACL)</dc:creator>
  <cp:keywords/>
  <dc:description/>
  <cp:lastModifiedBy>Stalbaum, Lori A. (ACL)</cp:lastModifiedBy>
  <cp:revision>1</cp:revision>
  <dcterms:created xsi:type="dcterms:W3CDTF">2024-04-18T16:48:00Z</dcterms:created>
  <dcterms:modified xsi:type="dcterms:W3CDTF">2024-04-18T16:54:00Z</dcterms:modified>
</cp:coreProperties>
</file>