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D0" w:rsidRPr="00DF620A" w:rsidRDefault="00BF6DD0" w:rsidP="00BF6DD0">
      <w:pPr>
        <w:pStyle w:val="Heading21"/>
      </w:pPr>
      <w:bookmarkStart w:id="0" w:name="_Toc483934971"/>
      <w:bookmarkStart w:id="1" w:name="_Toc483935525"/>
      <w:bookmarkStart w:id="2" w:name="_Toc483936262"/>
      <w:r w:rsidRPr="00DF620A">
        <w:t>Daniel reingold, jd, msw</w:t>
      </w:r>
      <w:bookmarkEnd w:id="0"/>
      <w:bookmarkEnd w:id="1"/>
      <w:bookmarkEnd w:id="2"/>
    </w:p>
    <w:p w:rsidR="00BF6DD0" w:rsidRPr="00DF620A" w:rsidRDefault="00BF6DD0" w:rsidP="00BF6DD0">
      <w:pPr>
        <w:pStyle w:val="NoSpacing"/>
        <w:jc w:val="center"/>
      </w:pPr>
      <w:r w:rsidRPr="00DF620A">
        <w:t xml:space="preserve">President </w:t>
      </w:r>
      <w:r>
        <w:t>a</w:t>
      </w:r>
      <w:r w:rsidRPr="00DF620A">
        <w:t>nd C</w:t>
      </w:r>
      <w:r>
        <w:t>EO</w:t>
      </w:r>
      <w:r w:rsidRPr="00DF620A">
        <w:t>, Riverspring Health, Riverdale, New York</w:t>
      </w:r>
    </w:p>
    <w:p w:rsidR="00BF6DD0" w:rsidRPr="00AD49DF" w:rsidRDefault="00BF6DD0" w:rsidP="00BF6DD0">
      <w:pPr>
        <w:pStyle w:val="heading22"/>
      </w:pPr>
      <w:bookmarkStart w:id="3" w:name="_Toc483936263"/>
      <w:r w:rsidRPr="00AD49DF">
        <w:t>Written Testimony</w:t>
      </w:r>
      <w:bookmarkEnd w:id="3"/>
    </w:p>
    <w:p w:rsidR="00BF6DD0" w:rsidRPr="00AD49DF" w:rsidRDefault="00BF6DD0" w:rsidP="00BF6DD0">
      <w:pPr>
        <w:jc w:val="center"/>
        <w:rPr>
          <w:smallCaps/>
        </w:rPr>
      </w:pPr>
      <w:r w:rsidRPr="00AD49DF">
        <w:rPr>
          <w:smallCaps/>
        </w:rPr>
        <w:t>Elder Justice Coordinating Council</w:t>
      </w:r>
    </w:p>
    <w:p w:rsidR="00BF6DD0" w:rsidRPr="00AD49DF" w:rsidRDefault="00BF6DD0" w:rsidP="00BF6DD0">
      <w:pPr>
        <w:jc w:val="center"/>
        <w:rPr>
          <w:smallCaps/>
        </w:rPr>
      </w:pPr>
      <w:r w:rsidRPr="00AD49DF">
        <w:rPr>
          <w:smallCaps/>
        </w:rPr>
        <w:t>October 5, 2016</w:t>
      </w:r>
    </w:p>
    <w:p w:rsidR="00BF6DD0" w:rsidRDefault="00BF6DD0" w:rsidP="00BF6DD0">
      <w:r>
        <w:pict>
          <v:rect id="_x0000_i1025" style="width:0;height:1.5pt" o:hralign="center" o:hrstd="t" o:hr="t" fillcolor="#a0a0a0" stroked="f"/>
        </w:pict>
      </w:r>
    </w:p>
    <w:p w:rsidR="00BF6DD0" w:rsidRDefault="00BF6DD0" w:rsidP="00BF6DD0"/>
    <w:p w:rsidR="00BF6DD0" w:rsidRPr="00C82DC3" w:rsidRDefault="00BF6DD0" w:rsidP="00BF6DD0">
      <w:pPr>
        <w:jc w:val="center"/>
        <w:rPr>
          <w:rFonts w:cs="Times New Roman"/>
          <w:lang w:eastAsia="ja-JP"/>
        </w:rPr>
      </w:pPr>
      <w:r>
        <w:rPr>
          <w:rFonts w:cs="Times New Roman"/>
          <w:lang w:eastAsia="ja-JP"/>
        </w:rPr>
        <w:t>“</w:t>
      </w:r>
      <w:r w:rsidRPr="00E75A2C">
        <w:rPr>
          <w:rFonts w:cs="Times New Roman"/>
          <w:lang w:eastAsia="ja-JP"/>
        </w:rPr>
        <w:t>Impro</w:t>
      </w:r>
      <w:r>
        <w:rPr>
          <w:rFonts w:cs="Times New Roman"/>
          <w:lang w:eastAsia="ja-JP"/>
        </w:rPr>
        <w:t>ving Local Community Responses to Elder Abuse: t</w:t>
      </w:r>
      <w:r w:rsidRPr="00E75A2C">
        <w:rPr>
          <w:rFonts w:cs="Times New Roman"/>
          <w:lang w:eastAsia="ja-JP"/>
        </w:rPr>
        <w:t>he Elder Shelter Model</w:t>
      </w:r>
      <w:r>
        <w:rPr>
          <w:rFonts w:cs="Times New Roman"/>
          <w:lang w:eastAsia="ja-JP"/>
        </w:rPr>
        <w:t>”</w:t>
      </w:r>
    </w:p>
    <w:p w:rsidR="00BF6DD0" w:rsidRPr="00C82DC3" w:rsidRDefault="00BF6DD0" w:rsidP="00BF6DD0">
      <w:pPr>
        <w:pStyle w:val="NoSpacing"/>
      </w:pPr>
    </w:p>
    <w:p w:rsidR="00BF6DD0" w:rsidRPr="00C82DC3" w:rsidRDefault="00BF6DD0" w:rsidP="00BF6DD0">
      <w:pPr>
        <w:pStyle w:val="NoSpacing"/>
      </w:pPr>
      <w:r w:rsidRPr="00C82DC3">
        <w:t>On behalf of The Hebrew Home at Riverdale by RiverSpring Health, a non-profit non-sectarian</w:t>
      </w:r>
      <w:r>
        <w:t xml:space="preserve"> </w:t>
      </w:r>
      <w:r w:rsidRPr="00C82DC3">
        <w:t>long term healthcare system, serving 12,000 medically fragile older adults every day, of whom</w:t>
      </w:r>
      <w:r>
        <w:t xml:space="preserve"> </w:t>
      </w:r>
      <w:r w:rsidRPr="00C82DC3">
        <w:t>98% live below the poverty line, I thank you for the opportunity to present testimony to the</w:t>
      </w:r>
      <w:r>
        <w:t xml:space="preserve"> </w:t>
      </w:r>
      <w:r w:rsidRPr="00C82DC3">
        <w:t>Elder Justice Coordinating Council (EJCC). I speak on behalf of the entire elder justice field in</w:t>
      </w:r>
      <w:r>
        <w:t xml:space="preserve"> </w:t>
      </w:r>
      <w:r w:rsidRPr="00C82DC3">
        <w:t>acknowledging Kathy Greenlee and Edwin Walker, for their tireless, groundbreaking work in</w:t>
      </w:r>
      <w:r>
        <w:t xml:space="preserve"> </w:t>
      </w:r>
      <w:r w:rsidRPr="00C82DC3">
        <w:t>creating a prominent place for elder abuse on the nationa</w:t>
      </w:r>
      <w:r>
        <w:t xml:space="preserve">l agenda. At the 2015 Decennial </w:t>
      </w:r>
      <w:r w:rsidRPr="00C82DC3">
        <w:t>White House Conference on Aging, which fortuitously took place during this Administration,</w:t>
      </w:r>
      <w:r>
        <w:t xml:space="preserve"> </w:t>
      </w:r>
      <w:r w:rsidRPr="00C82DC3">
        <w:t>President Obama called for a focus on combating elder abuse, the first time in our nation’s</w:t>
      </w:r>
      <w:r>
        <w:t xml:space="preserve"> </w:t>
      </w:r>
      <w:r w:rsidRPr="00C82DC3">
        <w:t>history that a sitting President has referenced this complex, growing public health crisis. The</w:t>
      </w:r>
      <w:r>
        <w:t xml:space="preserve"> </w:t>
      </w:r>
      <w:r w:rsidRPr="00C82DC3">
        <w:t>meaning and impact of his words, both in terms of the increased visibility and resources</w:t>
      </w:r>
      <w:r>
        <w:t xml:space="preserve"> </w:t>
      </w:r>
      <w:r w:rsidRPr="00C82DC3">
        <w:t>devoted to elder abuse on a national level, are profound, transformative and historic. The EJCC and the Consumer Financial Protection Bureau are but two highly effective federal initiatives</w:t>
      </w:r>
      <w:r>
        <w:t xml:space="preserve"> </w:t>
      </w:r>
      <w:r w:rsidRPr="00C82DC3">
        <w:t>that grew out of this Administration’s recognition that elder abuse is a national crisis.</w:t>
      </w:r>
    </w:p>
    <w:p w:rsidR="00BF6DD0" w:rsidRPr="00C82DC3" w:rsidRDefault="00BF6DD0" w:rsidP="00BF6DD0">
      <w:pPr>
        <w:pStyle w:val="NoSpacing"/>
      </w:pPr>
    </w:p>
    <w:p w:rsidR="00BF6DD0" w:rsidRPr="00C82DC3" w:rsidRDefault="00BF6DD0" w:rsidP="00BF6DD0">
      <w:pPr>
        <w:pStyle w:val="NoSpacing"/>
      </w:pPr>
      <w:r w:rsidRPr="00C82DC3">
        <w:t>In 2012, this esteemed body recommended enhanced services for victims as a critical way to</w:t>
      </w:r>
      <w:r>
        <w:t xml:space="preserve"> </w:t>
      </w:r>
      <w:r w:rsidRPr="00C82DC3">
        <w:t>address elder abuse on a national level. The Connolly White Paper, issued at that time, stressed</w:t>
      </w:r>
      <w:r>
        <w:t xml:space="preserve"> </w:t>
      </w:r>
      <w:r w:rsidRPr="00C82DC3">
        <w:t>the complex and multi-faceted needs of elder abuse victims, who are often struggling with</w:t>
      </w:r>
      <w:r>
        <w:t xml:space="preserve"> </w:t>
      </w:r>
      <w:r w:rsidRPr="00C82DC3">
        <w:t xml:space="preserve">medical, legal, psychological, social and financial issues. Her </w:t>
      </w:r>
      <w:r>
        <w:t xml:space="preserve">White Paper mentioned emergency </w:t>
      </w:r>
      <w:r w:rsidRPr="00C82DC3">
        <w:t>shelter as a critical and frequently unmet need among thi</w:t>
      </w:r>
      <w:r>
        <w:t xml:space="preserve">s population. Typical emergency </w:t>
      </w:r>
      <w:r w:rsidRPr="00C82DC3">
        <w:t>housing options such as homeless or domestic violence shelters are</w:t>
      </w:r>
      <w:r>
        <w:t xml:space="preserve"> ill-suited to shelter older </w:t>
      </w:r>
      <w:r w:rsidRPr="00C82DC3">
        <w:t>adults who are in crisis due to elder abuse. Such victims frequ</w:t>
      </w:r>
      <w:r>
        <w:t xml:space="preserve">ently have medical needs and/or </w:t>
      </w:r>
      <w:r w:rsidRPr="00C82DC3">
        <w:t>cognitive impairments that cannot be accommodated in thos</w:t>
      </w:r>
      <w:r>
        <w:t xml:space="preserve">e shelters, and the culture and </w:t>
      </w:r>
      <w:r w:rsidRPr="00C82DC3">
        <w:t xml:space="preserve">range of services in existing shelters generally cater to a younger, female demographic. </w:t>
      </w:r>
    </w:p>
    <w:p w:rsidR="00BF6DD0" w:rsidRPr="00C82DC3" w:rsidRDefault="00BF6DD0" w:rsidP="00BF6DD0">
      <w:pPr>
        <w:pStyle w:val="NoSpacing"/>
      </w:pPr>
    </w:p>
    <w:p w:rsidR="00BF6DD0" w:rsidRPr="00C82DC3" w:rsidRDefault="00BF6DD0" w:rsidP="00BF6DD0">
      <w:pPr>
        <w:pStyle w:val="NoSpacing"/>
        <w:rPr>
          <w:rFonts w:cs="Times New Roman"/>
          <w:color w:val="000000"/>
          <w:szCs w:val="24"/>
        </w:rPr>
      </w:pPr>
      <w:r w:rsidRPr="00C82DC3">
        <w:rPr>
          <w:rFonts w:cs="Times New Roman"/>
          <w:color w:val="000000"/>
          <w:szCs w:val="24"/>
        </w:rPr>
        <w:t>Nonprofit long-term care facilities are optimally positioned to fill this key gap in elder abuse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 xml:space="preserve">prevention and intervention services, particularly in </w:t>
      </w:r>
      <w:r>
        <w:rPr>
          <w:rFonts w:cs="Times New Roman"/>
          <w:color w:val="000000"/>
          <w:szCs w:val="24"/>
        </w:rPr>
        <w:t xml:space="preserve">light of Mosqueda White Paper’s </w:t>
      </w:r>
      <w:r w:rsidRPr="00C82DC3">
        <w:rPr>
          <w:rFonts w:cs="Times New Roman"/>
          <w:color w:val="000000"/>
          <w:szCs w:val="24"/>
        </w:rPr>
        <w:t>recommendation that elder abuse be integrated into existing services.</w:t>
      </w:r>
    </w:p>
    <w:p w:rsidR="00BF6DD0" w:rsidRPr="00C82DC3" w:rsidRDefault="00BF6DD0" w:rsidP="00BF6DD0">
      <w:pPr>
        <w:pStyle w:val="NoSpacing"/>
        <w:rPr>
          <w:rFonts w:cs="Times New Roman"/>
          <w:color w:val="000000"/>
          <w:szCs w:val="24"/>
        </w:rPr>
      </w:pPr>
    </w:p>
    <w:p w:rsidR="00BF6DD0" w:rsidRPr="00C82DC3" w:rsidRDefault="00BF6DD0" w:rsidP="00BF6DD0">
      <w:pPr>
        <w:pStyle w:val="NoSpacing"/>
        <w:rPr>
          <w:rFonts w:cs="Times New Roman"/>
          <w:color w:val="000000"/>
          <w:szCs w:val="24"/>
        </w:rPr>
      </w:pPr>
      <w:r w:rsidRPr="00C82DC3">
        <w:rPr>
          <w:rFonts w:cs="Times New Roman"/>
          <w:color w:val="000000"/>
          <w:szCs w:val="24"/>
        </w:rPr>
        <w:t>The Harry and Jeanette Weinberg Center for Elder Abuse Prevention at the Hebrew Home at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Riverdale (the Weinberg Center) has been working to address t</w:t>
      </w:r>
      <w:r>
        <w:rPr>
          <w:rFonts w:cs="Times New Roman"/>
          <w:color w:val="000000"/>
          <w:szCs w:val="24"/>
        </w:rPr>
        <w:t xml:space="preserve">his gap in services since 2005, </w:t>
      </w:r>
      <w:r w:rsidRPr="00C82DC3">
        <w:rPr>
          <w:rFonts w:cs="Times New Roman"/>
          <w:color w:val="000000"/>
          <w:szCs w:val="24"/>
        </w:rPr>
        <w:t>when it first opened its doors as the first elder abuse shelter in the United States. Created through the generous support and longstanding</w:t>
      </w:r>
      <w:r>
        <w:rPr>
          <w:rFonts w:cs="Times New Roman"/>
          <w:color w:val="000000"/>
          <w:szCs w:val="24"/>
        </w:rPr>
        <w:t xml:space="preserve"> commitment to impoverished and </w:t>
      </w:r>
      <w:r w:rsidRPr="00C82DC3">
        <w:rPr>
          <w:rFonts w:cs="Times New Roman"/>
          <w:color w:val="000000"/>
          <w:szCs w:val="24"/>
        </w:rPr>
        <w:t>at-risk older adults by the Harry and Jeanette Weinberg Foundation of Baltimore, Maryland, the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Weinberg Center has provided over 85,000 days of shelter to victims of elder abuse, and has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 xml:space="preserve">created a holistic service </w:t>
      </w:r>
      <w:r w:rsidRPr="00C82DC3">
        <w:rPr>
          <w:rFonts w:cs="Times New Roman"/>
          <w:color w:val="000000"/>
          <w:szCs w:val="24"/>
        </w:rPr>
        <w:lastRenderedPageBreak/>
        <w:t>model that provides acute elder abuse victims with a safe and secure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environment, a full continuum of trauma-informed medical, psychological, therapeutic and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social services and a uniquely tailored legal action plan created and executed by the Weinberg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Center’s attorneys in the spirit of the Steigel White Paper’s call for increased civil legal services.</w:t>
      </w:r>
    </w:p>
    <w:p w:rsidR="00BF6DD0" w:rsidRPr="00C82DC3" w:rsidRDefault="00BF6DD0" w:rsidP="00BF6DD0">
      <w:p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</w:p>
    <w:p w:rsidR="00BF6DD0" w:rsidRPr="00C82DC3" w:rsidRDefault="00BF6DD0" w:rsidP="00BF6DD0">
      <w:pPr>
        <w:pStyle w:val="NoSpacing"/>
      </w:pPr>
      <w:r w:rsidRPr="00C82DC3">
        <w:t>The multi-disciplinary Weinberg Center team works with Hebrew Home professionals to</w:t>
      </w:r>
      <w:r>
        <w:t xml:space="preserve"> </w:t>
      </w:r>
      <w:r w:rsidRPr="00C82DC3">
        <w:t>determine optimal placement, security and services for the cl</w:t>
      </w:r>
      <w:r>
        <w:t xml:space="preserve">ient based on each individual’s </w:t>
      </w:r>
      <w:r w:rsidRPr="00C82DC3">
        <w:t>specific needs.</w:t>
      </w:r>
    </w:p>
    <w:p w:rsidR="00BF6DD0" w:rsidRPr="00C82DC3" w:rsidRDefault="00BF6DD0" w:rsidP="00BF6DD0">
      <w:pPr>
        <w:pStyle w:val="NoSpacing"/>
      </w:pPr>
    </w:p>
    <w:p w:rsidR="00BF6DD0" w:rsidRPr="00C82DC3" w:rsidRDefault="00BF6DD0" w:rsidP="00BF6DD0">
      <w:pPr>
        <w:pStyle w:val="NoSpacing"/>
      </w:pPr>
      <w:r w:rsidRPr="00C82DC3">
        <w:t>The Weinberg Center team includes:</w:t>
      </w:r>
    </w:p>
    <w:p w:rsidR="00BF6DD0" w:rsidRPr="00C82DC3" w:rsidRDefault="00BF6DD0" w:rsidP="00BF6DD0">
      <w:pPr>
        <w:pStyle w:val="NoSpacing"/>
        <w:numPr>
          <w:ilvl w:val="0"/>
          <w:numId w:val="1"/>
        </w:numPr>
      </w:pPr>
      <w:r w:rsidRPr="00C82DC3">
        <w:rPr>
          <w:bCs/>
        </w:rPr>
        <w:t xml:space="preserve">Joy Solomon, </w:t>
      </w:r>
      <w:r w:rsidRPr="00C82DC3">
        <w:t>Esq., Director and Managing Attorney</w:t>
      </w:r>
    </w:p>
    <w:p w:rsidR="00BF6DD0" w:rsidRPr="00C82DC3" w:rsidRDefault="00BF6DD0" w:rsidP="00BF6DD0">
      <w:pPr>
        <w:pStyle w:val="NoSpacing"/>
        <w:numPr>
          <w:ilvl w:val="0"/>
          <w:numId w:val="1"/>
        </w:numPr>
      </w:pPr>
      <w:r w:rsidRPr="00C82DC3">
        <w:rPr>
          <w:bCs/>
        </w:rPr>
        <w:t xml:space="preserve">Deirdre Lok, </w:t>
      </w:r>
      <w:r w:rsidRPr="00C82DC3">
        <w:t>Esq., Assistant Director and General Counsel</w:t>
      </w:r>
    </w:p>
    <w:p w:rsidR="00BF6DD0" w:rsidRPr="00C82DC3" w:rsidRDefault="00BF6DD0" w:rsidP="00BF6DD0">
      <w:pPr>
        <w:pStyle w:val="NoSpacing"/>
        <w:numPr>
          <w:ilvl w:val="0"/>
          <w:numId w:val="1"/>
        </w:numPr>
      </w:pPr>
      <w:r w:rsidRPr="00C82DC3">
        <w:rPr>
          <w:bCs/>
        </w:rPr>
        <w:t xml:space="preserve">Malya Levin, </w:t>
      </w:r>
      <w:r w:rsidRPr="00C82DC3">
        <w:t>Esq., Staff Attorney</w:t>
      </w:r>
    </w:p>
    <w:p w:rsidR="00BF6DD0" w:rsidRPr="00C82DC3" w:rsidRDefault="00BF6DD0" w:rsidP="00BF6DD0">
      <w:pPr>
        <w:pStyle w:val="NoSpacing"/>
        <w:numPr>
          <w:ilvl w:val="0"/>
          <w:numId w:val="1"/>
        </w:numPr>
      </w:pPr>
      <w:r w:rsidRPr="00C82DC3">
        <w:rPr>
          <w:bCs/>
        </w:rPr>
        <w:t>Glendalee Olivera</w:t>
      </w:r>
      <w:r w:rsidRPr="00C82DC3">
        <w:t>, MSW, LCSW, Elder Abuse Specialist</w:t>
      </w:r>
    </w:p>
    <w:p w:rsidR="00BF6DD0" w:rsidRPr="00C82DC3" w:rsidRDefault="00BF6DD0" w:rsidP="00BF6DD0">
      <w:pPr>
        <w:pStyle w:val="NoSpacing"/>
        <w:numPr>
          <w:ilvl w:val="0"/>
          <w:numId w:val="1"/>
        </w:numPr>
      </w:pPr>
      <w:r w:rsidRPr="00C82DC3">
        <w:rPr>
          <w:bCs/>
        </w:rPr>
        <w:t>Brooke Santoro</w:t>
      </w:r>
      <w:r w:rsidRPr="00C82DC3">
        <w:t>, MSW, LCSW, Community Outreach Specialist</w:t>
      </w:r>
    </w:p>
    <w:p w:rsidR="00BF6DD0" w:rsidRPr="00C82DC3" w:rsidRDefault="00BF6DD0" w:rsidP="00BF6DD0">
      <w:pPr>
        <w:pStyle w:val="NoSpacing"/>
      </w:pPr>
    </w:p>
    <w:p w:rsidR="00BF6DD0" w:rsidRPr="00C82DC3" w:rsidRDefault="00BF6DD0" w:rsidP="00BF6DD0">
      <w:pPr>
        <w:pStyle w:val="NoSpacing"/>
        <w:rPr>
          <w:rFonts w:cs="Times New Roman"/>
          <w:color w:val="000000"/>
          <w:szCs w:val="24"/>
        </w:rPr>
      </w:pPr>
      <w:r w:rsidRPr="00C82DC3">
        <w:rPr>
          <w:rFonts w:cs="Times New Roman"/>
          <w:color w:val="000000"/>
          <w:szCs w:val="24"/>
        </w:rPr>
        <w:t>Housing an elder abuse shelter within a non-profit long-term care facility offers ideal synergy,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leveraging the extensive pre-existing, specialized resources of</w:t>
      </w:r>
      <w:r>
        <w:rPr>
          <w:rFonts w:cs="Times New Roman"/>
          <w:color w:val="000000"/>
          <w:szCs w:val="24"/>
        </w:rPr>
        <w:t xml:space="preserve"> a long-term care community and </w:t>
      </w:r>
      <w:r w:rsidRPr="00C82DC3">
        <w:rPr>
          <w:rFonts w:cs="Times New Roman"/>
          <w:color w:val="000000"/>
          <w:szCs w:val="24"/>
        </w:rPr>
        <w:t>continuum to provide a high level of care at a low variable cost. T</w:t>
      </w:r>
      <w:r>
        <w:rPr>
          <w:rFonts w:cs="Times New Roman"/>
          <w:color w:val="000000"/>
          <w:szCs w:val="24"/>
        </w:rPr>
        <w:t xml:space="preserve">he physical shelter is virtual, </w:t>
      </w:r>
      <w:r w:rsidRPr="00C82DC3">
        <w:rPr>
          <w:rFonts w:cs="Times New Roman"/>
          <w:color w:val="000000"/>
          <w:szCs w:val="24"/>
        </w:rPr>
        <w:t>as clients are placed throughout the facility based on their medical needs. Long-term care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facilities already operate with many of the features critical to the success of an elder abuse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shelter: we operate 24/7; we have capacity; we maintain a skilled nursing and therapeutic staff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that has been extensively trained to recognize elder abuse and are expert in understanding the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clinical and psychosocial needs of older adults; we provide services for both men and women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with diverse underlying conditions; and, we are using existing buildings specially designed for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older adults, and thus no “bricks and mortar” are needed.</w:t>
      </w:r>
    </w:p>
    <w:p w:rsidR="00BF6DD0" w:rsidRPr="00C82DC3" w:rsidRDefault="00BF6DD0" w:rsidP="00BF6DD0">
      <w:pPr>
        <w:pStyle w:val="NoSpacing"/>
        <w:rPr>
          <w:rFonts w:cs="Times New Roman"/>
          <w:color w:val="000000"/>
          <w:szCs w:val="24"/>
        </w:rPr>
      </w:pPr>
    </w:p>
    <w:p w:rsidR="00BF6DD0" w:rsidRPr="00C82DC3" w:rsidRDefault="00BF6DD0" w:rsidP="00BF6DD0">
      <w:pPr>
        <w:pStyle w:val="NoSpacing"/>
        <w:rPr>
          <w:rFonts w:cs="Times New Roman"/>
          <w:color w:val="000000"/>
          <w:szCs w:val="24"/>
        </w:rPr>
      </w:pPr>
      <w:r w:rsidRPr="00C82DC3">
        <w:rPr>
          <w:rFonts w:cs="Times New Roman"/>
          <w:color w:val="000000"/>
          <w:szCs w:val="24"/>
        </w:rPr>
        <w:t>Establishing an elder abuse shelter enables a long-term care facility to serve as an active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member of its surrounding community by filling a critical gap in service for victims and helping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to build capacity for community agencies that benefit from partnering with the shelter. Given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the prevalence of elder abuse, it is a statistical likelihood that all long-term care facilities are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already unknowingly sheltering elder abuse victims, and are thus not providing the specialized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services these residents truly need.</w:t>
      </w:r>
    </w:p>
    <w:p w:rsidR="00BF6DD0" w:rsidRPr="00C82DC3" w:rsidRDefault="00BF6DD0" w:rsidP="00BF6DD0">
      <w:pPr>
        <w:pStyle w:val="NoSpacing"/>
        <w:rPr>
          <w:rFonts w:cs="Times New Roman"/>
          <w:color w:val="000000"/>
          <w:szCs w:val="24"/>
        </w:rPr>
      </w:pPr>
    </w:p>
    <w:p w:rsidR="00BF6DD0" w:rsidRPr="00C82DC3" w:rsidRDefault="00BF6DD0" w:rsidP="00BF6DD0">
      <w:pPr>
        <w:pStyle w:val="NoSpacing"/>
        <w:rPr>
          <w:rFonts w:cs="Times New Roman"/>
          <w:color w:val="000000"/>
          <w:szCs w:val="24"/>
        </w:rPr>
      </w:pPr>
      <w:r w:rsidRPr="00C82DC3">
        <w:rPr>
          <w:rFonts w:cs="Times New Roman"/>
          <w:color w:val="000000"/>
          <w:szCs w:val="24"/>
        </w:rPr>
        <w:t>Eight years before the EJCC’s call, the Weinberg Center worked to replicate the unique and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cost- effective shelter model in communities around the country. After successfully assisting 12facilities around the nation to replicate the model, the Weinb</w:t>
      </w:r>
      <w:r>
        <w:rPr>
          <w:rFonts w:cs="Times New Roman"/>
          <w:color w:val="000000"/>
          <w:szCs w:val="24"/>
        </w:rPr>
        <w:t xml:space="preserve">erg Center organized the SPRiNG </w:t>
      </w:r>
      <w:r w:rsidRPr="00C82DC3">
        <w:rPr>
          <w:rFonts w:cs="Times New Roman"/>
          <w:color w:val="000000"/>
          <w:szCs w:val="24"/>
        </w:rPr>
        <w:t>Alliance (Shelter Partners: Regional, National, Global), in 2012</w:t>
      </w:r>
      <w:r>
        <w:rPr>
          <w:rFonts w:cs="Times New Roman"/>
          <w:color w:val="000000"/>
          <w:szCs w:val="24"/>
        </w:rPr>
        <w:t xml:space="preserve"> to give structure to and share </w:t>
      </w:r>
      <w:r w:rsidRPr="00C82DC3">
        <w:rPr>
          <w:rFonts w:cs="Times New Roman"/>
          <w:color w:val="000000"/>
          <w:szCs w:val="24"/>
        </w:rPr>
        <w:t>best practices with our shelter partners. The SPRiNG Alliance’s mis</w:t>
      </w:r>
      <w:r>
        <w:rPr>
          <w:rFonts w:cs="Times New Roman"/>
          <w:color w:val="000000"/>
          <w:szCs w:val="24"/>
        </w:rPr>
        <w:t xml:space="preserve">sion is to create a network of </w:t>
      </w:r>
      <w:r w:rsidRPr="00C82DC3">
        <w:rPr>
          <w:rFonts w:cs="Times New Roman"/>
          <w:color w:val="000000"/>
          <w:szCs w:val="24"/>
        </w:rPr>
        <w:t>regional elder abuse shelters and other similar service mo</w:t>
      </w:r>
      <w:r>
        <w:rPr>
          <w:rFonts w:cs="Times New Roman"/>
          <w:color w:val="000000"/>
          <w:szCs w:val="24"/>
        </w:rPr>
        <w:t xml:space="preserve">dels with collaboration working </w:t>
      </w:r>
      <w:r w:rsidRPr="00C82DC3">
        <w:rPr>
          <w:rFonts w:cs="Times New Roman"/>
          <w:color w:val="000000"/>
          <w:szCs w:val="24"/>
        </w:rPr>
        <w:t>relationships, shared resources and technical assistance, commo</w:t>
      </w:r>
      <w:r>
        <w:rPr>
          <w:rFonts w:cs="Times New Roman"/>
          <w:color w:val="000000"/>
          <w:szCs w:val="24"/>
        </w:rPr>
        <w:t xml:space="preserve">n standards of excellence and a </w:t>
      </w:r>
      <w:r w:rsidRPr="00C82DC3">
        <w:rPr>
          <w:rFonts w:cs="Times New Roman"/>
          <w:color w:val="000000"/>
          <w:szCs w:val="24"/>
        </w:rPr>
        <w:t>vibrant community of support and training. The SPRiNG Alli</w:t>
      </w:r>
      <w:r>
        <w:rPr>
          <w:rFonts w:cs="Times New Roman"/>
          <w:color w:val="000000"/>
          <w:szCs w:val="24"/>
        </w:rPr>
        <w:t xml:space="preserve">ance currently conducts monthly </w:t>
      </w:r>
      <w:r w:rsidRPr="00C82DC3">
        <w:rPr>
          <w:rFonts w:cs="Times New Roman"/>
          <w:color w:val="000000"/>
          <w:szCs w:val="24"/>
        </w:rPr>
        <w:t xml:space="preserve">phone calls, maintains a website with shared resources at </w:t>
      </w:r>
      <w:r w:rsidRPr="00C82DC3">
        <w:rPr>
          <w:rFonts w:cs="Times New Roman"/>
          <w:color w:val="0563C2"/>
          <w:szCs w:val="24"/>
        </w:rPr>
        <w:t xml:space="preserve">www.spring-alliance.org </w:t>
      </w:r>
      <w:r>
        <w:rPr>
          <w:rFonts w:cs="Times New Roman"/>
          <w:color w:val="000000"/>
          <w:szCs w:val="24"/>
        </w:rPr>
        <w:t xml:space="preserve">and leads an </w:t>
      </w:r>
      <w:r w:rsidRPr="00C82DC3">
        <w:rPr>
          <w:rFonts w:cs="Times New Roman"/>
          <w:color w:val="000000"/>
          <w:szCs w:val="24"/>
        </w:rPr>
        <w:t>annual symposium with its partners.</w:t>
      </w:r>
    </w:p>
    <w:p w:rsidR="00BF6DD0" w:rsidRPr="00C82DC3" w:rsidRDefault="00BF6DD0" w:rsidP="00BF6DD0">
      <w:pPr>
        <w:pStyle w:val="NoSpacing"/>
        <w:rPr>
          <w:rFonts w:cs="Times New Roman"/>
          <w:color w:val="000000"/>
          <w:szCs w:val="24"/>
        </w:rPr>
      </w:pPr>
    </w:p>
    <w:p w:rsidR="00BF6DD0" w:rsidRPr="00C82DC3" w:rsidRDefault="00BF6DD0" w:rsidP="00BF6DD0">
      <w:pPr>
        <w:pStyle w:val="NoSpacing"/>
        <w:rPr>
          <w:rFonts w:cs="Times New Roman"/>
          <w:color w:val="000000"/>
          <w:szCs w:val="24"/>
        </w:rPr>
      </w:pPr>
      <w:r w:rsidRPr="00C82DC3">
        <w:rPr>
          <w:rFonts w:cs="Times New Roman"/>
          <w:color w:val="000000"/>
          <w:szCs w:val="24"/>
        </w:rPr>
        <w:t>We are proud to report that there are active elder abuse shelters in the following communities:</w:t>
      </w:r>
    </w:p>
    <w:p w:rsidR="00BF6DD0" w:rsidRPr="00C82DC3" w:rsidRDefault="00BF6DD0" w:rsidP="00BF6DD0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 w:rsidRPr="00C82DC3">
        <w:rPr>
          <w:rFonts w:cs="Times New Roman"/>
          <w:b/>
          <w:bCs/>
          <w:color w:val="000000"/>
          <w:szCs w:val="24"/>
        </w:rPr>
        <w:lastRenderedPageBreak/>
        <w:t>Operational Shelters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St. Elizabeth’s Haven – Rhode Island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Lifespan Rochester’s Monroe County Elder Abuse Shelter Collaborative – Buffalo, NY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Center for Elder Abuse Prevention – Jewish Senior Services, Fairfield, CT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SALVUS Safe Haven – Delaware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The Eddy Haven for Abused Elderly – Troy, NY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Shalom Center for Elder Abuse Prevention at Cedar Village – Cincinnati, OH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Crestview Senior Communities – Columbia Heights, MN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Erie County Elder Domestic Violence Shelter Network – Buffalo, NY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CHANA (Counseling, Helpline and Aid Network for Abused Women) – Baltimore, MD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ElderSAFE Center - Charles E. Smith Life Communities /Hebrew Home of Greater Washington –Rockville, MD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Jewish Senior Life, Detroit, MI</w:t>
      </w:r>
    </w:p>
    <w:p w:rsidR="00BF6DD0" w:rsidRPr="00E75A2C" w:rsidRDefault="00BF6DD0" w:rsidP="00BF6DD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The Jewish Home at Rockleigh – NJ</w:t>
      </w:r>
    </w:p>
    <w:p w:rsidR="00BF6DD0" w:rsidRPr="00C82DC3" w:rsidRDefault="00BF6DD0" w:rsidP="00BF6DD0">
      <w:pPr>
        <w:pStyle w:val="NoSpacing"/>
      </w:pPr>
    </w:p>
    <w:p w:rsidR="00BF6DD0" w:rsidRPr="00E75A2C" w:rsidRDefault="00BF6DD0" w:rsidP="00BF6DD0">
      <w:pPr>
        <w:pStyle w:val="NoSpacing"/>
        <w:rPr>
          <w:b/>
        </w:rPr>
      </w:pPr>
      <w:r w:rsidRPr="00E75A2C">
        <w:rPr>
          <w:b/>
        </w:rPr>
        <w:t>Shelters in Formation</w:t>
      </w:r>
    </w:p>
    <w:p w:rsidR="00BF6DD0" w:rsidRPr="00E75A2C" w:rsidRDefault="00BF6DD0" w:rsidP="00BF6DD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Hebrew Senior Life – Boston, MA</w:t>
      </w:r>
    </w:p>
    <w:p w:rsidR="00BF6DD0" w:rsidRPr="00E75A2C" w:rsidRDefault="00BF6DD0" w:rsidP="00BF6DD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Family Justice Center – Chattanooga, TN</w:t>
      </w:r>
    </w:p>
    <w:p w:rsidR="00BF6DD0" w:rsidRPr="00E75A2C" w:rsidRDefault="00BF6DD0" w:rsidP="00BF6DD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75A2C">
        <w:rPr>
          <w:rFonts w:cs="Times New Roman"/>
          <w:color w:val="000000"/>
          <w:szCs w:val="24"/>
        </w:rPr>
        <w:t>Abe’s Garden – Nashville, TN</w:t>
      </w:r>
    </w:p>
    <w:p w:rsidR="00BF6DD0" w:rsidRPr="00C82DC3" w:rsidRDefault="00BF6DD0" w:rsidP="00BF6DD0">
      <w:pPr>
        <w:pStyle w:val="NoSpacing"/>
      </w:pPr>
    </w:p>
    <w:p w:rsidR="00BF6DD0" w:rsidRPr="00C82DC3" w:rsidRDefault="00BF6DD0" w:rsidP="00BF6DD0">
      <w:pPr>
        <w:pStyle w:val="NoSpacing"/>
      </w:pPr>
      <w:r w:rsidRPr="00C82DC3">
        <w:t>This proliferation enhances services for thousands of victims across the country, and has been</w:t>
      </w:r>
      <w:r>
        <w:t xml:space="preserve"> </w:t>
      </w:r>
      <w:r w:rsidRPr="00C82DC3">
        <w:t>supported through the invaluable partnership of LeadingAge</w:t>
      </w:r>
      <w:r>
        <w:t xml:space="preserve">, and the Association of Jewish </w:t>
      </w:r>
      <w:r w:rsidRPr="00C82DC3">
        <w:t>Aging Services. These organizations have acknowledged the critic</w:t>
      </w:r>
      <w:r>
        <w:t xml:space="preserve">al role non-profit, faith-based </w:t>
      </w:r>
      <w:r w:rsidRPr="00C82DC3">
        <w:t>long term care communities play in actualizing elder justice thr</w:t>
      </w:r>
      <w:r>
        <w:t xml:space="preserve">ough sheltering, collaborating, </w:t>
      </w:r>
      <w:r w:rsidRPr="00C82DC3">
        <w:t>serving and empowering victims of abuse.</w:t>
      </w:r>
    </w:p>
    <w:p w:rsidR="00BF6DD0" w:rsidRPr="00C82DC3" w:rsidRDefault="00BF6DD0" w:rsidP="00BF6DD0">
      <w:pPr>
        <w:pStyle w:val="NoSpacing"/>
      </w:pPr>
    </w:p>
    <w:p w:rsidR="00BF6DD0" w:rsidRPr="00C82DC3" w:rsidRDefault="00BF6DD0" w:rsidP="00BF6DD0">
      <w:pPr>
        <w:pStyle w:val="NoSpacing"/>
      </w:pPr>
      <w:r w:rsidRPr="00C82DC3">
        <w:t>The shelter model is also low cost and promises signifi</w:t>
      </w:r>
      <w:r>
        <w:t xml:space="preserve">cant cost savings at the local, </w:t>
      </w:r>
      <w:r w:rsidRPr="00C82DC3">
        <w:t>state and federal levels. Victims of elder abuse are more than twice as likely to use a hospital</w:t>
      </w:r>
      <w:r>
        <w:t xml:space="preserve"> </w:t>
      </w:r>
      <w:r w:rsidRPr="00C82DC3">
        <w:t>emergency room or be admitted to a nursing home than their counterparts who are not victims</w:t>
      </w:r>
      <w:r>
        <w:t xml:space="preserve"> </w:t>
      </w:r>
      <w:r w:rsidRPr="00C82DC3">
        <w:t>of abuse. By addressing the underlying cause of these repeated, costly, ineffective and</w:t>
      </w:r>
      <w:r>
        <w:t xml:space="preserve"> </w:t>
      </w:r>
      <w:r w:rsidRPr="00C82DC3">
        <w:t>inappropriate admissions, the shelter model makes sense financially as well as holistically. The</w:t>
      </w:r>
      <w:r>
        <w:t xml:space="preserve"> </w:t>
      </w:r>
      <w:r w:rsidRPr="00C82DC3">
        <w:t>federal government can, and must, do more to advance the shelter model, for older adult</w:t>
      </w:r>
      <w:r>
        <w:t xml:space="preserve"> </w:t>
      </w:r>
      <w:r w:rsidRPr="00C82DC3">
        <w:t>victims and all citizens. There are at least three changes which the federal government can</w:t>
      </w:r>
      <w:r>
        <w:t xml:space="preserve"> </w:t>
      </w:r>
      <w:r w:rsidRPr="00C82DC3">
        <w:t>make to preserve and increase shelter services to victims of elder abuse:</w:t>
      </w:r>
    </w:p>
    <w:p w:rsidR="00BF6DD0" w:rsidRPr="00C82DC3" w:rsidRDefault="00BF6DD0" w:rsidP="00BF6DD0">
      <w:pPr>
        <w:pStyle w:val="NoSpacing"/>
      </w:pPr>
    </w:p>
    <w:p w:rsidR="00BF6DD0" w:rsidRPr="00C82DC3" w:rsidRDefault="00BF6DD0" w:rsidP="00BF6DD0">
      <w:pPr>
        <w:pStyle w:val="NoSpacing"/>
        <w:numPr>
          <w:ilvl w:val="0"/>
          <w:numId w:val="4"/>
        </w:numPr>
        <w:rPr>
          <w:rFonts w:cs="Times New Roman"/>
          <w:color w:val="000000"/>
          <w:szCs w:val="24"/>
        </w:rPr>
      </w:pPr>
      <w:r w:rsidRPr="00C82DC3">
        <w:rPr>
          <w:rFonts w:cs="Times New Roman"/>
          <w:color w:val="000000"/>
          <w:szCs w:val="24"/>
        </w:rPr>
        <w:t>The RiverSpring Health system screens every patient, member and client in its system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for elder abuse, and has identified the largest number of previously unidentified victims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in the post-acute setting. The Medicare program must implement elder abuse screening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as part of its required assessment and create a payment category of shelter stays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following hospitalization where the primary reason for admission were injuries or other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negative health consequences from elder abuse.</w:t>
      </w:r>
    </w:p>
    <w:p w:rsidR="00BF6DD0" w:rsidRDefault="00BF6DD0" w:rsidP="00BF6DD0">
      <w:pPr>
        <w:pStyle w:val="NoSpacing"/>
        <w:numPr>
          <w:ilvl w:val="0"/>
          <w:numId w:val="4"/>
        </w:numPr>
        <w:rPr>
          <w:rFonts w:cs="Times New Roman"/>
          <w:color w:val="000000"/>
          <w:szCs w:val="24"/>
        </w:rPr>
      </w:pPr>
      <w:r w:rsidRPr="00C82DC3">
        <w:rPr>
          <w:rFonts w:cs="Times New Roman"/>
          <w:color w:val="000000"/>
          <w:szCs w:val="24"/>
        </w:rPr>
        <w:t>The move towards managed care has potentially dire consequences for victims needing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shelter, as plans are dis-incentivized to cover shelt</w:t>
      </w:r>
      <w:r>
        <w:rPr>
          <w:rFonts w:cs="Times New Roman"/>
          <w:color w:val="000000"/>
          <w:szCs w:val="24"/>
        </w:rPr>
        <w:t xml:space="preserve">er stays, because it is seen by </w:t>
      </w:r>
      <w:r w:rsidRPr="00C82DC3">
        <w:rPr>
          <w:rFonts w:cs="Times New Roman"/>
          <w:color w:val="000000"/>
          <w:szCs w:val="24"/>
        </w:rPr>
        <w:t>managed care companies as being a more costly level of care. Medicare and Medicaid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programs receiving federal funding must be required to categorize elder abuse as a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clinical diagnosis for which an elder abuse shelter can be</w:t>
      </w:r>
      <w:r>
        <w:rPr>
          <w:rFonts w:cs="Times New Roman"/>
          <w:color w:val="000000"/>
          <w:szCs w:val="24"/>
        </w:rPr>
        <w:t xml:space="preserve"> paid for providing specialized c</w:t>
      </w:r>
      <w:r w:rsidRPr="00C82DC3">
        <w:rPr>
          <w:rFonts w:cs="Times New Roman"/>
          <w:color w:val="000000"/>
          <w:szCs w:val="24"/>
        </w:rPr>
        <w:t>are.</w:t>
      </w:r>
    </w:p>
    <w:p w:rsidR="00BF6DD0" w:rsidRDefault="00BF6DD0" w:rsidP="00BF6DD0">
      <w:pPr>
        <w:pStyle w:val="NoSpacing"/>
        <w:numPr>
          <w:ilvl w:val="0"/>
          <w:numId w:val="4"/>
        </w:numPr>
        <w:rPr>
          <w:rFonts w:cs="Times New Roman"/>
          <w:color w:val="000000"/>
          <w:szCs w:val="24"/>
        </w:rPr>
      </w:pPr>
      <w:r w:rsidRPr="00C82DC3">
        <w:rPr>
          <w:rFonts w:cs="Times New Roman"/>
          <w:color w:val="000000"/>
          <w:szCs w:val="24"/>
        </w:rPr>
        <w:lastRenderedPageBreak/>
        <w:t>The cost savings created by diverting victims out of endlessly repeated medical crises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and into shelter programs capable of addressing their multidisciplinary needs must be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further studied on a national level. Concrete numbers will continue to drive effective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interventions and will allow our nascent yet highly impactful clinical, research and</w:t>
      </w:r>
      <w:r>
        <w:rPr>
          <w:rFonts w:cs="Times New Roman"/>
          <w:color w:val="000000"/>
          <w:szCs w:val="24"/>
        </w:rPr>
        <w:t xml:space="preserve"> </w:t>
      </w:r>
      <w:r w:rsidRPr="00C82DC3">
        <w:rPr>
          <w:rFonts w:cs="Times New Roman"/>
          <w:color w:val="000000"/>
          <w:szCs w:val="24"/>
        </w:rPr>
        <w:t>provider community to develop additional intervention and prevention strategies.</w:t>
      </w:r>
    </w:p>
    <w:p w:rsidR="00BF6DD0" w:rsidRPr="00C82DC3" w:rsidRDefault="00BF6DD0" w:rsidP="00BF6DD0">
      <w:pPr>
        <w:pStyle w:val="NoSpacing"/>
      </w:pPr>
    </w:p>
    <w:p w:rsidR="00BF6DD0" w:rsidRPr="00C82DC3" w:rsidRDefault="00BF6DD0" w:rsidP="00BF6DD0">
      <w:pPr>
        <w:pStyle w:val="NoSpacing"/>
      </w:pPr>
      <w:r w:rsidRPr="00C82DC3">
        <w:t>In our role as providers of shelter and holistic services to victims of abuse, the Weinberg Center</w:t>
      </w:r>
      <w:r>
        <w:t xml:space="preserve"> </w:t>
      </w:r>
      <w:r w:rsidRPr="00C82DC3">
        <w:t xml:space="preserve">at the Hebrew Home has had the opportunity to implement </w:t>
      </w:r>
      <w:r>
        <w:t xml:space="preserve">additional EJCC recommendations </w:t>
      </w:r>
      <w:r w:rsidRPr="00C82DC3">
        <w:t>within the communities we serve. Consistent with Recomme</w:t>
      </w:r>
      <w:r>
        <w:t xml:space="preserve">ndation #6, the Weinberg Center </w:t>
      </w:r>
      <w:r w:rsidRPr="00C82DC3">
        <w:t>has provided individualized training on elder abuse across professional disciplines. We have</w:t>
      </w:r>
      <w:r>
        <w:t xml:space="preserve"> </w:t>
      </w:r>
      <w:r w:rsidRPr="00C82DC3">
        <w:t>crafted unique training programs for doctors, nurses, occupational therapists, social workers,</w:t>
      </w:r>
      <w:r>
        <w:t xml:space="preserve"> </w:t>
      </w:r>
      <w:r w:rsidRPr="00C82DC3">
        <w:t>pharmacists, law enforcement, the Judiciary, Adult Protective S</w:t>
      </w:r>
      <w:r>
        <w:t xml:space="preserve">ervice workers, meals on wheels </w:t>
      </w:r>
      <w:r w:rsidRPr="00C82DC3">
        <w:t xml:space="preserve">delivery personnel, and doormen, among others. Many of </w:t>
      </w:r>
      <w:r>
        <w:t xml:space="preserve">these trainings incorporate the </w:t>
      </w:r>
      <w:r w:rsidRPr="00C82DC3">
        <w:t>versatile and sophisticated materials and modules developed by Naomi Karp and the Consumer</w:t>
      </w:r>
      <w:r>
        <w:t xml:space="preserve"> </w:t>
      </w:r>
      <w:r w:rsidRPr="00C82DC3">
        <w:t>Financial Protection Bureau’s Office of Older Americans. Our legal team has embraced the</w:t>
      </w:r>
      <w:r>
        <w:t xml:space="preserve"> </w:t>
      </w:r>
      <w:r w:rsidRPr="00C82DC3">
        <w:t>mission of increasing awareness, understanding and education on elder abuse among</w:t>
      </w:r>
      <w:r>
        <w:t xml:space="preserve"> </w:t>
      </w:r>
      <w:r w:rsidRPr="00C82DC3">
        <w:t>attorneys, judges and court personnel, a priority emphasized by the 2012 Steigel White Paper.</w:t>
      </w:r>
      <w:r>
        <w:t xml:space="preserve"> </w:t>
      </w:r>
      <w:r w:rsidRPr="00C82DC3">
        <w:t>Judge Deborah Kaplan, the New York Statewide Coordinating Judge for Family Violence Cases,</w:t>
      </w:r>
      <w:r>
        <w:t xml:space="preserve"> </w:t>
      </w:r>
      <w:r w:rsidRPr="00C82DC3">
        <w:t>has created the Judicial Committee on Elder Justice, a multidisciplinary advisory and action</w:t>
      </w:r>
      <w:r>
        <w:t xml:space="preserve"> </w:t>
      </w:r>
      <w:r w:rsidRPr="00C82DC3">
        <w:t>committee in line with the Steigel White Paper. Through the Weinberg Center’s leadership on</w:t>
      </w:r>
      <w:r>
        <w:t xml:space="preserve"> </w:t>
      </w:r>
      <w:r w:rsidRPr="00C82DC3">
        <w:t xml:space="preserve">that Committee, as well as the New York State Bar Association </w:t>
      </w:r>
      <w:r>
        <w:t xml:space="preserve">Elder Law Section’s Elder Abuse </w:t>
      </w:r>
      <w:r w:rsidRPr="00C82DC3">
        <w:t>Committee and the American Bar Association Senior Lawyers Division Elder Abuse Task Force,</w:t>
      </w:r>
      <w:r>
        <w:t xml:space="preserve"> </w:t>
      </w:r>
      <w:r w:rsidRPr="00C82DC3">
        <w:t>we have made significant strides in raising consciousness, understanding and action on this</w:t>
      </w:r>
      <w:r>
        <w:t xml:space="preserve"> </w:t>
      </w:r>
      <w:r w:rsidRPr="00C82DC3">
        <w:t>issue within the legal community, locally and nationally. Through our partnership with New</w:t>
      </w:r>
      <w:r>
        <w:t xml:space="preserve"> </w:t>
      </w:r>
      <w:r w:rsidRPr="00C82DC3">
        <w:t>York State Courts Access to Justice, we are training an elite cadre of guardians ad litem to be</w:t>
      </w:r>
      <w:r>
        <w:t xml:space="preserve"> </w:t>
      </w:r>
      <w:r w:rsidRPr="00C82DC3">
        <w:t>specialist in identifying and responding to elder abuse. As referenced by the Wood White</w:t>
      </w:r>
      <w:r>
        <w:t xml:space="preserve"> </w:t>
      </w:r>
      <w:r w:rsidRPr="00C82DC3">
        <w:t>Paper, this program furthers that goal. Every existing shelter throughout the United States and</w:t>
      </w:r>
      <w:r>
        <w:t xml:space="preserve"> </w:t>
      </w:r>
      <w:r w:rsidRPr="00C82DC3">
        <w:t>new ones yet to be created, has the opportunity to become a force of change through</w:t>
      </w:r>
      <w:r>
        <w:t xml:space="preserve"> </w:t>
      </w:r>
      <w:r w:rsidRPr="00C82DC3">
        <w:t>collaboration.</w:t>
      </w:r>
    </w:p>
    <w:p w:rsidR="00BF6DD0" w:rsidRPr="00C82DC3" w:rsidRDefault="00BF6DD0" w:rsidP="00BF6DD0">
      <w:pPr>
        <w:pStyle w:val="NoSpacing"/>
      </w:pPr>
    </w:p>
    <w:p w:rsidR="00BF6DD0" w:rsidRPr="00C82DC3" w:rsidRDefault="00BF6DD0" w:rsidP="00BF6DD0">
      <w:pPr>
        <w:pStyle w:val="NoSpacing"/>
      </w:pPr>
      <w:r w:rsidRPr="00C82DC3">
        <w:t>The Weinberg Center has been a leading proponent of the prominence and proliferation</w:t>
      </w:r>
      <w:r>
        <w:t xml:space="preserve"> </w:t>
      </w:r>
      <w:r w:rsidRPr="00C82DC3">
        <w:t>of multidisciplinary teams, whose benefits and efficacy were outlined by the Mosqueda White</w:t>
      </w:r>
      <w:r>
        <w:t xml:space="preserve"> </w:t>
      </w:r>
      <w:r w:rsidRPr="00C82DC3">
        <w:t>Paper. As a founding member of the New York City Elder Abuse Center, wit</w:t>
      </w:r>
      <w:r>
        <w:t xml:space="preserve">h Mark Lachs and </w:t>
      </w:r>
      <w:r w:rsidRPr="00C82DC3">
        <w:t>Risa Breckman, we have helped found three multidisciplinar</w:t>
      </w:r>
      <w:r>
        <w:t xml:space="preserve">y teams in our area, cohosted a </w:t>
      </w:r>
      <w:r w:rsidRPr="00C82DC3">
        <w:t>national symposium and authored a White Paper on th</w:t>
      </w:r>
      <w:r>
        <w:t xml:space="preserve">e issue. The shelter model is a </w:t>
      </w:r>
      <w:r w:rsidRPr="00C82DC3">
        <w:t>microcosm of the sort of cross disciplinary work that must occur in every community to</w:t>
      </w:r>
      <w:r>
        <w:t xml:space="preserve"> </w:t>
      </w:r>
      <w:r w:rsidRPr="00C82DC3">
        <w:t>effectively address the complexities of elder abuse.</w:t>
      </w:r>
    </w:p>
    <w:p w:rsidR="00BF6DD0" w:rsidRPr="007577CE" w:rsidRDefault="00BF6DD0" w:rsidP="00BF6DD0">
      <w:pPr>
        <w:pStyle w:val="NoSpacing"/>
        <w:rPr>
          <w:lang w:eastAsia="ja-JP"/>
        </w:rPr>
      </w:pPr>
    </w:p>
    <w:p w:rsidR="00BF6DD0" w:rsidRPr="00C82DC3" w:rsidRDefault="00BF6DD0" w:rsidP="00BF6DD0">
      <w:pPr>
        <w:pStyle w:val="NoSpacing"/>
        <w:rPr>
          <w:lang w:eastAsia="ja-JP"/>
        </w:rPr>
      </w:pPr>
      <w:r w:rsidRPr="00C82DC3">
        <w:t>All of our diverse community based work stems from our vantage point as the</w:t>
      </w:r>
      <w:r>
        <w:t xml:space="preserve"> </w:t>
      </w:r>
      <w:r w:rsidRPr="00C82DC3">
        <w:t>progenitors of a unique and flexible model with the potential to benefit communities across the</w:t>
      </w:r>
      <w:r>
        <w:t xml:space="preserve"> </w:t>
      </w:r>
      <w:r w:rsidRPr="00C82DC3">
        <w:t>country. We have come so far under the leadership of the EJCC, and look forward to partnering</w:t>
      </w:r>
      <w:r>
        <w:t xml:space="preserve"> </w:t>
      </w:r>
      <w:r w:rsidRPr="00C82DC3">
        <w:t>to ensure further success. Elder abuse is a powerful and aggressive force, and the response of</w:t>
      </w:r>
      <w:r>
        <w:t xml:space="preserve"> </w:t>
      </w:r>
      <w:r w:rsidRPr="00C82DC3">
        <w:t>our government must continue to be equally strong and decisive. This administration and this</w:t>
      </w:r>
      <w:r>
        <w:t xml:space="preserve"> </w:t>
      </w:r>
      <w:r w:rsidRPr="00C82DC3">
        <w:t>EJCC clearly demonstrate that we have the strength to harness and to ensure the dignity and</w:t>
      </w:r>
      <w:r>
        <w:t xml:space="preserve"> freedom of older Americans.</w:t>
      </w:r>
    </w:p>
    <w:p w:rsidR="00BF6DD0" w:rsidRDefault="00BF6DD0" w:rsidP="00BF6DD0"/>
    <w:p w:rsidR="00890ECD" w:rsidRDefault="00890ECD">
      <w:bookmarkStart w:id="4" w:name="_GoBack"/>
      <w:bookmarkEnd w:id="4"/>
    </w:p>
    <w:sectPr w:rsidR="00890ECD" w:rsidSect="00667D48">
      <w:footnotePr>
        <w:numRestart w:val="eachSect"/>
      </w:footnotePr>
      <w:endnotePr>
        <w:numRestart w:val="eachSect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ADE"/>
    <w:multiLevelType w:val="hybridMultilevel"/>
    <w:tmpl w:val="F674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109F"/>
    <w:multiLevelType w:val="hybridMultilevel"/>
    <w:tmpl w:val="C19AC808"/>
    <w:lvl w:ilvl="0" w:tplc="7A62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96E20"/>
    <w:multiLevelType w:val="hybridMultilevel"/>
    <w:tmpl w:val="3530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14B55"/>
    <w:multiLevelType w:val="hybridMultilevel"/>
    <w:tmpl w:val="98DC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Sect"/>
  </w:footnotePr>
  <w:endnotePr>
    <w:numRestart w:val="eachSect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DD"/>
    <w:rsid w:val="00890ECD"/>
    <w:rsid w:val="00B96FDD"/>
    <w:rsid w:val="00B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45BE7-5781-48EF-BE3F-7AFFF8D6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D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6DD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BF6DD0"/>
    <w:pPr>
      <w:ind w:left="720"/>
      <w:contextualSpacing/>
    </w:pPr>
  </w:style>
  <w:style w:type="paragraph" w:customStyle="1" w:styleId="Heading21">
    <w:name w:val="Heading 21"/>
    <w:basedOn w:val="Heading2"/>
    <w:qFormat/>
    <w:rsid w:val="00BF6DD0"/>
    <w:pPr>
      <w:spacing w:before="320" w:after="120"/>
      <w:jc w:val="center"/>
    </w:pPr>
    <w:rPr>
      <w:rFonts w:ascii="Times New Roman Bold" w:hAnsi="Times New Roman Bold"/>
      <w:b/>
      <w:bCs/>
      <w:caps/>
      <w:color w:val="auto"/>
      <w:sz w:val="24"/>
    </w:rPr>
  </w:style>
  <w:style w:type="paragraph" w:customStyle="1" w:styleId="heading22">
    <w:name w:val="heading 22"/>
    <w:basedOn w:val="Heading2"/>
    <w:qFormat/>
    <w:rsid w:val="00BF6DD0"/>
    <w:pPr>
      <w:spacing w:before="320" w:after="120"/>
      <w:jc w:val="center"/>
    </w:pPr>
    <w:rPr>
      <w:rFonts w:ascii="Times New Roman Bold" w:hAnsi="Times New Roman Bold"/>
      <w:b/>
      <w:bCs/>
      <w:smallCaps/>
      <w:color w:val="auto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F6DD0"/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BF6DD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Petruy, Elizabeth (ACL)</dc:creator>
  <cp:keywords/>
  <dc:description/>
  <cp:lastModifiedBy>Petruy, Elizabeth (ACL)</cp:lastModifiedBy>
  <cp:revision>2</cp:revision>
  <dcterms:created xsi:type="dcterms:W3CDTF">2019-12-06T21:29:00Z</dcterms:created>
  <dcterms:modified xsi:type="dcterms:W3CDTF">2019-12-06T21:29:00Z</dcterms:modified>
</cp:coreProperties>
</file>