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327" w:rsidRPr="00611D86" w:rsidRDefault="004E2327" w:rsidP="00CD308B">
      <w:pPr>
        <w:autoSpaceDE w:val="0"/>
        <w:autoSpaceDN w:val="0"/>
        <w:adjustRightInd w:val="0"/>
        <w:spacing w:after="0" w:line="240" w:lineRule="auto"/>
        <w:jc w:val="center"/>
        <w:rPr>
          <w:rFonts w:cs="Times-Bold"/>
          <w:b/>
          <w:bCs/>
        </w:rPr>
      </w:pPr>
      <w:bookmarkStart w:id="0" w:name="_GoBack"/>
      <w:bookmarkEnd w:id="0"/>
    </w:p>
    <w:p w:rsidR="007B355C" w:rsidRPr="004B75AB" w:rsidRDefault="00F1057B" w:rsidP="00CD308B">
      <w:pPr>
        <w:pStyle w:val="Heading1"/>
        <w:spacing w:line="240" w:lineRule="auto"/>
        <w:jc w:val="center"/>
        <w:rPr>
          <w:rFonts w:asciiTheme="minorHAnsi" w:hAnsiTheme="minorHAnsi"/>
          <w:color w:val="auto"/>
        </w:rPr>
      </w:pPr>
      <w:r w:rsidRPr="004B75AB">
        <w:rPr>
          <w:rFonts w:asciiTheme="minorHAnsi" w:hAnsiTheme="minorHAnsi"/>
          <w:color w:val="auto"/>
        </w:rPr>
        <w:t>Community Living</w:t>
      </w:r>
      <w:r w:rsidR="00F22299" w:rsidRPr="004B75AB">
        <w:rPr>
          <w:rFonts w:asciiTheme="minorHAnsi" w:hAnsiTheme="minorHAnsi"/>
          <w:color w:val="auto"/>
        </w:rPr>
        <w:t xml:space="preserve"> </w:t>
      </w:r>
      <w:r w:rsidR="00876E9C" w:rsidRPr="004B75AB">
        <w:rPr>
          <w:rFonts w:asciiTheme="minorHAnsi" w:hAnsiTheme="minorHAnsi"/>
          <w:color w:val="auto"/>
        </w:rPr>
        <w:t>for American Indian,</w:t>
      </w:r>
    </w:p>
    <w:p w:rsidR="007033D9" w:rsidRPr="004B75AB" w:rsidRDefault="00B863C4" w:rsidP="00CD308B">
      <w:pPr>
        <w:pStyle w:val="Heading1"/>
        <w:spacing w:before="0" w:after="3000" w:line="240" w:lineRule="auto"/>
        <w:jc w:val="center"/>
        <w:rPr>
          <w:rFonts w:asciiTheme="minorHAnsi" w:hAnsiTheme="minorHAnsi"/>
        </w:rPr>
      </w:pPr>
      <w:r w:rsidRPr="004B75AB">
        <w:rPr>
          <w:rFonts w:asciiTheme="minorHAnsi" w:hAnsiTheme="minorHAnsi"/>
          <w:color w:val="auto"/>
        </w:rPr>
        <w:t>Alaskan Native,</w:t>
      </w:r>
      <w:r w:rsidR="00876E9C" w:rsidRPr="004B75AB">
        <w:rPr>
          <w:rFonts w:asciiTheme="minorHAnsi" w:hAnsiTheme="minorHAnsi"/>
          <w:color w:val="auto"/>
        </w:rPr>
        <w:t xml:space="preserve"> and Native Hawaiian </w:t>
      </w:r>
      <w:r w:rsidR="00F22299" w:rsidRPr="004B75AB">
        <w:rPr>
          <w:rFonts w:asciiTheme="minorHAnsi" w:hAnsiTheme="minorHAnsi"/>
          <w:color w:val="auto"/>
        </w:rPr>
        <w:t>Elders</w:t>
      </w:r>
    </w:p>
    <w:p w:rsidR="00611D86" w:rsidRPr="00611D86" w:rsidRDefault="00611D86" w:rsidP="00CD308B">
      <w:pPr>
        <w:autoSpaceDE w:val="0"/>
        <w:autoSpaceDN w:val="0"/>
        <w:adjustRightInd w:val="0"/>
        <w:spacing w:after="0" w:line="240" w:lineRule="auto"/>
        <w:jc w:val="center"/>
        <w:rPr>
          <w:rFonts w:cs="Times-Bold"/>
          <w:b/>
          <w:bCs/>
        </w:rPr>
      </w:pPr>
    </w:p>
    <w:p w:rsidR="002A2969" w:rsidRPr="00CA5766" w:rsidRDefault="002A2969" w:rsidP="00CD308B">
      <w:pPr>
        <w:autoSpaceDE w:val="0"/>
        <w:autoSpaceDN w:val="0"/>
        <w:adjustRightInd w:val="0"/>
        <w:spacing w:after="0" w:line="240" w:lineRule="auto"/>
        <w:jc w:val="center"/>
        <w:rPr>
          <w:rFonts w:cs="Times-Bold"/>
          <w:bCs/>
          <w:sz w:val="24"/>
          <w:szCs w:val="24"/>
        </w:rPr>
      </w:pPr>
      <w:r w:rsidRPr="00CA5766">
        <w:rPr>
          <w:rFonts w:cs="Times-Bold"/>
          <w:bCs/>
          <w:sz w:val="24"/>
          <w:szCs w:val="24"/>
        </w:rPr>
        <w:t>Jane Tilly, DrPH</w:t>
      </w:r>
      <w:r w:rsidR="00876E9C" w:rsidRPr="00CA5766">
        <w:rPr>
          <w:rFonts w:cs="Times-Bold"/>
          <w:bCs/>
          <w:sz w:val="24"/>
          <w:szCs w:val="24"/>
        </w:rPr>
        <w:t xml:space="preserve"> and Kristen Hudgins</w:t>
      </w:r>
      <w:r w:rsidR="00F71A51" w:rsidRPr="00CA5766">
        <w:rPr>
          <w:rFonts w:cs="Times-Bold"/>
          <w:bCs/>
          <w:sz w:val="24"/>
          <w:szCs w:val="24"/>
        </w:rPr>
        <w:t>, Ph</w:t>
      </w:r>
      <w:r w:rsidR="00876E9C" w:rsidRPr="00CA5766">
        <w:rPr>
          <w:rFonts w:cs="Times-Bold"/>
          <w:bCs/>
          <w:sz w:val="24"/>
          <w:szCs w:val="24"/>
        </w:rPr>
        <w:t>D</w:t>
      </w:r>
    </w:p>
    <w:p w:rsidR="002A2969" w:rsidRPr="00CA5766" w:rsidRDefault="002A2969" w:rsidP="00CD308B">
      <w:pPr>
        <w:autoSpaceDE w:val="0"/>
        <w:autoSpaceDN w:val="0"/>
        <w:adjustRightInd w:val="0"/>
        <w:spacing w:after="0" w:line="240" w:lineRule="auto"/>
        <w:jc w:val="center"/>
        <w:rPr>
          <w:rFonts w:cs="Times-Bold"/>
          <w:bCs/>
          <w:sz w:val="24"/>
          <w:szCs w:val="24"/>
        </w:rPr>
      </w:pPr>
      <w:r w:rsidRPr="00CA5766">
        <w:rPr>
          <w:rFonts w:cs="Times-Bold"/>
          <w:bCs/>
          <w:sz w:val="24"/>
          <w:szCs w:val="24"/>
        </w:rPr>
        <w:t>Administration for Community Living</w:t>
      </w:r>
    </w:p>
    <w:p w:rsidR="00922845" w:rsidRPr="00CA5766" w:rsidRDefault="00922845" w:rsidP="00CD308B">
      <w:pPr>
        <w:autoSpaceDE w:val="0"/>
        <w:autoSpaceDN w:val="0"/>
        <w:adjustRightInd w:val="0"/>
        <w:spacing w:after="0" w:line="240" w:lineRule="auto"/>
        <w:jc w:val="center"/>
        <w:rPr>
          <w:rFonts w:cs="Times-Bold"/>
          <w:bCs/>
          <w:sz w:val="24"/>
          <w:szCs w:val="24"/>
        </w:rPr>
      </w:pPr>
      <w:r w:rsidRPr="00CA5766">
        <w:rPr>
          <w:rFonts w:cs="Times-Bold"/>
          <w:bCs/>
          <w:sz w:val="24"/>
          <w:szCs w:val="24"/>
        </w:rPr>
        <w:t>Center for Policy and Evaluation</w:t>
      </w:r>
    </w:p>
    <w:p w:rsidR="00846E3E" w:rsidRPr="00CA5766" w:rsidRDefault="00846E3E" w:rsidP="00CD308B">
      <w:pPr>
        <w:autoSpaceDE w:val="0"/>
        <w:autoSpaceDN w:val="0"/>
        <w:adjustRightInd w:val="0"/>
        <w:spacing w:after="0" w:line="240" w:lineRule="auto"/>
        <w:jc w:val="center"/>
        <w:rPr>
          <w:rFonts w:cs="Times-Bold"/>
          <w:bCs/>
          <w:sz w:val="24"/>
          <w:szCs w:val="24"/>
        </w:rPr>
      </w:pPr>
    </w:p>
    <w:p w:rsidR="00846E3E" w:rsidRPr="004B75AB" w:rsidRDefault="009A2219" w:rsidP="00CD308B">
      <w:pPr>
        <w:pStyle w:val="Heading2"/>
        <w:spacing w:after="4080" w:line="240" w:lineRule="auto"/>
        <w:jc w:val="center"/>
        <w:rPr>
          <w:rFonts w:asciiTheme="minorHAnsi" w:hAnsiTheme="minorHAnsi"/>
          <w:b w:val="0"/>
          <w:sz w:val="24"/>
          <w:szCs w:val="24"/>
        </w:rPr>
      </w:pPr>
      <w:r>
        <w:rPr>
          <w:rFonts w:asciiTheme="minorHAnsi" w:hAnsiTheme="minorHAnsi"/>
          <w:b w:val="0"/>
          <w:color w:val="auto"/>
          <w:sz w:val="24"/>
          <w:szCs w:val="24"/>
        </w:rPr>
        <w:t xml:space="preserve">October </w:t>
      </w:r>
      <w:r w:rsidR="00846E3E" w:rsidRPr="004B75AB">
        <w:rPr>
          <w:rFonts w:asciiTheme="minorHAnsi" w:hAnsiTheme="minorHAnsi"/>
          <w:b w:val="0"/>
          <w:color w:val="auto"/>
          <w:sz w:val="24"/>
          <w:szCs w:val="24"/>
        </w:rPr>
        <w:t>2017</w:t>
      </w:r>
    </w:p>
    <w:p w:rsidR="00922845" w:rsidRPr="00611D86" w:rsidRDefault="00922845" w:rsidP="00CD308B">
      <w:pPr>
        <w:autoSpaceDE w:val="0"/>
        <w:autoSpaceDN w:val="0"/>
        <w:adjustRightInd w:val="0"/>
        <w:spacing w:after="0" w:line="240" w:lineRule="auto"/>
        <w:jc w:val="center"/>
        <w:rPr>
          <w:rFonts w:cs="Times-Bold"/>
          <w:b/>
          <w:bCs/>
        </w:rPr>
      </w:pPr>
    </w:p>
    <w:p w:rsidR="00CA5766" w:rsidRDefault="00CA5766" w:rsidP="00CD308B">
      <w:pPr>
        <w:spacing w:line="240" w:lineRule="auto"/>
        <w:rPr>
          <w:rFonts w:cs="Times-Bold"/>
          <w:b/>
          <w:bCs/>
          <w:sz w:val="24"/>
          <w:szCs w:val="24"/>
        </w:rPr>
      </w:pPr>
      <w:r>
        <w:rPr>
          <w:rFonts w:cs="Times-Bold"/>
          <w:b/>
          <w:bCs/>
          <w:sz w:val="24"/>
          <w:szCs w:val="24"/>
        </w:rPr>
        <w:br w:type="page"/>
      </w:r>
    </w:p>
    <w:p w:rsidR="00C8621B" w:rsidRPr="004B75AB" w:rsidRDefault="00846E3E" w:rsidP="00C8621B">
      <w:pPr>
        <w:pStyle w:val="Heading1"/>
        <w:spacing w:before="0" w:line="240" w:lineRule="auto"/>
        <w:jc w:val="center"/>
        <w:rPr>
          <w:rFonts w:asciiTheme="minorHAnsi" w:hAnsiTheme="minorHAnsi"/>
          <w:color w:val="auto"/>
        </w:rPr>
      </w:pPr>
      <w:r w:rsidRPr="004B75AB">
        <w:rPr>
          <w:rFonts w:asciiTheme="minorHAnsi" w:hAnsiTheme="minorHAnsi"/>
          <w:color w:val="auto"/>
        </w:rPr>
        <w:lastRenderedPageBreak/>
        <w:t xml:space="preserve">Community Living </w:t>
      </w:r>
      <w:r w:rsidR="007C3826" w:rsidRPr="004B75AB">
        <w:rPr>
          <w:rFonts w:asciiTheme="minorHAnsi" w:hAnsiTheme="minorHAnsi"/>
          <w:color w:val="auto"/>
        </w:rPr>
        <w:t xml:space="preserve">for </w:t>
      </w:r>
      <w:r w:rsidR="00876E9C" w:rsidRPr="004B75AB">
        <w:rPr>
          <w:rFonts w:asciiTheme="minorHAnsi" w:hAnsiTheme="minorHAnsi"/>
          <w:color w:val="auto"/>
        </w:rPr>
        <w:t xml:space="preserve">American Indian, </w:t>
      </w:r>
    </w:p>
    <w:p w:rsidR="00846E3E" w:rsidRPr="004B75AB" w:rsidRDefault="00B863C4" w:rsidP="00C8621B">
      <w:pPr>
        <w:pStyle w:val="Heading1"/>
        <w:spacing w:before="0" w:line="240" w:lineRule="auto"/>
        <w:jc w:val="center"/>
        <w:rPr>
          <w:rFonts w:asciiTheme="minorHAnsi" w:hAnsiTheme="minorHAnsi"/>
          <w:color w:val="auto"/>
        </w:rPr>
      </w:pPr>
      <w:r w:rsidRPr="004B75AB">
        <w:rPr>
          <w:rFonts w:asciiTheme="minorHAnsi" w:hAnsiTheme="minorHAnsi"/>
          <w:color w:val="auto"/>
        </w:rPr>
        <w:t>Alaskan Native,</w:t>
      </w:r>
      <w:r w:rsidR="00C8621B" w:rsidRPr="004B75AB">
        <w:rPr>
          <w:rFonts w:asciiTheme="minorHAnsi" w:hAnsiTheme="minorHAnsi"/>
          <w:color w:val="auto"/>
        </w:rPr>
        <w:t xml:space="preserve"> </w:t>
      </w:r>
      <w:r w:rsidR="00876E9C" w:rsidRPr="004B75AB">
        <w:rPr>
          <w:rFonts w:asciiTheme="minorHAnsi" w:hAnsiTheme="minorHAnsi"/>
          <w:color w:val="auto"/>
        </w:rPr>
        <w:t>and Native Hawaiian Elders</w:t>
      </w:r>
    </w:p>
    <w:p w:rsidR="00F1057B" w:rsidRPr="004B75AB" w:rsidRDefault="002A2969" w:rsidP="00CD308B">
      <w:pPr>
        <w:pStyle w:val="Heading1"/>
        <w:spacing w:before="240" w:line="240" w:lineRule="auto"/>
        <w:jc w:val="center"/>
        <w:rPr>
          <w:rFonts w:asciiTheme="minorHAnsi" w:hAnsiTheme="minorHAnsi"/>
          <w:color w:val="auto"/>
          <w:sz w:val="24"/>
          <w:szCs w:val="24"/>
        </w:rPr>
      </w:pPr>
      <w:r w:rsidRPr="004B75AB">
        <w:rPr>
          <w:rFonts w:asciiTheme="minorHAnsi" w:hAnsiTheme="minorHAnsi"/>
          <w:color w:val="auto"/>
          <w:sz w:val="24"/>
          <w:szCs w:val="24"/>
        </w:rPr>
        <w:t>Executive Summary</w:t>
      </w:r>
    </w:p>
    <w:p w:rsidR="002A2969" w:rsidRPr="00611D86" w:rsidRDefault="002A2969" w:rsidP="00CD308B">
      <w:pPr>
        <w:autoSpaceDE w:val="0"/>
        <w:autoSpaceDN w:val="0"/>
        <w:adjustRightInd w:val="0"/>
        <w:spacing w:after="0" w:line="240" w:lineRule="auto"/>
        <w:rPr>
          <w:rFonts w:cs="Times-Bold"/>
          <w:bCs/>
        </w:rPr>
      </w:pPr>
    </w:p>
    <w:p w:rsidR="00BB1468" w:rsidRPr="00611D86" w:rsidRDefault="005A2C37" w:rsidP="00CD308B">
      <w:pPr>
        <w:autoSpaceDE w:val="0"/>
        <w:autoSpaceDN w:val="0"/>
        <w:adjustRightInd w:val="0"/>
        <w:spacing w:after="0" w:line="240" w:lineRule="auto"/>
        <w:rPr>
          <w:rFonts w:cs="Times New Roman"/>
        </w:rPr>
      </w:pPr>
      <w:r>
        <w:rPr>
          <w:rFonts w:cs="Times New Roman"/>
        </w:rPr>
        <w:t>P</w:t>
      </w:r>
      <w:r w:rsidR="00E913B3" w:rsidRPr="00611D86">
        <w:rPr>
          <w:rFonts w:cs="Times New Roman"/>
        </w:rPr>
        <w:t>art of</w:t>
      </w:r>
      <w:r w:rsidR="004901B3" w:rsidRPr="00611D86">
        <w:rPr>
          <w:rFonts w:cs="Times New Roman"/>
        </w:rPr>
        <w:t xml:space="preserve"> the</w:t>
      </w:r>
      <w:r w:rsidR="00E913B3" w:rsidRPr="00611D86">
        <w:rPr>
          <w:rFonts w:cs="Times New Roman"/>
        </w:rPr>
        <w:t xml:space="preserve"> </w:t>
      </w:r>
      <w:r w:rsidR="00505487" w:rsidRPr="00611D86">
        <w:rPr>
          <w:rFonts w:cs="Times New Roman"/>
        </w:rPr>
        <w:t>Admini</w:t>
      </w:r>
      <w:r w:rsidR="002C4D39" w:rsidRPr="00611D86">
        <w:rPr>
          <w:rFonts w:cs="Times New Roman"/>
        </w:rPr>
        <w:t>stration for Community Living’s</w:t>
      </w:r>
      <w:r w:rsidR="00BB1468" w:rsidRPr="00611D86">
        <w:rPr>
          <w:rFonts w:cs="Times New Roman"/>
        </w:rPr>
        <w:t xml:space="preserve"> </w:t>
      </w:r>
      <w:r w:rsidR="00E913B3" w:rsidRPr="00611D86">
        <w:rPr>
          <w:rFonts w:cs="Times New Roman"/>
        </w:rPr>
        <w:t xml:space="preserve">(ACL) </w:t>
      </w:r>
      <w:r w:rsidR="00505487" w:rsidRPr="00611D86">
        <w:rPr>
          <w:rFonts w:cs="Times New Roman"/>
        </w:rPr>
        <w:t>mission</w:t>
      </w:r>
      <w:r w:rsidR="00E913B3" w:rsidRPr="00611D86">
        <w:rPr>
          <w:rFonts w:cs="Times New Roman"/>
        </w:rPr>
        <w:t xml:space="preserve"> is to assist </w:t>
      </w:r>
      <w:r w:rsidR="00876E9C" w:rsidRPr="00611D86">
        <w:rPr>
          <w:rFonts w:cs="Times New Roman"/>
          <w:bCs/>
        </w:rPr>
        <w:t xml:space="preserve">American Indian, </w:t>
      </w:r>
      <w:r w:rsidR="00B863C4">
        <w:rPr>
          <w:rFonts w:cs="Times New Roman"/>
          <w:bCs/>
        </w:rPr>
        <w:t>Alaskan Native</w:t>
      </w:r>
      <w:r w:rsidR="00661C15">
        <w:rPr>
          <w:rFonts w:cs="Times New Roman"/>
          <w:bCs/>
        </w:rPr>
        <w:t>,</w:t>
      </w:r>
      <w:r w:rsidR="00876E9C" w:rsidRPr="00611D86">
        <w:rPr>
          <w:rFonts w:cs="Times New Roman"/>
          <w:bCs/>
        </w:rPr>
        <w:t xml:space="preserve"> and Native Hawaiian</w:t>
      </w:r>
      <w:r w:rsidR="00876E9C" w:rsidRPr="00611D86">
        <w:rPr>
          <w:rFonts w:cs="Times New Roman"/>
        </w:rPr>
        <w:t xml:space="preserve"> </w:t>
      </w:r>
      <w:r w:rsidR="00E913B3" w:rsidRPr="00611D86">
        <w:rPr>
          <w:rFonts w:cs="Times New Roman"/>
        </w:rPr>
        <w:t>Elders</w:t>
      </w:r>
      <w:r w:rsidR="00876E9C" w:rsidRPr="00611D86">
        <w:rPr>
          <w:rFonts w:cs="Times New Roman"/>
        </w:rPr>
        <w:t xml:space="preserve"> to live</w:t>
      </w:r>
      <w:r w:rsidR="00A53E67" w:rsidRPr="00611D86">
        <w:rPr>
          <w:rFonts w:cs="Times New Roman"/>
        </w:rPr>
        <w:t xml:space="preserve"> with dignity</w:t>
      </w:r>
      <w:r w:rsidR="004901B3" w:rsidRPr="00611D86">
        <w:rPr>
          <w:rFonts w:cs="Times New Roman"/>
        </w:rPr>
        <w:t xml:space="preserve"> and </w:t>
      </w:r>
      <w:r w:rsidR="008F437C">
        <w:rPr>
          <w:rFonts w:cs="Times New Roman"/>
        </w:rPr>
        <w:t>self-determination</w:t>
      </w:r>
      <w:r w:rsidR="004901B3" w:rsidRPr="00611D86">
        <w:rPr>
          <w:rFonts w:cs="Times New Roman"/>
        </w:rPr>
        <w:t xml:space="preserve">, while </w:t>
      </w:r>
      <w:r w:rsidR="00A53E67" w:rsidRPr="00611D86">
        <w:rPr>
          <w:rFonts w:cs="Times New Roman"/>
        </w:rPr>
        <w:t>participating</w:t>
      </w:r>
      <w:r w:rsidR="00E913B3" w:rsidRPr="00611D86">
        <w:rPr>
          <w:rFonts w:cs="Times New Roman"/>
        </w:rPr>
        <w:t xml:space="preserve"> fully in their communities</w:t>
      </w:r>
      <w:r w:rsidR="00E06383" w:rsidRPr="00611D86">
        <w:rPr>
          <w:rFonts w:cs="Times New Roman"/>
        </w:rPr>
        <w:t xml:space="preserve">. </w:t>
      </w:r>
      <w:r w:rsidR="00274785" w:rsidRPr="00611D86">
        <w:rPr>
          <w:rFonts w:cs="Times New Roman"/>
        </w:rPr>
        <w:t>The Administration on Aging</w:t>
      </w:r>
      <w:r w:rsidR="00E913B3" w:rsidRPr="00611D86">
        <w:rPr>
          <w:rFonts w:cs="Times New Roman"/>
        </w:rPr>
        <w:t xml:space="preserve">, which is part of ACL, </w:t>
      </w:r>
      <w:r w:rsidR="00274785" w:rsidRPr="00611D86">
        <w:rPr>
          <w:rFonts w:cs="Times New Roman"/>
        </w:rPr>
        <w:t>implement</w:t>
      </w:r>
      <w:r w:rsidR="00E913B3" w:rsidRPr="00611D86">
        <w:rPr>
          <w:rFonts w:cs="Times New Roman"/>
        </w:rPr>
        <w:t>s this mission</w:t>
      </w:r>
      <w:r w:rsidR="00274785" w:rsidRPr="00611D86">
        <w:rPr>
          <w:rFonts w:cs="Times New Roman"/>
        </w:rPr>
        <w:t xml:space="preserve"> </w:t>
      </w:r>
      <w:r w:rsidR="002F243F" w:rsidRPr="00611D86">
        <w:rPr>
          <w:rFonts w:cs="Times New Roman"/>
        </w:rPr>
        <w:t>through</w:t>
      </w:r>
      <w:r w:rsidR="00274785" w:rsidRPr="00611D86">
        <w:rPr>
          <w:rFonts w:cs="Times New Roman"/>
        </w:rPr>
        <w:t xml:space="preserve"> its </w:t>
      </w:r>
      <w:r w:rsidR="002F243F" w:rsidRPr="00611D86">
        <w:rPr>
          <w:rFonts w:cs="Times New Roman"/>
        </w:rPr>
        <w:t>Older Americans Act</w:t>
      </w:r>
      <w:r w:rsidR="00274785" w:rsidRPr="00611D86">
        <w:rPr>
          <w:rFonts w:cs="Times New Roman"/>
        </w:rPr>
        <w:t xml:space="preserve"> </w:t>
      </w:r>
      <w:r w:rsidR="006025FA" w:rsidRPr="00611D86">
        <w:rPr>
          <w:rFonts w:cs="Times New Roman"/>
        </w:rPr>
        <w:t xml:space="preserve">programs </w:t>
      </w:r>
      <w:r w:rsidR="00972F94" w:rsidRPr="00611D86">
        <w:rPr>
          <w:rFonts w:cs="Times New Roman"/>
        </w:rPr>
        <w:t>and</w:t>
      </w:r>
      <w:r w:rsidR="00015456" w:rsidRPr="00611D86">
        <w:rPr>
          <w:rFonts w:cs="Times New Roman"/>
        </w:rPr>
        <w:t xml:space="preserve"> relationships with other federal agencies</w:t>
      </w:r>
      <w:r w:rsidR="00CD131F" w:rsidRPr="00611D86">
        <w:rPr>
          <w:rFonts w:cs="Times New Roman"/>
        </w:rPr>
        <w:t xml:space="preserve"> and their </w:t>
      </w:r>
      <w:r w:rsidR="005D1D14">
        <w:rPr>
          <w:rFonts w:cs="Times New Roman"/>
        </w:rPr>
        <w:t>services</w:t>
      </w:r>
      <w:r w:rsidR="00E06383" w:rsidRPr="00611D86">
        <w:rPr>
          <w:rFonts w:cs="Times New Roman"/>
        </w:rPr>
        <w:t xml:space="preserve">. </w:t>
      </w:r>
      <w:r w:rsidR="001B55AD" w:rsidRPr="00611D86">
        <w:rPr>
          <w:rFonts w:cs="Times New Roman"/>
        </w:rPr>
        <w:t xml:space="preserve">The Administration </w:t>
      </w:r>
      <w:r w:rsidR="00CA5766">
        <w:rPr>
          <w:rFonts w:cs="Times New Roman"/>
        </w:rPr>
        <w:t xml:space="preserve">helps </w:t>
      </w:r>
      <w:r w:rsidR="005D1D14">
        <w:rPr>
          <w:rFonts w:cs="Times New Roman"/>
        </w:rPr>
        <w:t>assure successful outcomes in part by</w:t>
      </w:r>
      <w:r w:rsidR="001B55AD" w:rsidRPr="00611D86">
        <w:rPr>
          <w:rFonts w:cs="Times New Roman"/>
        </w:rPr>
        <w:t xml:space="preserve"> recognizing</w:t>
      </w:r>
      <w:r w:rsidR="006025FA" w:rsidRPr="00611D86">
        <w:rPr>
          <w:rFonts w:cs="Times New Roman"/>
        </w:rPr>
        <w:t xml:space="preserve"> the</w:t>
      </w:r>
      <w:r w:rsidR="005D1D14">
        <w:rPr>
          <w:rFonts w:cs="Times New Roman"/>
        </w:rPr>
        <w:t xml:space="preserve"> strengths and </w:t>
      </w:r>
      <w:r w:rsidR="007C3826" w:rsidRPr="00611D86">
        <w:rPr>
          <w:rFonts w:cs="Times New Roman"/>
        </w:rPr>
        <w:t xml:space="preserve">resiliency </w:t>
      </w:r>
      <w:r w:rsidR="006025FA" w:rsidRPr="00611D86">
        <w:rPr>
          <w:rFonts w:cs="Times New Roman"/>
        </w:rPr>
        <w:t>of</w:t>
      </w:r>
      <w:r w:rsidR="007C3826" w:rsidRPr="00611D86">
        <w:rPr>
          <w:rFonts w:cs="Times New Roman"/>
        </w:rPr>
        <w:t xml:space="preserve"> </w:t>
      </w:r>
      <w:r w:rsidR="00876E9C" w:rsidRPr="00611D86">
        <w:rPr>
          <w:rFonts w:cs="Times New Roman"/>
          <w:bCs/>
        </w:rPr>
        <w:t xml:space="preserve">American Indian, </w:t>
      </w:r>
      <w:r w:rsidR="00B863C4">
        <w:rPr>
          <w:rFonts w:cs="Times New Roman"/>
          <w:bCs/>
        </w:rPr>
        <w:t>Alaskan Native,</w:t>
      </w:r>
      <w:r w:rsidR="00876E9C" w:rsidRPr="00611D86">
        <w:rPr>
          <w:rFonts w:cs="Times New Roman"/>
          <w:bCs/>
        </w:rPr>
        <w:t xml:space="preserve"> and Native Hawaiian</w:t>
      </w:r>
      <w:r w:rsidR="00876E9C" w:rsidRPr="00611D86">
        <w:rPr>
          <w:rFonts w:cs="Times New Roman"/>
        </w:rPr>
        <w:t xml:space="preserve"> Elders </w:t>
      </w:r>
      <w:r>
        <w:rPr>
          <w:rFonts w:cs="Times New Roman"/>
        </w:rPr>
        <w:t>and respecting Native communities’</w:t>
      </w:r>
      <w:r w:rsidR="007C3826" w:rsidRPr="00611D86">
        <w:rPr>
          <w:rFonts w:cs="Times New Roman"/>
        </w:rPr>
        <w:t xml:space="preserve"> </w:t>
      </w:r>
      <w:r w:rsidR="00A53E67" w:rsidRPr="00611D86">
        <w:rPr>
          <w:rFonts w:cs="Times New Roman"/>
        </w:rPr>
        <w:t xml:space="preserve">sovereignty, </w:t>
      </w:r>
      <w:r w:rsidR="007C3826" w:rsidRPr="00611D86">
        <w:rPr>
          <w:rFonts w:cs="Times New Roman"/>
        </w:rPr>
        <w:t xml:space="preserve">culture, </w:t>
      </w:r>
      <w:r w:rsidR="00A53E67" w:rsidRPr="00611D86">
        <w:rPr>
          <w:rFonts w:cs="Times New Roman"/>
        </w:rPr>
        <w:t>and self-determination</w:t>
      </w:r>
      <w:r w:rsidR="007C3826" w:rsidRPr="00611D86">
        <w:rPr>
          <w:rFonts w:cs="Times New Roman"/>
        </w:rPr>
        <w:t>.</w:t>
      </w:r>
    </w:p>
    <w:p w:rsidR="00BB1468" w:rsidRPr="00611D86" w:rsidRDefault="00BB1468" w:rsidP="00CD308B">
      <w:pPr>
        <w:autoSpaceDE w:val="0"/>
        <w:autoSpaceDN w:val="0"/>
        <w:adjustRightInd w:val="0"/>
        <w:spacing w:after="0" w:line="240" w:lineRule="auto"/>
        <w:rPr>
          <w:rFonts w:cs="Times New Roman"/>
        </w:rPr>
      </w:pPr>
    </w:p>
    <w:p w:rsidR="006025FA" w:rsidRPr="00611D86" w:rsidRDefault="00A53E67" w:rsidP="00CD308B">
      <w:pPr>
        <w:autoSpaceDE w:val="0"/>
        <w:autoSpaceDN w:val="0"/>
        <w:adjustRightInd w:val="0"/>
        <w:spacing w:after="0" w:line="240" w:lineRule="auto"/>
        <w:rPr>
          <w:rFonts w:cs="Times New Roman"/>
        </w:rPr>
      </w:pPr>
      <w:r w:rsidRPr="00611D86">
        <w:rPr>
          <w:rFonts w:cs="Times New Roman"/>
        </w:rPr>
        <w:t xml:space="preserve">Assisting </w:t>
      </w:r>
      <w:r w:rsidR="00DC4A10" w:rsidRPr="00611D86">
        <w:rPr>
          <w:rFonts w:cs="Times New Roman"/>
        </w:rPr>
        <w:t>E</w:t>
      </w:r>
      <w:r w:rsidR="00D40770" w:rsidRPr="00611D86">
        <w:rPr>
          <w:rFonts w:cs="Times New Roman"/>
        </w:rPr>
        <w:t>lders</w:t>
      </w:r>
      <w:r w:rsidR="001B55AD" w:rsidRPr="00611D86">
        <w:rPr>
          <w:rFonts w:cs="Times New Roman"/>
        </w:rPr>
        <w:t xml:space="preserve"> with respect</w:t>
      </w:r>
      <w:r w:rsidRPr="00611D86">
        <w:rPr>
          <w:rFonts w:cs="Times New Roman"/>
        </w:rPr>
        <w:t xml:space="preserve"> requires </w:t>
      </w:r>
      <w:r w:rsidR="00D40770" w:rsidRPr="00611D86">
        <w:rPr>
          <w:rFonts w:cs="Times New Roman"/>
        </w:rPr>
        <w:t xml:space="preserve">understanding </w:t>
      </w:r>
      <w:r w:rsidR="00922845" w:rsidRPr="00611D86">
        <w:rPr>
          <w:rFonts w:cs="Times New Roman"/>
        </w:rPr>
        <w:t xml:space="preserve">several </w:t>
      </w:r>
      <w:r w:rsidRPr="00611D86">
        <w:rPr>
          <w:rFonts w:cs="Times New Roman"/>
        </w:rPr>
        <w:t>key concepts</w:t>
      </w:r>
      <w:r w:rsidR="00E06383" w:rsidRPr="00611D86">
        <w:rPr>
          <w:rFonts w:cs="Times New Roman"/>
        </w:rPr>
        <w:t xml:space="preserve">. </w:t>
      </w:r>
      <w:r w:rsidRPr="00611D86">
        <w:rPr>
          <w:rFonts w:cs="Times New Roman"/>
        </w:rPr>
        <w:t>First</w:t>
      </w:r>
      <w:r w:rsidR="00B14223">
        <w:rPr>
          <w:rFonts w:cs="Times New Roman"/>
        </w:rPr>
        <w:t>, is</w:t>
      </w:r>
      <w:r w:rsidR="00876E9C" w:rsidRPr="00611D86">
        <w:rPr>
          <w:rFonts w:cs="Times New Roman"/>
        </w:rPr>
        <w:t xml:space="preserve"> </w:t>
      </w:r>
      <w:r w:rsidR="00861D39">
        <w:rPr>
          <w:rFonts w:cs="Times New Roman"/>
        </w:rPr>
        <w:t>cultural variation</w:t>
      </w:r>
      <w:r w:rsidR="004B7B10" w:rsidRPr="00611D86">
        <w:rPr>
          <w:rFonts w:cs="Times New Roman"/>
        </w:rPr>
        <w:t xml:space="preserve"> among </w:t>
      </w:r>
      <w:r w:rsidR="004331D7">
        <w:rPr>
          <w:rFonts w:cs="Times New Roman"/>
        </w:rPr>
        <w:t>Native</w:t>
      </w:r>
      <w:r w:rsidR="00A45D65">
        <w:rPr>
          <w:rFonts w:cs="Times New Roman"/>
        </w:rPr>
        <w:t xml:space="preserve"> </w:t>
      </w:r>
      <w:r w:rsidR="00DC6E98">
        <w:rPr>
          <w:rFonts w:cs="Times New Roman"/>
        </w:rPr>
        <w:t>communitie</w:t>
      </w:r>
      <w:r w:rsidR="009408DE">
        <w:rPr>
          <w:rFonts w:cs="Times New Roman"/>
        </w:rPr>
        <w:t xml:space="preserve">s in the </w:t>
      </w:r>
      <w:r w:rsidR="009408DE" w:rsidRPr="001F55C1">
        <w:rPr>
          <w:rFonts w:cs="Times New Roman"/>
        </w:rPr>
        <w:t>United States</w:t>
      </w:r>
      <w:r w:rsidR="00876E9C" w:rsidRPr="001F55C1">
        <w:rPr>
          <w:rFonts w:cs="Times New Roman"/>
        </w:rPr>
        <w:t>.</w:t>
      </w:r>
      <w:r w:rsidR="00EC7A67" w:rsidRPr="001F55C1">
        <w:rPr>
          <w:rStyle w:val="FootnoteReference"/>
          <w:rFonts w:cs="Times New Roman"/>
        </w:rPr>
        <w:footnoteReference w:id="1"/>
      </w:r>
      <w:r w:rsidRPr="001F55C1">
        <w:rPr>
          <w:rFonts w:cs="Times New Roman"/>
        </w:rPr>
        <w:t xml:space="preserve"> </w:t>
      </w:r>
      <w:r w:rsidR="00861D39" w:rsidRPr="001F55C1">
        <w:rPr>
          <w:rFonts w:cs="Times New Roman"/>
        </w:rPr>
        <w:t>While</w:t>
      </w:r>
      <w:r w:rsidR="00861D39">
        <w:rPr>
          <w:rFonts w:cs="Times New Roman"/>
        </w:rPr>
        <w:t xml:space="preserve"> cultures differ, they </w:t>
      </w:r>
      <w:r w:rsidR="00C41976">
        <w:rPr>
          <w:rFonts w:cs="Times New Roman"/>
        </w:rPr>
        <w:t>typically</w:t>
      </w:r>
      <w:r w:rsidR="00C41976" w:rsidRPr="00611D86">
        <w:rPr>
          <w:rFonts w:cs="Times New Roman"/>
        </w:rPr>
        <w:t xml:space="preserve"> </w:t>
      </w:r>
      <w:r w:rsidR="00DA66BD" w:rsidRPr="00611D86">
        <w:rPr>
          <w:rFonts w:cs="Times New Roman"/>
        </w:rPr>
        <w:t>recognize</w:t>
      </w:r>
      <w:r w:rsidRPr="00611D86">
        <w:rPr>
          <w:rFonts w:cs="Times New Roman"/>
        </w:rPr>
        <w:t xml:space="preserve"> the importance of connection and harmony </w:t>
      </w:r>
      <w:r w:rsidR="00922845" w:rsidRPr="00611D86">
        <w:rPr>
          <w:rFonts w:cs="Times New Roman"/>
        </w:rPr>
        <w:t>among t</w:t>
      </w:r>
      <w:r w:rsidR="00491F31" w:rsidRPr="00611D86">
        <w:rPr>
          <w:rFonts w:cs="Times New Roman"/>
        </w:rPr>
        <w:t>he individual, family, Tribe,</w:t>
      </w:r>
      <w:r w:rsidR="00922845" w:rsidRPr="00611D86">
        <w:rPr>
          <w:rFonts w:cs="Times New Roman"/>
        </w:rPr>
        <w:t xml:space="preserve"> community</w:t>
      </w:r>
      <w:r w:rsidRPr="00611D86">
        <w:rPr>
          <w:rFonts w:cs="Times New Roman"/>
        </w:rPr>
        <w:t>, and</w:t>
      </w:r>
      <w:r w:rsidR="00491F31" w:rsidRPr="00611D86">
        <w:rPr>
          <w:rFonts w:cs="Times New Roman"/>
        </w:rPr>
        <w:t xml:space="preserve"> land</w:t>
      </w:r>
      <w:r w:rsidR="00A5187B">
        <w:rPr>
          <w:rFonts w:cs="Times New Roman"/>
        </w:rPr>
        <w:t xml:space="preserve">. </w:t>
      </w:r>
      <w:r w:rsidRPr="00611D86">
        <w:rPr>
          <w:rFonts w:cs="Times New Roman"/>
        </w:rPr>
        <w:t xml:space="preserve">Second, </w:t>
      </w:r>
      <w:r w:rsidR="004331D7">
        <w:rPr>
          <w:rFonts w:cs="Times New Roman"/>
        </w:rPr>
        <w:t>Native</w:t>
      </w:r>
      <w:r w:rsidR="00AC5494">
        <w:rPr>
          <w:rFonts w:cs="Times New Roman"/>
        </w:rPr>
        <w:t xml:space="preserve"> </w:t>
      </w:r>
      <w:r w:rsidR="00DC6E98">
        <w:rPr>
          <w:rFonts w:cs="Times New Roman"/>
        </w:rPr>
        <w:t>communitie</w:t>
      </w:r>
      <w:r w:rsidR="009408DE">
        <w:rPr>
          <w:rFonts w:cs="Times New Roman"/>
        </w:rPr>
        <w:t>s</w:t>
      </w:r>
      <w:r w:rsidR="00DA66BD" w:rsidRPr="00611D86">
        <w:rPr>
          <w:rFonts w:cs="Times New Roman"/>
        </w:rPr>
        <w:t xml:space="preserve"> </w:t>
      </w:r>
      <w:r w:rsidR="002750EE">
        <w:rPr>
          <w:rFonts w:cs="Times New Roman"/>
        </w:rPr>
        <w:t xml:space="preserve">are strong and </w:t>
      </w:r>
      <w:r w:rsidR="00861D39">
        <w:rPr>
          <w:rFonts w:cs="Times New Roman"/>
        </w:rPr>
        <w:t xml:space="preserve">depend </w:t>
      </w:r>
      <w:r w:rsidR="005D1D14">
        <w:rPr>
          <w:rFonts w:cs="Times New Roman"/>
        </w:rPr>
        <w:t>upon</w:t>
      </w:r>
      <w:r w:rsidR="005D1D14" w:rsidRPr="00611D86">
        <w:rPr>
          <w:rFonts w:cs="Times New Roman"/>
        </w:rPr>
        <w:t xml:space="preserve"> </w:t>
      </w:r>
      <w:r w:rsidRPr="00611D86">
        <w:rPr>
          <w:rFonts w:cs="Times New Roman"/>
        </w:rPr>
        <w:t>E</w:t>
      </w:r>
      <w:r w:rsidR="00922845" w:rsidRPr="00611D86">
        <w:rPr>
          <w:rFonts w:cs="Times New Roman"/>
        </w:rPr>
        <w:t>lders</w:t>
      </w:r>
      <w:r w:rsidRPr="00611D86">
        <w:rPr>
          <w:rFonts w:cs="Times New Roman"/>
        </w:rPr>
        <w:t xml:space="preserve"> </w:t>
      </w:r>
      <w:r w:rsidR="005D1D14">
        <w:rPr>
          <w:rFonts w:cs="Times New Roman"/>
        </w:rPr>
        <w:t xml:space="preserve">to </w:t>
      </w:r>
      <w:r w:rsidR="008F437C">
        <w:rPr>
          <w:rFonts w:cs="Times New Roman"/>
        </w:rPr>
        <w:t xml:space="preserve">maintain and promote </w:t>
      </w:r>
      <w:r w:rsidR="00395BFA" w:rsidRPr="00611D86">
        <w:rPr>
          <w:rFonts w:cs="Times New Roman"/>
        </w:rPr>
        <w:t>the</w:t>
      </w:r>
      <w:r w:rsidR="001B55AD" w:rsidRPr="00611D86">
        <w:rPr>
          <w:rFonts w:cs="Times New Roman"/>
        </w:rPr>
        <w:t>ir</w:t>
      </w:r>
      <w:r w:rsidR="00395BFA" w:rsidRPr="00611D86">
        <w:rPr>
          <w:rFonts w:cs="Times New Roman"/>
        </w:rPr>
        <w:t xml:space="preserve"> </w:t>
      </w:r>
      <w:r w:rsidR="000E73DA" w:rsidRPr="00611D86">
        <w:rPr>
          <w:rFonts w:cs="Times New Roman"/>
        </w:rPr>
        <w:t>cultur</w:t>
      </w:r>
      <w:r w:rsidR="008F437C">
        <w:rPr>
          <w:rFonts w:cs="Times New Roman"/>
        </w:rPr>
        <w:t>al traditions across the generations</w:t>
      </w:r>
      <w:r w:rsidR="00B14223">
        <w:rPr>
          <w:rFonts w:cs="Times New Roman"/>
        </w:rPr>
        <w:t xml:space="preserve">. </w:t>
      </w:r>
      <w:r w:rsidRPr="00611D86">
        <w:rPr>
          <w:rFonts w:cs="Times New Roman"/>
        </w:rPr>
        <w:t xml:space="preserve">Third, </w:t>
      </w:r>
      <w:r w:rsidR="004331D7">
        <w:rPr>
          <w:rFonts w:cs="Times New Roman"/>
        </w:rPr>
        <w:t>Native</w:t>
      </w:r>
      <w:r w:rsidR="00AC5494">
        <w:rPr>
          <w:rFonts w:cs="Times New Roman"/>
        </w:rPr>
        <w:t xml:space="preserve"> </w:t>
      </w:r>
      <w:r w:rsidR="00DC6E98">
        <w:rPr>
          <w:rFonts w:cs="Times New Roman"/>
        </w:rPr>
        <w:t>communitie</w:t>
      </w:r>
      <w:r w:rsidR="009408DE">
        <w:rPr>
          <w:rFonts w:cs="Times New Roman"/>
        </w:rPr>
        <w:t>s</w:t>
      </w:r>
      <w:r w:rsidR="00AC5494" w:rsidRPr="00611D86">
        <w:rPr>
          <w:rFonts w:cs="Times New Roman"/>
        </w:rPr>
        <w:t xml:space="preserve"> </w:t>
      </w:r>
      <w:r w:rsidR="00876E9C" w:rsidRPr="00611D86">
        <w:rPr>
          <w:rFonts w:cs="Times New Roman"/>
        </w:rPr>
        <w:t>and families</w:t>
      </w:r>
      <w:r w:rsidR="001B55AD" w:rsidRPr="00611D86">
        <w:rPr>
          <w:rFonts w:cs="Times New Roman"/>
        </w:rPr>
        <w:t xml:space="preserve"> care for their Elders and </w:t>
      </w:r>
      <w:r w:rsidR="000E73DA" w:rsidRPr="00611D86">
        <w:rPr>
          <w:rFonts w:cs="Times New Roman"/>
        </w:rPr>
        <w:t>Elders</w:t>
      </w:r>
      <w:r w:rsidR="00EA482D" w:rsidRPr="00611D86">
        <w:rPr>
          <w:rFonts w:cs="Times New Roman"/>
        </w:rPr>
        <w:t xml:space="preserve"> </w:t>
      </w:r>
      <w:r w:rsidR="00915411" w:rsidRPr="00611D86">
        <w:rPr>
          <w:rFonts w:cs="Times New Roman"/>
        </w:rPr>
        <w:t>often</w:t>
      </w:r>
      <w:r w:rsidR="00EA482D" w:rsidRPr="00611D86">
        <w:rPr>
          <w:rFonts w:cs="Times New Roman"/>
        </w:rPr>
        <w:t xml:space="preserve"> </w:t>
      </w:r>
      <w:r w:rsidR="000E73DA" w:rsidRPr="00611D86">
        <w:rPr>
          <w:rFonts w:cs="Times New Roman"/>
        </w:rPr>
        <w:t xml:space="preserve">take on caregiving responsibilities for </w:t>
      </w:r>
      <w:r w:rsidR="00876E9C" w:rsidRPr="00611D86">
        <w:rPr>
          <w:rFonts w:cs="Times New Roman"/>
        </w:rPr>
        <w:t xml:space="preserve">younger members of their </w:t>
      </w:r>
      <w:r w:rsidR="00880C6E">
        <w:rPr>
          <w:rFonts w:cs="Times New Roman"/>
        </w:rPr>
        <w:t>community</w:t>
      </w:r>
      <w:r w:rsidR="00E06383" w:rsidRPr="00611D86">
        <w:rPr>
          <w:rFonts w:cs="Times New Roman"/>
        </w:rPr>
        <w:t xml:space="preserve">. </w:t>
      </w:r>
      <w:r w:rsidRPr="00611D86">
        <w:rPr>
          <w:rFonts w:cs="Times New Roman"/>
        </w:rPr>
        <w:t>While</w:t>
      </w:r>
      <w:r w:rsidR="004B7B10" w:rsidRPr="00611D86">
        <w:rPr>
          <w:rFonts w:cs="Times New Roman"/>
        </w:rPr>
        <w:t xml:space="preserve"> </w:t>
      </w:r>
      <w:r w:rsidR="00C41976">
        <w:rPr>
          <w:rFonts w:cs="Times New Roman"/>
        </w:rPr>
        <w:t xml:space="preserve">many </w:t>
      </w:r>
      <w:r w:rsidR="004331D7">
        <w:rPr>
          <w:rFonts w:cs="Times New Roman"/>
        </w:rPr>
        <w:t>Native</w:t>
      </w:r>
      <w:r w:rsidR="00AC5494">
        <w:rPr>
          <w:rFonts w:cs="Times New Roman"/>
        </w:rPr>
        <w:t xml:space="preserve"> </w:t>
      </w:r>
      <w:r w:rsidR="00DC6E98">
        <w:rPr>
          <w:rFonts w:cs="Times New Roman"/>
        </w:rPr>
        <w:t>communitie</w:t>
      </w:r>
      <w:r w:rsidR="00976DE7">
        <w:rPr>
          <w:rFonts w:cs="Times New Roman"/>
        </w:rPr>
        <w:t>s</w:t>
      </w:r>
      <w:r w:rsidR="00DA66BD" w:rsidRPr="00611D86">
        <w:rPr>
          <w:rFonts w:cs="Times New Roman"/>
        </w:rPr>
        <w:t xml:space="preserve"> share</w:t>
      </w:r>
      <w:r w:rsidR="008D73B4" w:rsidRPr="00611D86">
        <w:rPr>
          <w:rFonts w:cs="Times New Roman"/>
        </w:rPr>
        <w:t xml:space="preserve"> these values</w:t>
      </w:r>
      <w:r w:rsidR="000E73DA" w:rsidRPr="00611D86">
        <w:rPr>
          <w:rFonts w:cs="Times New Roman"/>
        </w:rPr>
        <w:t xml:space="preserve">, </w:t>
      </w:r>
      <w:r w:rsidR="005F328C" w:rsidRPr="00611D86">
        <w:rPr>
          <w:rFonts w:cs="Times New Roman"/>
        </w:rPr>
        <w:t xml:space="preserve">individual </w:t>
      </w:r>
      <w:r w:rsidR="00972F94" w:rsidRPr="00611D86">
        <w:rPr>
          <w:rFonts w:cs="Times New Roman"/>
        </w:rPr>
        <w:t>culture</w:t>
      </w:r>
      <w:r w:rsidRPr="00611D86">
        <w:rPr>
          <w:rFonts w:cs="Times New Roman"/>
        </w:rPr>
        <w:t>s</w:t>
      </w:r>
      <w:r w:rsidR="00972F94" w:rsidRPr="00611D86">
        <w:rPr>
          <w:rFonts w:cs="Times New Roman"/>
        </w:rPr>
        <w:t xml:space="preserve"> </w:t>
      </w:r>
      <w:r w:rsidR="00915411" w:rsidRPr="00611D86">
        <w:rPr>
          <w:rFonts w:cs="Times New Roman"/>
        </w:rPr>
        <w:t>and approach</w:t>
      </w:r>
      <w:r w:rsidRPr="00611D86">
        <w:rPr>
          <w:rFonts w:cs="Times New Roman"/>
        </w:rPr>
        <w:t>es</w:t>
      </w:r>
      <w:r w:rsidR="00915411" w:rsidRPr="00611D86">
        <w:rPr>
          <w:rFonts w:cs="Times New Roman"/>
        </w:rPr>
        <w:t xml:space="preserve"> to health and community living </w:t>
      </w:r>
      <w:r w:rsidRPr="00611D86">
        <w:rPr>
          <w:rFonts w:cs="Times New Roman"/>
        </w:rPr>
        <w:t>vary</w:t>
      </w:r>
      <w:r w:rsidR="001B55AD" w:rsidRPr="00611D86">
        <w:rPr>
          <w:rFonts w:cs="Times New Roman"/>
        </w:rPr>
        <w:t xml:space="preserve"> </w:t>
      </w:r>
      <w:r w:rsidR="006025FA" w:rsidRPr="00611D86">
        <w:rPr>
          <w:rFonts w:cs="Times New Roman"/>
        </w:rPr>
        <w:t>across the U</w:t>
      </w:r>
      <w:r w:rsidR="00D07F4B">
        <w:rPr>
          <w:rFonts w:cs="Times New Roman"/>
        </w:rPr>
        <w:t xml:space="preserve">nited </w:t>
      </w:r>
      <w:r w:rsidR="006025FA" w:rsidRPr="00611D86">
        <w:rPr>
          <w:rFonts w:cs="Times New Roman"/>
        </w:rPr>
        <w:t>S</w:t>
      </w:r>
      <w:r w:rsidR="00D07F4B">
        <w:rPr>
          <w:rFonts w:cs="Times New Roman"/>
        </w:rPr>
        <w:t>tates</w:t>
      </w:r>
      <w:r w:rsidR="00A5187B">
        <w:rPr>
          <w:rFonts w:cs="Times New Roman"/>
        </w:rPr>
        <w:t xml:space="preserve">. </w:t>
      </w:r>
      <w:r w:rsidR="00880C6E" w:rsidRPr="002750EE">
        <w:rPr>
          <w:rFonts w:cs="Times New Roman"/>
        </w:rPr>
        <w:t>Finally</w:t>
      </w:r>
      <w:r w:rsidR="004B7B10" w:rsidRPr="002750EE">
        <w:rPr>
          <w:rFonts w:cs="Times New Roman"/>
        </w:rPr>
        <w:t xml:space="preserve">, </w:t>
      </w:r>
      <w:r w:rsidR="00E87EA7">
        <w:rPr>
          <w:rFonts w:cs="Times New Roman"/>
        </w:rPr>
        <w:t xml:space="preserve">many </w:t>
      </w:r>
      <w:r w:rsidR="004331D7" w:rsidRPr="002750EE">
        <w:rPr>
          <w:rFonts w:cs="Times New Roman"/>
        </w:rPr>
        <w:t>Native</w:t>
      </w:r>
      <w:r w:rsidR="009408DE" w:rsidRPr="002750EE">
        <w:rPr>
          <w:rFonts w:cs="Times New Roman"/>
        </w:rPr>
        <w:t xml:space="preserve"> </w:t>
      </w:r>
      <w:r w:rsidR="00DC6E98" w:rsidRPr="002750EE">
        <w:rPr>
          <w:rFonts w:cs="Times New Roman"/>
        </w:rPr>
        <w:t>communitie</w:t>
      </w:r>
      <w:r w:rsidR="004B7B10" w:rsidRPr="002750EE">
        <w:rPr>
          <w:rFonts w:cs="Times New Roman"/>
        </w:rPr>
        <w:t>s are sovereign with direct government</w:t>
      </w:r>
      <w:r w:rsidR="00E72F42" w:rsidRPr="002750EE">
        <w:rPr>
          <w:rFonts w:cs="Times New Roman"/>
        </w:rPr>
        <w:t>-</w:t>
      </w:r>
      <w:r w:rsidR="004B7B10" w:rsidRPr="002750EE">
        <w:rPr>
          <w:rFonts w:cs="Times New Roman"/>
        </w:rPr>
        <w:t>to</w:t>
      </w:r>
      <w:r w:rsidR="00E72F42" w:rsidRPr="002750EE">
        <w:rPr>
          <w:rFonts w:cs="Times New Roman"/>
        </w:rPr>
        <w:t>-</w:t>
      </w:r>
      <w:r w:rsidR="004B7B10" w:rsidRPr="002750EE">
        <w:rPr>
          <w:rFonts w:cs="Times New Roman"/>
        </w:rPr>
        <w:t>government relationships at the federal level</w:t>
      </w:r>
      <w:r w:rsidR="005A2C37">
        <w:rPr>
          <w:rFonts w:cs="Times New Roman"/>
        </w:rPr>
        <w:t>.</w:t>
      </w:r>
      <w:r w:rsidR="009408DE" w:rsidRPr="002750EE">
        <w:rPr>
          <w:rStyle w:val="FootnoteReference"/>
          <w:rFonts w:cs="Times New Roman"/>
        </w:rPr>
        <w:footnoteReference w:id="2"/>
      </w:r>
      <w:r w:rsidR="005A2C37">
        <w:rPr>
          <w:rFonts w:cs="Times New Roman"/>
        </w:rPr>
        <w:t xml:space="preserve"> </w:t>
      </w:r>
      <w:r w:rsidR="00E06383" w:rsidRPr="00611D86">
        <w:rPr>
          <w:rFonts w:cs="Times New Roman"/>
        </w:rPr>
        <w:t xml:space="preserve"> </w:t>
      </w:r>
      <w:r w:rsidR="005A2C37">
        <w:rPr>
          <w:rFonts w:cs="Times New Roman"/>
        </w:rPr>
        <w:t xml:space="preserve">However, </w:t>
      </w:r>
      <w:r w:rsidR="00976DE7">
        <w:rPr>
          <w:rFonts w:cs="Times New Roman"/>
        </w:rPr>
        <w:t>Native</w:t>
      </w:r>
      <w:r w:rsidR="00193119" w:rsidRPr="00611D86">
        <w:rPr>
          <w:rFonts w:cs="Times New Roman"/>
        </w:rPr>
        <w:t xml:space="preserve"> </w:t>
      </w:r>
      <w:r w:rsidR="00DC6E98">
        <w:rPr>
          <w:rFonts w:cs="Times New Roman"/>
        </w:rPr>
        <w:t>communities</w:t>
      </w:r>
      <w:r w:rsidR="000531A0" w:rsidRPr="00611D86">
        <w:rPr>
          <w:rFonts w:cs="Times New Roman"/>
        </w:rPr>
        <w:t xml:space="preserve"> may have to work through state governments to access federal programs</w:t>
      </w:r>
      <w:r w:rsidR="00880C6E">
        <w:rPr>
          <w:rFonts w:cs="Times New Roman"/>
        </w:rPr>
        <w:t xml:space="preserve"> and this can cause difficulties when States or other organizat</w:t>
      </w:r>
      <w:r w:rsidR="005A2C37">
        <w:rPr>
          <w:rFonts w:cs="Times New Roman"/>
        </w:rPr>
        <w:t>ions do not fully understand a</w:t>
      </w:r>
      <w:r w:rsidR="00CE5339">
        <w:rPr>
          <w:rFonts w:cs="Times New Roman"/>
        </w:rPr>
        <w:t xml:space="preserve"> </w:t>
      </w:r>
      <w:r w:rsidR="00976DE7">
        <w:rPr>
          <w:rFonts w:cs="Times New Roman"/>
        </w:rPr>
        <w:t>Native</w:t>
      </w:r>
      <w:r w:rsidR="00193119">
        <w:rPr>
          <w:rFonts w:cs="Times New Roman"/>
        </w:rPr>
        <w:t xml:space="preserve"> </w:t>
      </w:r>
      <w:r w:rsidR="00DC6E98">
        <w:rPr>
          <w:rFonts w:cs="Times New Roman"/>
        </w:rPr>
        <w:t>communities</w:t>
      </w:r>
      <w:r w:rsidR="00CE5339">
        <w:rPr>
          <w:rFonts w:cs="Times New Roman"/>
        </w:rPr>
        <w:t>’</w:t>
      </w:r>
      <w:r w:rsidR="00880C6E">
        <w:rPr>
          <w:rFonts w:cs="Times New Roman"/>
        </w:rPr>
        <w:t xml:space="preserve"> sovereign status</w:t>
      </w:r>
      <w:r w:rsidR="000531A0" w:rsidRPr="00611D86">
        <w:rPr>
          <w:rFonts w:cs="Times New Roman"/>
        </w:rPr>
        <w:t>.</w:t>
      </w:r>
    </w:p>
    <w:p w:rsidR="006025FA" w:rsidRPr="00611D86" w:rsidRDefault="006025FA" w:rsidP="00CD308B">
      <w:pPr>
        <w:autoSpaceDE w:val="0"/>
        <w:autoSpaceDN w:val="0"/>
        <w:adjustRightInd w:val="0"/>
        <w:spacing w:after="0" w:line="240" w:lineRule="auto"/>
        <w:rPr>
          <w:rFonts w:cs="Times New Roman"/>
        </w:rPr>
      </w:pPr>
    </w:p>
    <w:p w:rsidR="00714C35" w:rsidRPr="00611D86" w:rsidRDefault="00880C6E" w:rsidP="00CD308B">
      <w:pPr>
        <w:autoSpaceDE w:val="0"/>
        <w:autoSpaceDN w:val="0"/>
        <w:adjustRightInd w:val="0"/>
        <w:spacing w:after="0" w:line="240" w:lineRule="auto"/>
        <w:rPr>
          <w:rFonts w:cs="Times New Roman"/>
          <w:bCs/>
        </w:rPr>
      </w:pPr>
      <w:r>
        <w:rPr>
          <w:rFonts w:cs="Times New Roman"/>
        </w:rPr>
        <w:t>P</w:t>
      </w:r>
      <w:r w:rsidR="00915411" w:rsidRPr="00611D86">
        <w:rPr>
          <w:rFonts w:cs="Times New Roman"/>
        </w:rPr>
        <w:t>romoting</w:t>
      </w:r>
      <w:r w:rsidR="006025FA" w:rsidRPr="00611D86">
        <w:rPr>
          <w:rFonts w:cs="Times New Roman"/>
        </w:rPr>
        <w:t xml:space="preserve"> Elders</w:t>
      </w:r>
      <w:r w:rsidR="004901B3" w:rsidRPr="00611D86">
        <w:rPr>
          <w:rFonts w:cs="Times New Roman"/>
        </w:rPr>
        <w:t>’</w:t>
      </w:r>
      <w:r w:rsidR="00915411" w:rsidRPr="00611D86">
        <w:rPr>
          <w:rFonts w:cs="Times New Roman"/>
        </w:rPr>
        <w:t xml:space="preserve"> health and supporting their community living</w:t>
      </w:r>
      <w:r w:rsidR="005378A9" w:rsidRPr="00611D86">
        <w:rPr>
          <w:rFonts w:cs="Times New Roman"/>
        </w:rPr>
        <w:t xml:space="preserve"> requires knowing the impact of </w:t>
      </w:r>
      <w:r w:rsidR="004C6776" w:rsidRPr="00611D86">
        <w:rPr>
          <w:rFonts w:cs="Times New Roman"/>
        </w:rPr>
        <w:t>their</w:t>
      </w:r>
      <w:r w:rsidR="005378A9" w:rsidRPr="00611D86">
        <w:rPr>
          <w:rFonts w:cs="Times New Roman"/>
        </w:rPr>
        <w:t xml:space="preserve"> historical experience</w:t>
      </w:r>
      <w:r w:rsidR="00E06383" w:rsidRPr="00611D86">
        <w:rPr>
          <w:rFonts w:cs="Times New Roman"/>
        </w:rPr>
        <w:t xml:space="preserve">. </w:t>
      </w:r>
      <w:r w:rsidR="005378A9" w:rsidRPr="00611D86">
        <w:rPr>
          <w:rFonts w:cs="Times New Roman"/>
        </w:rPr>
        <w:t>T</w:t>
      </w:r>
      <w:r w:rsidR="00265E8D">
        <w:rPr>
          <w:rFonts w:cs="Times New Roman"/>
        </w:rPr>
        <w:t>his experience</w:t>
      </w:r>
      <w:r>
        <w:rPr>
          <w:rFonts w:cs="Times New Roman"/>
        </w:rPr>
        <w:t xml:space="preserve"> </w:t>
      </w:r>
      <w:r w:rsidR="004B7B10" w:rsidRPr="00611D86">
        <w:rPr>
          <w:rFonts w:cs="Times New Roman"/>
        </w:rPr>
        <w:t>involves</w:t>
      </w:r>
      <w:r w:rsidR="001B55AD" w:rsidRPr="00611D86">
        <w:rPr>
          <w:rFonts w:cs="Times New Roman"/>
        </w:rPr>
        <w:t xml:space="preserve"> </w:t>
      </w:r>
      <w:r w:rsidR="00743752">
        <w:rPr>
          <w:rFonts w:cs="Times New Roman"/>
        </w:rPr>
        <w:t xml:space="preserve">reduction </w:t>
      </w:r>
      <w:r w:rsidR="004901B3" w:rsidRPr="00611D86">
        <w:rPr>
          <w:rFonts w:cs="Times New Roman"/>
        </w:rPr>
        <w:t xml:space="preserve">of </w:t>
      </w:r>
      <w:r w:rsidR="005378A9" w:rsidRPr="00611D86">
        <w:rPr>
          <w:rFonts w:cs="Times New Roman"/>
        </w:rPr>
        <w:t>homeland</w:t>
      </w:r>
      <w:r w:rsidR="000C31BC">
        <w:rPr>
          <w:rFonts w:cs="Times New Roman"/>
        </w:rPr>
        <w:t>s</w:t>
      </w:r>
      <w:r>
        <w:rPr>
          <w:rFonts w:cs="Times New Roman"/>
        </w:rPr>
        <w:t xml:space="preserve"> ceded during treaty negoti</w:t>
      </w:r>
      <w:r w:rsidR="00661C15">
        <w:rPr>
          <w:rFonts w:cs="Times New Roman"/>
        </w:rPr>
        <w:t>at</w:t>
      </w:r>
      <w:r>
        <w:rPr>
          <w:rFonts w:cs="Times New Roman"/>
        </w:rPr>
        <w:t>ions in exchange for medical care, food, education and other essentials</w:t>
      </w:r>
      <w:r w:rsidR="00A5187B">
        <w:rPr>
          <w:rFonts w:cs="Times New Roman"/>
        </w:rPr>
        <w:t xml:space="preserve">. </w:t>
      </w:r>
      <w:r w:rsidR="00D07F4B">
        <w:rPr>
          <w:rFonts w:cs="Times New Roman"/>
        </w:rPr>
        <w:t>It also includes</w:t>
      </w:r>
      <w:r w:rsidR="00265E8D">
        <w:rPr>
          <w:rFonts w:cs="Times New Roman"/>
        </w:rPr>
        <w:t xml:space="preserve"> </w:t>
      </w:r>
      <w:r>
        <w:rPr>
          <w:rFonts w:cs="Times New Roman"/>
        </w:rPr>
        <w:t>loss of culture including language, traditional values, and spiritual practices</w:t>
      </w:r>
      <w:r w:rsidR="009028A8" w:rsidRPr="00611D86">
        <w:rPr>
          <w:rFonts w:cs="Times New Roman"/>
        </w:rPr>
        <w:t xml:space="preserve"> resulting</w:t>
      </w:r>
      <w:r w:rsidR="004901B3" w:rsidRPr="00611D86">
        <w:rPr>
          <w:rFonts w:cs="Times New Roman"/>
        </w:rPr>
        <w:t xml:space="preserve"> in</w:t>
      </w:r>
      <w:r w:rsidR="00922845" w:rsidRPr="00611D86">
        <w:rPr>
          <w:rFonts w:cs="Times New Roman"/>
        </w:rPr>
        <w:t xml:space="preserve"> </w:t>
      </w:r>
      <w:r w:rsidR="000E73DA" w:rsidRPr="00611D86">
        <w:rPr>
          <w:rFonts w:cs="Times New Roman"/>
        </w:rPr>
        <w:t xml:space="preserve">historical trauma </w:t>
      </w:r>
      <w:r w:rsidR="004901B3" w:rsidRPr="00611D86">
        <w:rPr>
          <w:rFonts w:cs="Times New Roman"/>
        </w:rPr>
        <w:t>across generations</w:t>
      </w:r>
      <w:r w:rsidR="00E06383" w:rsidRPr="00611D86">
        <w:rPr>
          <w:rFonts w:cs="Times New Roman"/>
        </w:rPr>
        <w:t xml:space="preserve">. </w:t>
      </w:r>
      <w:r w:rsidR="000E73DA" w:rsidRPr="00611D86">
        <w:rPr>
          <w:rFonts w:cs="Times New Roman"/>
        </w:rPr>
        <w:t>This</w:t>
      </w:r>
      <w:r w:rsidR="00FD3960" w:rsidRPr="00611D86">
        <w:rPr>
          <w:rFonts w:cs="Times New Roman"/>
        </w:rPr>
        <w:t xml:space="preserve"> </w:t>
      </w:r>
      <w:r w:rsidR="004D29D9" w:rsidRPr="00611D86">
        <w:rPr>
          <w:rFonts w:cs="Times New Roman"/>
        </w:rPr>
        <w:t xml:space="preserve">trauma </w:t>
      </w:r>
      <w:r>
        <w:rPr>
          <w:rFonts w:cs="Times New Roman"/>
        </w:rPr>
        <w:t>contributes to</w:t>
      </w:r>
      <w:r w:rsidR="000E73DA" w:rsidRPr="00611D86">
        <w:rPr>
          <w:rFonts w:cs="Times New Roman"/>
        </w:rPr>
        <w:t xml:space="preserve"> </w:t>
      </w:r>
      <w:r>
        <w:rPr>
          <w:rFonts w:cs="Times New Roman"/>
        </w:rPr>
        <w:t>lower life expectancy and higher rates of</w:t>
      </w:r>
      <w:r w:rsidR="000E73DA" w:rsidRPr="00611D86">
        <w:rPr>
          <w:rFonts w:cs="Times New Roman"/>
        </w:rPr>
        <w:t xml:space="preserve"> chronic disease and disability among </w:t>
      </w:r>
      <w:r w:rsidR="007033D9" w:rsidRPr="00611D86">
        <w:rPr>
          <w:rFonts w:cs="Times New Roman"/>
          <w:bCs/>
        </w:rPr>
        <w:t xml:space="preserve">American Indians, </w:t>
      </w:r>
      <w:r w:rsidR="00B863C4">
        <w:rPr>
          <w:rFonts w:cs="Times New Roman"/>
          <w:bCs/>
        </w:rPr>
        <w:t>Alaskan Native</w:t>
      </w:r>
      <w:r w:rsidR="002C4D39" w:rsidRPr="00611D86">
        <w:rPr>
          <w:rFonts w:cs="Times New Roman"/>
          <w:bCs/>
        </w:rPr>
        <w:t>s</w:t>
      </w:r>
      <w:r w:rsidR="007033D9" w:rsidRPr="00611D86">
        <w:rPr>
          <w:rFonts w:cs="Times New Roman"/>
          <w:bCs/>
        </w:rPr>
        <w:t>, and Native Hawaiians</w:t>
      </w:r>
      <w:r w:rsidR="00A5187B">
        <w:rPr>
          <w:rFonts w:cs="Times New Roman"/>
          <w:bCs/>
        </w:rPr>
        <w:t xml:space="preserve">. </w:t>
      </w:r>
      <w:r w:rsidR="003D485C" w:rsidRPr="00611D86">
        <w:rPr>
          <w:rFonts w:cs="Times New Roman"/>
        </w:rPr>
        <w:t>Fortunately</w:t>
      </w:r>
      <w:r w:rsidR="003F2412" w:rsidRPr="00611D86">
        <w:rPr>
          <w:rFonts w:cs="Times New Roman"/>
        </w:rPr>
        <w:t xml:space="preserve">, </w:t>
      </w:r>
      <w:r w:rsidR="004C6776" w:rsidRPr="00611D86">
        <w:rPr>
          <w:rFonts w:cs="Times New Roman"/>
        </w:rPr>
        <w:t>these populations</w:t>
      </w:r>
      <w:r w:rsidR="003F2412" w:rsidRPr="00611D86">
        <w:rPr>
          <w:rFonts w:cs="Times New Roman"/>
        </w:rPr>
        <w:t xml:space="preserve"> have</w:t>
      </w:r>
      <w:r w:rsidR="006025FA" w:rsidRPr="00611D86">
        <w:rPr>
          <w:rFonts w:cs="Times New Roman"/>
        </w:rPr>
        <w:t xml:space="preserve"> used innovative approaches to </w:t>
      </w:r>
      <w:r>
        <w:rPr>
          <w:rFonts w:cs="Times New Roman"/>
        </w:rPr>
        <w:t>overcoming</w:t>
      </w:r>
      <w:r w:rsidR="006025FA" w:rsidRPr="00611D86">
        <w:rPr>
          <w:rFonts w:cs="Times New Roman"/>
        </w:rPr>
        <w:t xml:space="preserve"> the</w:t>
      </w:r>
      <w:r w:rsidR="005378A9" w:rsidRPr="00611D86">
        <w:rPr>
          <w:rFonts w:cs="Times New Roman"/>
        </w:rPr>
        <w:t xml:space="preserve"> consequences of these problems</w:t>
      </w:r>
      <w:r w:rsidR="00B14223">
        <w:rPr>
          <w:rFonts w:cs="Times New Roman"/>
        </w:rPr>
        <w:t xml:space="preserve"> and there are</w:t>
      </w:r>
      <w:r>
        <w:rPr>
          <w:rFonts w:cs="Times New Roman"/>
        </w:rPr>
        <w:t xml:space="preserve"> model pr</w:t>
      </w:r>
      <w:r w:rsidR="00B14223">
        <w:rPr>
          <w:rFonts w:cs="Times New Roman"/>
        </w:rPr>
        <w:t>ograms for Elders thr</w:t>
      </w:r>
      <w:r w:rsidR="00861D39">
        <w:rPr>
          <w:rFonts w:cs="Times New Roman"/>
        </w:rPr>
        <w:t>oughout the United States</w:t>
      </w:r>
      <w:r w:rsidR="00A5187B">
        <w:rPr>
          <w:rFonts w:cs="Times New Roman"/>
        </w:rPr>
        <w:t xml:space="preserve">. </w:t>
      </w:r>
      <w:r w:rsidR="00B14223">
        <w:rPr>
          <w:rFonts w:cs="Times New Roman"/>
        </w:rPr>
        <w:t>In part, the programs</w:t>
      </w:r>
      <w:r>
        <w:rPr>
          <w:rFonts w:cs="Times New Roman"/>
        </w:rPr>
        <w:t xml:space="preserve"> </w:t>
      </w:r>
      <w:r w:rsidR="00B14223">
        <w:rPr>
          <w:rFonts w:cs="Times New Roman"/>
        </w:rPr>
        <w:t xml:space="preserve">support </w:t>
      </w:r>
      <w:r>
        <w:rPr>
          <w:rFonts w:cs="Times New Roman"/>
        </w:rPr>
        <w:t>Elders</w:t>
      </w:r>
      <w:r w:rsidR="003D485C" w:rsidRPr="00611D86">
        <w:rPr>
          <w:rFonts w:cs="Times New Roman"/>
        </w:rPr>
        <w:t xml:space="preserve"> </w:t>
      </w:r>
      <w:r w:rsidR="009809FF" w:rsidRPr="00611D86">
        <w:rPr>
          <w:rFonts w:cs="Times New Roman"/>
        </w:rPr>
        <w:t xml:space="preserve">by </w:t>
      </w:r>
      <w:r w:rsidR="003D485C" w:rsidRPr="00611D86">
        <w:rPr>
          <w:rFonts w:cs="Times New Roman"/>
        </w:rPr>
        <w:t>weaving together fund</w:t>
      </w:r>
      <w:r w:rsidR="009809FF" w:rsidRPr="00611D86">
        <w:rPr>
          <w:rFonts w:cs="Times New Roman"/>
        </w:rPr>
        <w:t>s</w:t>
      </w:r>
      <w:r w:rsidR="003D485C" w:rsidRPr="00611D86">
        <w:rPr>
          <w:rFonts w:cs="Times New Roman"/>
        </w:rPr>
        <w:t xml:space="preserve"> from </w:t>
      </w:r>
      <w:r w:rsidR="00861D39">
        <w:rPr>
          <w:rFonts w:cs="Times New Roman"/>
        </w:rPr>
        <w:t xml:space="preserve">the </w:t>
      </w:r>
      <w:r w:rsidR="003D485C" w:rsidRPr="00611D86">
        <w:rPr>
          <w:rFonts w:cs="Times New Roman"/>
        </w:rPr>
        <w:t xml:space="preserve">Older Americans Act, </w:t>
      </w:r>
      <w:r w:rsidR="00765649" w:rsidRPr="00611D86">
        <w:rPr>
          <w:rFonts w:cs="Times New Roman"/>
        </w:rPr>
        <w:t xml:space="preserve">Indian Health Service, </w:t>
      </w:r>
      <w:r w:rsidR="003F44ED" w:rsidRPr="00611D86">
        <w:rPr>
          <w:rFonts w:cs="Times New Roman"/>
        </w:rPr>
        <w:t xml:space="preserve">Centers for Medicare &amp; </w:t>
      </w:r>
      <w:r w:rsidR="003D485C" w:rsidRPr="00611D86">
        <w:rPr>
          <w:rFonts w:cs="Times New Roman"/>
        </w:rPr>
        <w:t>Medicaid</w:t>
      </w:r>
      <w:r w:rsidR="003F44ED" w:rsidRPr="00611D86">
        <w:rPr>
          <w:rFonts w:cs="Times New Roman"/>
        </w:rPr>
        <w:t xml:space="preserve"> Services</w:t>
      </w:r>
      <w:r w:rsidR="003D485C" w:rsidRPr="00611D86">
        <w:rPr>
          <w:rFonts w:cs="Times New Roman"/>
        </w:rPr>
        <w:t>, Veterans Affairs programs</w:t>
      </w:r>
      <w:r w:rsidR="009028A8" w:rsidRPr="00611D86">
        <w:rPr>
          <w:rFonts w:cs="Times New Roman"/>
        </w:rPr>
        <w:t>, and others</w:t>
      </w:r>
      <w:r w:rsidR="00E06383" w:rsidRPr="00611D86">
        <w:rPr>
          <w:rFonts w:cs="Times New Roman"/>
        </w:rPr>
        <w:t xml:space="preserve">. </w:t>
      </w:r>
    </w:p>
    <w:p w:rsidR="004D29D9" w:rsidRPr="00611D86" w:rsidRDefault="004D29D9" w:rsidP="00CD308B">
      <w:pPr>
        <w:autoSpaceDE w:val="0"/>
        <w:autoSpaceDN w:val="0"/>
        <w:adjustRightInd w:val="0"/>
        <w:spacing w:after="0" w:line="240" w:lineRule="auto"/>
        <w:rPr>
          <w:rFonts w:cs="Times New Roman"/>
        </w:rPr>
      </w:pPr>
    </w:p>
    <w:p w:rsidR="00915411" w:rsidRPr="00611D86" w:rsidRDefault="006025FA" w:rsidP="00CD308B">
      <w:pPr>
        <w:autoSpaceDE w:val="0"/>
        <w:autoSpaceDN w:val="0"/>
        <w:adjustRightInd w:val="0"/>
        <w:spacing w:after="0" w:line="240" w:lineRule="auto"/>
        <w:rPr>
          <w:rFonts w:cs="Times New Roman"/>
        </w:rPr>
      </w:pPr>
      <w:r w:rsidRPr="00611D86">
        <w:rPr>
          <w:rFonts w:cs="Times New Roman"/>
        </w:rPr>
        <w:t>This issue brief is designed to</w:t>
      </w:r>
      <w:r w:rsidR="003D485C" w:rsidRPr="00611D86">
        <w:rPr>
          <w:rFonts w:cs="Times New Roman"/>
        </w:rPr>
        <w:t>: 1)</w:t>
      </w:r>
      <w:r w:rsidRPr="00611D86">
        <w:rPr>
          <w:rFonts w:cs="Times New Roman"/>
        </w:rPr>
        <w:t xml:space="preserve"> assist</w:t>
      </w:r>
      <w:r w:rsidR="00714C35" w:rsidRPr="00611D86">
        <w:rPr>
          <w:rFonts w:cs="Times New Roman"/>
        </w:rPr>
        <w:t xml:space="preserve"> the Aging Network</w:t>
      </w:r>
      <w:r w:rsidR="007033D9" w:rsidRPr="00611D86">
        <w:rPr>
          <w:rFonts w:cs="Times New Roman"/>
        </w:rPr>
        <w:t>,</w:t>
      </w:r>
      <w:r w:rsidR="0019539F" w:rsidRPr="00611D86">
        <w:rPr>
          <w:rFonts w:cs="Times New Roman"/>
          <w:vertAlign w:val="superscript"/>
          <w:lang w:val="en"/>
        </w:rPr>
        <w:footnoteReference w:id="3"/>
      </w:r>
      <w:r w:rsidR="007033D9" w:rsidRPr="00611D86">
        <w:rPr>
          <w:rFonts w:cs="Times New Roman"/>
        </w:rPr>
        <w:t xml:space="preserve"> which includes many </w:t>
      </w:r>
      <w:r w:rsidR="00DA66BD" w:rsidRPr="00611D86">
        <w:rPr>
          <w:rFonts w:cs="Times New Roman"/>
        </w:rPr>
        <w:t xml:space="preserve">organizations serving </w:t>
      </w:r>
      <w:r w:rsidR="00DA66BD" w:rsidRPr="00611D86">
        <w:rPr>
          <w:rFonts w:cs="Times New Roman"/>
          <w:bCs/>
        </w:rPr>
        <w:t xml:space="preserve">American Indian, </w:t>
      </w:r>
      <w:r w:rsidR="00B863C4">
        <w:rPr>
          <w:rFonts w:cs="Times New Roman"/>
          <w:bCs/>
        </w:rPr>
        <w:t>Alaskan Native,</w:t>
      </w:r>
      <w:r w:rsidR="00DA66BD" w:rsidRPr="00611D86">
        <w:rPr>
          <w:rFonts w:cs="Times New Roman"/>
          <w:bCs/>
        </w:rPr>
        <w:t xml:space="preserve"> and Native Hawaiian</w:t>
      </w:r>
      <w:r w:rsidR="00DA66BD" w:rsidRPr="00611D86">
        <w:rPr>
          <w:rFonts w:cs="Times New Roman"/>
        </w:rPr>
        <w:t xml:space="preserve"> Elders</w:t>
      </w:r>
      <w:r w:rsidR="0019539F" w:rsidRPr="00611D86">
        <w:rPr>
          <w:rFonts w:cs="Times New Roman"/>
        </w:rPr>
        <w:t>;</w:t>
      </w:r>
      <w:r w:rsidR="003D485C" w:rsidRPr="00611D86">
        <w:rPr>
          <w:rFonts w:cs="Times New Roman"/>
        </w:rPr>
        <w:t xml:space="preserve"> and 2) </w:t>
      </w:r>
      <w:r w:rsidR="009028A8" w:rsidRPr="00611D86">
        <w:rPr>
          <w:rFonts w:cs="Times New Roman"/>
        </w:rPr>
        <w:t>share information</w:t>
      </w:r>
      <w:r w:rsidR="003D485C" w:rsidRPr="00611D86">
        <w:rPr>
          <w:rFonts w:cs="Times New Roman"/>
        </w:rPr>
        <w:t xml:space="preserve"> about some of </w:t>
      </w:r>
      <w:r w:rsidR="003D485C" w:rsidRPr="00611D86">
        <w:rPr>
          <w:rFonts w:cs="Times New Roman"/>
        </w:rPr>
        <w:lastRenderedPageBreak/>
        <w:t>the innovative programs that promote health and support community living for Elders</w:t>
      </w:r>
      <w:r w:rsidR="00E06383" w:rsidRPr="00611D86">
        <w:rPr>
          <w:rFonts w:cs="Times New Roman"/>
        </w:rPr>
        <w:t xml:space="preserve">. </w:t>
      </w:r>
      <w:r w:rsidRPr="00611D86">
        <w:rPr>
          <w:rFonts w:cs="Times New Roman"/>
        </w:rPr>
        <w:t>The</w:t>
      </w:r>
      <w:r w:rsidR="0046632F" w:rsidRPr="00611D86">
        <w:rPr>
          <w:rFonts w:cs="Times New Roman"/>
        </w:rPr>
        <w:t xml:space="preserve"> issue brief </w:t>
      </w:r>
      <w:r w:rsidR="00493E2E" w:rsidRPr="00611D86">
        <w:rPr>
          <w:rFonts w:cs="Times New Roman"/>
        </w:rPr>
        <w:t xml:space="preserve">begins by </w:t>
      </w:r>
      <w:r w:rsidR="004C4B43">
        <w:rPr>
          <w:rFonts w:cs="Times New Roman"/>
        </w:rPr>
        <w:t>presenting</w:t>
      </w:r>
      <w:r w:rsidR="004C4B43" w:rsidRPr="00611D86">
        <w:rPr>
          <w:rFonts w:cs="Times New Roman"/>
        </w:rPr>
        <w:t xml:space="preserve"> </w:t>
      </w:r>
      <w:r w:rsidR="009028A8" w:rsidRPr="00611D86">
        <w:rPr>
          <w:rFonts w:cs="Times New Roman"/>
        </w:rPr>
        <w:t xml:space="preserve">some broad commonalities in </w:t>
      </w:r>
      <w:r w:rsidR="00DA66BD" w:rsidRPr="00611D86">
        <w:rPr>
          <w:rFonts w:cs="Times New Roman"/>
        </w:rPr>
        <w:t>cultural traditions</w:t>
      </w:r>
      <w:r w:rsidR="0084623F">
        <w:rPr>
          <w:rFonts w:cs="Times New Roman"/>
        </w:rPr>
        <w:t xml:space="preserve"> and historical experience</w:t>
      </w:r>
      <w:r w:rsidR="00FD3960" w:rsidRPr="00611D86">
        <w:rPr>
          <w:rFonts w:cs="Times New Roman"/>
        </w:rPr>
        <w:t xml:space="preserve"> </w:t>
      </w:r>
      <w:r w:rsidR="00DA66BD" w:rsidRPr="00611D86">
        <w:rPr>
          <w:rFonts w:cs="Times New Roman"/>
        </w:rPr>
        <w:t>among</w:t>
      </w:r>
      <w:r w:rsidR="009028A8" w:rsidRPr="00611D86">
        <w:rPr>
          <w:rFonts w:cs="Times New Roman"/>
        </w:rPr>
        <w:t xml:space="preserve"> Amer</w:t>
      </w:r>
      <w:r w:rsidR="00DA66BD" w:rsidRPr="00611D86">
        <w:rPr>
          <w:rFonts w:cs="Times New Roman"/>
        </w:rPr>
        <w:t>ican Indians</w:t>
      </w:r>
      <w:r w:rsidR="00B863C4">
        <w:rPr>
          <w:rFonts w:cs="Times New Roman"/>
        </w:rPr>
        <w:t>, Alaskan Native</w:t>
      </w:r>
      <w:r w:rsidR="00DA66BD" w:rsidRPr="00611D86">
        <w:rPr>
          <w:rFonts w:cs="Times New Roman"/>
        </w:rPr>
        <w:t>s</w:t>
      </w:r>
      <w:r w:rsidR="00B863C4">
        <w:rPr>
          <w:rFonts w:cs="Times New Roman"/>
        </w:rPr>
        <w:t>,</w:t>
      </w:r>
      <w:r w:rsidR="00DA66BD" w:rsidRPr="00611D86">
        <w:rPr>
          <w:rFonts w:cs="Times New Roman"/>
        </w:rPr>
        <w:t xml:space="preserve"> and Native Hawaiians</w:t>
      </w:r>
      <w:r w:rsidR="00FD3960" w:rsidRPr="00611D86">
        <w:rPr>
          <w:rFonts w:cs="Times New Roman"/>
        </w:rPr>
        <w:t xml:space="preserve">, and </w:t>
      </w:r>
      <w:r w:rsidR="003D485C" w:rsidRPr="00611D86">
        <w:rPr>
          <w:rFonts w:cs="Times New Roman"/>
        </w:rPr>
        <w:t>then documents</w:t>
      </w:r>
      <w:r w:rsidR="00493E2E" w:rsidRPr="00611D86">
        <w:rPr>
          <w:rFonts w:cs="Times New Roman"/>
        </w:rPr>
        <w:t xml:space="preserve"> </w:t>
      </w:r>
      <w:r w:rsidR="00FD3960" w:rsidRPr="00611D86">
        <w:rPr>
          <w:rFonts w:cs="Times New Roman"/>
        </w:rPr>
        <w:t xml:space="preserve">disparities </w:t>
      </w:r>
      <w:r w:rsidR="003F2412" w:rsidRPr="00611D86">
        <w:rPr>
          <w:rFonts w:cs="Times New Roman"/>
        </w:rPr>
        <w:t xml:space="preserve">in health </w:t>
      </w:r>
      <w:r w:rsidR="00493E2E" w:rsidRPr="00611D86">
        <w:rPr>
          <w:rFonts w:cs="Times New Roman"/>
        </w:rPr>
        <w:t>and disability</w:t>
      </w:r>
      <w:r w:rsidR="00E06383" w:rsidRPr="00611D86">
        <w:rPr>
          <w:rFonts w:cs="Times New Roman"/>
        </w:rPr>
        <w:t xml:space="preserve">. </w:t>
      </w:r>
      <w:r w:rsidR="004901B3" w:rsidRPr="00611D86">
        <w:rPr>
          <w:rFonts w:cs="Times New Roman"/>
        </w:rPr>
        <w:t xml:space="preserve">Next, </w:t>
      </w:r>
      <w:r w:rsidR="002E2FC4">
        <w:rPr>
          <w:rFonts w:cs="Times New Roman"/>
        </w:rPr>
        <w:t xml:space="preserve">are descriptions of </w:t>
      </w:r>
      <w:r w:rsidR="00915411" w:rsidRPr="00611D86">
        <w:rPr>
          <w:rFonts w:cs="Times New Roman"/>
        </w:rPr>
        <w:t>innovative</w:t>
      </w:r>
      <w:r w:rsidR="003F2412" w:rsidRPr="00611D86">
        <w:rPr>
          <w:rFonts w:cs="Times New Roman"/>
        </w:rPr>
        <w:t xml:space="preserve"> approaches th</w:t>
      </w:r>
      <w:r w:rsidR="00AA24E5" w:rsidRPr="00611D86">
        <w:rPr>
          <w:rFonts w:cs="Times New Roman"/>
        </w:rPr>
        <w:t>at</w:t>
      </w:r>
      <w:r w:rsidR="00DA66BD" w:rsidRPr="00611D86">
        <w:rPr>
          <w:rFonts w:cs="Times New Roman"/>
        </w:rPr>
        <w:t xml:space="preserve"> </w:t>
      </w:r>
      <w:r w:rsidR="00976DE7">
        <w:rPr>
          <w:rFonts w:cs="Times New Roman"/>
        </w:rPr>
        <w:t>Native</w:t>
      </w:r>
      <w:r w:rsidR="00193119">
        <w:rPr>
          <w:rFonts w:cs="Times New Roman"/>
        </w:rPr>
        <w:t xml:space="preserve"> </w:t>
      </w:r>
      <w:r w:rsidR="00C252DF">
        <w:rPr>
          <w:rFonts w:cs="Times New Roman"/>
        </w:rPr>
        <w:t>communities</w:t>
      </w:r>
      <w:r w:rsidR="00DA66BD" w:rsidRPr="00611D86">
        <w:rPr>
          <w:rFonts w:cs="Times New Roman"/>
        </w:rPr>
        <w:t xml:space="preserve"> h</w:t>
      </w:r>
      <w:r w:rsidR="003F2412" w:rsidRPr="00611D86">
        <w:rPr>
          <w:rFonts w:cs="Times New Roman"/>
        </w:rPr>
        <w:t xml:space="preserve">ave used to address </w:t>
      </w:r>
      <w:r w:rsidR="0084623F">
        <w:rPr>
          <w:rFonts w:cs="Times New Roman"/>
        </w:rPr>
        <w:t xml:space="preserve">identified </w:t>
      </w:r>
      <w:r w:rsidR="003F2412" w:rsidRPr="00611D86">
        <w:rPr>
          <w:rFonts w:cs="Times New Roman"/>
        </w:rPr>
        <w:t>disparities</w:t>
      </w:r>
      <w:r w:rsidR="00E06383" w:rsidRPr="00611D86">
        <w:rPr>
          <w:rFonts w:cs="Times New Roman"/>
        </w:rPr>
        <w:t xml:space="preserve">. </w:t>
      </w:r>
      <w:r w:rsidR="003F2412" w:rsidRPr="00611D86">
        <w:rPr>
          <w:rFonts w:cs="Times New Roman"/>
        </w:rPr>
        <w:t xml:space="preserve">The brief </w:t>
      </w:r>
      <w:r w:rsidR="004C4B43">
        <w:rPr>
          <w:rFonts w:cs="Times New Roman"/>
        </w:rPr>
        <w:t>continues with</w:t>
      </w:r>
      <w:r w:rsidR="003B6E6E" w:rsidRPr="00611D86">
        <w:rPr>
          <w:rFonts w:cs="Times New Roman"/>
        </w:rPr>
        <w:t xml:space="preserve"> </w:t>
      </w:r>
      <w:r w:rsidR="004C4B43">
        <w:rPr>
          <w:rFonts w:cs="Times New Roman"/>
        </w:rPr>
        <w:t>examples of how</w:t>
      </w:r>
      <w:r w:rsidR="004C4B43" w:rsidRPr="00611D86">
        <w:rPr>
          <w:rFonts w:cs="Times New Roman"/>
        </w:rPr>
        <w:t xml:space="preserve"> </w:t>
      </w:r>
      <w:r w:rsidR="004C4B43">
        <w:rPr>
          <w:rFonts w:cs="Times New Roman"/>
        </w:rPr>
        <w:t>Native</w:t>
      </w:r>
      <w:r w:rsidR="004C4B43" w:rsidRPr="00611D86">
        <w:rPr>
          <w:rFonts w:cs="Times New Roman"/>
        </w:rPr>
        <w:t xml:space="preserve"> </w:t>
      </w:r>
      <w:r w:rsidR="004C4B43">
        <w:rPr>
          <w:rFonts w:cs="Times New Roman"/>
        </w:rPr>
        <w:t>communities</w:t>
      </w:r>
      <w:r w:rsidR="004C4B43" w:rsidRPr="00611D86">
        <w:rPr>
          <w:rFonts w:cs="Times New Roman"/>
        </w:rPr>
        <w:t xml:space="preserve"> have creatively used the Older Americans Act and other federal programs </w:t>
      </w:r>
      <w:r w:rsidR="004901B3" w:rsidRPr="00611D86">
        <w:rPr>
          <w:rFonts w:cs="Times New Roman"/>
        </w:rPr>
        <w:t>that aim to</w:t>
      </w:r>
      <w:r w:rsidR="003F2412" w:rsidRPr="00611D86">
        <w:rPr>
          <w:rFonts w:cs="Times New Roman"/>
        </w:rPr>
        <w:t xml:space="preserve"> </w:t>
      </w:r>
      <w:r w:rsidR="00915411" w:rsidRPr="00611D86">
        <w:rPr>
          <w:rFonts w:cs="Times New Roman"/>
        </w:rPr>
        <w:t xml:space="preserve">promote health and </w:t>
      </w:r>
      <w:r w:rsidR="003F2412" w:rsidRPr="00611D86">
        <w:rPr>
          <w:rFonts w:cs="Times New Roman"/>
        </w:rPr>
        <w:t>support com</w:t>
      </w:r>
      <w:r w:rsidR="003B6E6E" w:rsidRPr="00611D86">
        <w:rPr>
          <w:rFonts w:cs="Times New Roman"/>
        </w:rPr>
        <w:t>munity living</w:t>
      </w:r>
      <w:r w:rsidR="00915411" w:rsidRPr="00611D86">
        <w:rPr>
          <w:rFonts w:cs="Times New Roman"/>
        </w:rPr>
        <w:t xml:space="preserve"> for</w:t>
      </w:r>
      <w:r w:rsidR="00BB4A91" w:rsidRPr="00611D86">
        <w:rPr>
          <w:rFonts w:cs="Times New Roman"/>
        </w:rPr>
        <w:t xml:space="preserve"> </w:t>
      </w:r>
      <w:r w:rsidR="00743752">
        <w:rPr>
          <w:rFonts w:cs="Times New Roman"/>
        </w:rPr>
        <w:t>their</w:t>
      </w:r>
      <w:r w:rsidR="00BB4A91" w:rsidRPr="00611D86">
        <w:rPr>
          <w:rFonts w:cs="Times New Roman"/>
        </w:rPr>
        <w:t xml:space="preserve"> Elders</w:t>
      </w:r>
      <w:r w:rsidR="00E06383" w:rsidRPr="00611D86">
        <w:rPr>
          <w:rFonts w:cs="Times New Roman"/>
        </w:rPr>
        <w:t xml:space="preserve">. </w:t>
      </w:r>
      <w:r w:rsidR="008E6A6E" w:rsidRPr="00611D86">
        <w:rPr>
          <w:rFonts w:cs="Times New Roman"/>
        </w:rPr>
        <w:t>T</w:t>
      </w:r>
      <w:r w:rsidR="003B6E6E" w:rsidRPr="00611D86">
        <w:rPr>
          <w:rFonts w:cs="Times New Roman"/>
        </w:rPr>
        <w:t xml:space="preserve">he </w:t>
      </w:r>
      <w:r w:rsidR="004C4B43">
        <w:rPr>
          <w:rFonts w:cs="Times New Roman"/>
        </w:rPr>
        <w:t>conclusion highlights</w:t>
      </w:r>
      <w:r w:rsidR="004C4B43" w:rsidRPr="00611D86">
        <w:rPr>
          <w:rFonts w:cs="Times New Roman"/>
        </w:rPr>
        <w:t xml:space="preserve"> </w:t>
      </w:r>
      <w:r w:rsidR="004901B3" w:rsidRPr="00611D86">
        <w:rPr>
          <w:rFonts w:cs="Times New Roman"/>
        </w:rPr>
        <w:t>common aspects of successful programs</w:t>
      </w:r>
      <w:r w:rsidR="00976DE7">
        <w:rPr>
          <w:rFonts w:cs="Times New Roman"/>
        </w:rPr>
        <w:t xml:space="preserve"> for Native people</w:t>
      </w:r>
      <w:r w:rsidR="00DA66BD" w:rsidRPr="00611D86">
        <w:rPr>
          <w:rFonts w:cs="Times New Roman"/>
        </w:rPr>
        <w:t>, including embedding the programs within their local context and culture</w:t>
      </w:r>
      <w:r w:rsidR="004901B3" w:rsidRPr="00611D86">
        <w:rPr>
          <w:rFonts w:cs="Times New Roman"/>
        </w:rPr>
        <w:t>.</w:t>
      </w:r>
    </w:p>
    <w:p w:rsidR="00915411" w:rsidRPr="00611D86" w:rsidRDefault="00915411" w:rsidP="00CD308B">
      <w:pPr>
        <w:spacing w:line="240" w:lineRule="auto"/>
        <w:rPr>
          <w:rFonts w:cs="Times New Roman"/>
        </w:rPr>
      </w:pPr>
      <w:r w:rsidRPr="00611D86">
        <w:rPr>
          <w:rFonts w:cs="Times New Roman"/>
        </w:rPr>
        <w:br w:type="page"/>
      </w:r>
    </w:p>
    <w:p w:rsidR="007B355C" w:rsidRPr="00B27ADA" w:rsidRDefault="00BB4A91" w:rsidP="00CD308B">
      <w:pPr>
        <w:pStyle w:val="Heading1"/>
        <w:spacing w:line="240" w:lineRule="auto"/>
        <w:jc w:val="center"/>
        <w:rPr>
          <w:rFonts w:asciiTheme="minorHAnsi" w:hAnsiTheme="minorHAnsi"/>
          <w:color w:val="auto"/>
          <w:sz w:val="24"/>
          <w:szCs w:val="24"/>
        </w:rPr>
      </w:pPr>
      <w:r w:rsidRPr="00B27ADA">
        <w:rPr>
          <w:rFonts w:asciiTheme="minorHAnsi" w:hAnsiTheme="minorHAnsi"/>
          <w:color w:val="auto"/>
          <w:sz w:val="24"/>
          <w:szCs w:val="24"/>
        </w:rPr>
        <w:lastRenderedPageBreak/>
        <w:t xml:space="preserve">Community Living for American </w:t>
      </w:r>
      <w:r w:rsidR="007B355C" w:rsidRPr="00B27ADA">
        <w:rPr>
          <w:rFonts w:asciiTheme="minorHAnsi" w:hAnsiTheme="minorHAnsi"/>
          <w:color w:val="auto"/>
          <w:sz w:val="24"/>
          <w:szCs w:val="24"/>
        </w:rPr>
        <w:t xml:space="preserve">Indian, </w:t>
      </w:r>
      <w:r w:rsidR="00B863C4" w:rsidRPr="00B27ADA">
        <w:rPr>
          <w:rFonts w:asciiTheme="minorHAnsi" w:hAnsiTheme="minorHAnsi"/>
          <w:color w:val="auto"/>
          <w:sz w:val="24"/>
          <w:szCs w:val="24"/>
        </w:rPr>
        <w:t>Alaskan Native,</w:t>
      </w:r>
    </w:p>
    <w:p w:rsidR="00BB4A91" w:rsidRPr="00B27ADA" w:rsidRDefault="007B355C" w:rsidP="00CD308B">
      <w:pPr>
        <w:pStyle w:val="Heading1"/>
        <w:spacing w:before="0" w:line="240" w:lineRule="auto"/>
        <w:jc w:val="center"/>
        <w:rPr>
          <w:rFonts w:asciiTheme="minorHAnsi" w:hAnsiTheme="minorHAnsi"/>
        </w:rPr>
      </w:pPr>
      <w:r w:rsidRPr="00B27ADA">
        <w:rPr>
          <w:rFonts w:asciiTheme="minorHAnsi" w:hAnsiTheme="minorHAnsi"/>
          <w:color w:val="auto"/>
          <w:sz w:val="24"/>
          <w:szCs w:val="24"/>
        </w:rPr>
        <w:t xml:space="preserve">and </w:t>
      </w:r>
      <w:r w:rsidR="00BB4A91" w:rsidRPr="00B27ADA">
        <w:rPr>
          <w:rFonts w:asciiTheme="minorHAnsi" w:hAnsiTheme="minorHAnsi"/>
          <w:color w:val="auto"/>
          <w:sz w:val="24"/>
          <w:szCs w:val="24"/>
        </w:rPr>
        <w:t>Native Hawaiian Elders</w:t>
      </w:r>
    </w:p>
    <w:p w:rsidR="002C4D39" w:rsidRPr="00611D86" w:rsidRDefault="002C4D39" w:rsidP="00CD308B">
      <w:pPr>
        <w:autoSpaceDE w:val="0"/>
        <w:autoSpaceDN w:val="0"/>
        <w:adjustRightInd w:val="0"/>
        <w:spacing w:after="0" w:line="240" w:lineRule="auto"/>
        <w:jc w:val="center"/>
        <w:rPr>
          <w:rFonts w:cs="Times-Bold"/>
          <w:b/>
          <w:bCs/>
        </w:rPr>
      </w:pPr>
    </w:p>
    <w:p w:rsidR="008B1672" w:rsidRPr="00611D86" w:rsidRDefault="008B1672" w:rsidP="00CD308B">
      <w:pPr>
        <w:autoSpaceDE w:val="0"/>
        <w:autoSpaceDN w:val="0"/>
        <w:adjustRightInd w:val="0"/>
        <w:spacing w:after="0" w:line="240" w:lineRule="auto"/>
        <w:rPr>
          <w:rFonts w:cs="Times New Roman"/>
        </w:rPr>
      </w:pPr>
    </w:p>
    <w:p w:rsidR="002A2969" w:rsidRPr="00967107" w:rsidRDefault="002A2969" w:rsidP="00CD308B">
      <w:pPr>
        <w:pStyle w:val="Heading1"/>
        <w:numPr>
          <w:ilvl w:val="0"/>
          <w:numId w:val="44"/>
        </w:numPr>
        <w:spacing w:before="0" w:line="240" w:lineRule="auto"/>
        <w:rPr>
          <w:rFonts w:asciiTheme="minorHAnsi" w:hAnsiTheme="minorHAnsi"/>
          <w:sz w:val="24"/>
          <w:szCs w:val="24"/>
        </w:rPr>
      </w:pPr>
      <w:r w:rsidRPr="00967107">
        <w:rPr>
          <w:rFonts w:asciiTheme="minorHAnsi" w:hAnsiTheme="minorHAnsi"/>
          <w:color w:val="auto"/>
          <w:sz w:val="24"/>
          <w:szCs w:val="24"/>
        </w:rPr>
        <w:t>Introduction</w:t>
      </w:r>
    </w:p>
    <w:p w:rsidR="002A2969" w:rsidRPr="00611D86" w:rsidRDefault="002A2969" w:rsidP="00CD308B">
      <w:pPr>
        <w:autoSpaceDE w:val="0"/>
        <w:autoSpaceDN w:val="0"/>
        <w:adjustRightInd w:val="0"/>
        <w:spacing w:after="0" w:line="240" w:lineRule="auto"/>
        <w:rPr>
          <w:rFonts w:cs="Times New Roman"/>
        </w:rPr>
      </w:pPr>
    </w:p>
    <w:p w:rsidR="00395BFA" w:rsidRPr="00611D86" w:rsidRDefault="00B42F5D" w:rsidP="00CD308B">
      <w:pPr>
        <w:autoSpaceDE w:val="0"/>
        <w:autoSpaceDN w:val="0"/>
        <w:adjustRightInd w:val="0"/>
        <w:spacing w:after="0" w:line="240" w:lineRule="auto"/>
        <w:rPr>
          <w:rFonts w:cs="Times New Roman"/>
        </w:rPr>
      </w:pPr>
      <w:r>
        <w:rPr>
          <w:rFonts w:cs="Times New Roman"/>
        </w:rPr>
        <w:t>Part</w:t>
      </w:r>
      <w:r w:rsidR="00395BFA" w:rsidRPr="00611D86">
        <w:rPr>
          <w:rFonts w:cs="Times New Roman"/>
        </w:rPr>
        <w:t xml:space="preserve"> of </w:t>
      </w:r>
      <w:r w:rsidR="00926EFD" w:rsidRPr="00611D86">
        <w:rPr>
          <w:rFonts w:cs="Times New Roman"/>
        </w:rPr>
        <w:t xml:space="preserve">the </w:t>
      </w:r>
      <w:r w:rsidR="00395BFA" w:rsidRPr="00611D86">
        <w:rPr>
          <w:rFonts w:cs="Times New Roman"/>
        </w:rPr>
        <w:t>Administration for Community Living’s (ACL) mission</w:t>
      </w:r>
      <w:r w:rsidR="00BB4A91" w:rsidRPr="00611D86">
        <w:rPr>
          <w:rFonts w:cs="Times New Roman"/>
        </w:rPr>
        <w:t xml:space="preserve"> </w:t>
      </w:r>
      <w:r w:rsidR="00395BFA" w:rsidRPr="00611D86">
        <w:rPr>
          <w:rFonts w:cs="Times New Roman"/>
        </w:rPr>
        <w:t xml:space="preserve">is to assist </w:t>
      </w:r>
      <w:r w:rsidR="00BB4A91" w:rsidRPr="00611D86">
        <w:rPr>
          <w:rFonts w:cs="Times New Roman"/>
        </w:rPr>
        <w:t xml:space="preserve">American Indian, </w:t>
      </w:r>
      <w:r w:rsidR="00B863C4">
        <w:rPr>
          <w:rFonts w:cs="Times New Roman"/>
        </w:rPr>
        <w:t>Alaskan Native,</w:t>
      </w:r>
      <w:r w:rsidR="00BB4A91" w:rsidRPr="00611D86">
        <w:rPr>
          <w:rFonts w:cs="Times New Roman"/>
        </w:rPr>
        <w:t xml:space="preserve"> and Native Hawaiian</w:t>
      </w:r>
      <w:r w:rsidR="00EE213A">
        <w:rPr>
          <w:rStyle w:val="FootnoteReference"/>
          <w:rFonts w:cs="Times New Roman"/>
        </w:rPr>
        <w:footnoteReference w:id="4"/>
      </w:r>
      <w:r w:rsidR="00BB4A91" w:rsidRPr="00611D86">
        <w:rPr>
          <w:rFonts w:cs="Times New Roman"/>
        </w:rPr>
        <w:t xml:space="preserve"> </w:t>
      </w:r>
      <w:r w:rsidR="00395BFA" w:rsidRPr="00611D86">
        <w:rPr>
          <w:rFonts w:cs="Times New Roman"/>
        </w:rPr>
        <w:t>Elders</w:t>
      </w:r>
      <w:r w:rsidR="001A6C4E" w:rsidRPr="00611D86">
        <w:rPr>
          <w:rStyle w:val="FootnoteReference"/>
          <w:rFonts w:cs="Times New Roman"/>
        </w:rPr>
        <w:footnoteReference w:id="5"/>
      </w:r>
      <w:r w:rsidR="001A6C4E" w:rsidRPr="00611D86">
        <w:rPr>
          <w:rFonts w:cs="Times New Roman"/>
        </w:rPr>
        <w:t xml:space="preserve"> </w:t>
      </w:r>
      <w:r w:rsidR="00395BFA" w:rsidRPr="00611D86">
        <w:rPr>
          <w:rFonts w:cs="Times New Roman"/>
        </w:rPr>
        <w:t xml:space="preserve"> in living with dignity</w:t>
      </w:r>
      <w:r w:rsidR="004901B3" w:rsidRPr="00611D86">
        <w:rPr>
          <w:rFonts w:cs="Times New Roman"/>
        </w:rPr>
        <w:t xml:space="preserve"> and choice, while</w:t>
      </w:r>
      <w:r w:rsidR="00395BFA" w:rsidRPr="00611D86">
        <w:rPr>
          <w:rFonts w:cs="Times New Roman"/>
        </w:rPr>
        <w:t xml:space="preserve"> participating fully in their communities</w:t>
      </w:r>
      <w:r w:rsidR="00E06383" w:rsidRPr="00611D86">
        <w:rPr>
          <w:rFonts w:cs="Times New Roman"/>
        </w:rPr>
        <w:t xml:space="preserve">. </w:t>
      </w:r>
      <w:r w:rsidR="00395BFA" w:rsidRPr="00611D86">
        <w:rPr>
          <w:rFonts w:cs="Times New Roman"/>
        </w:rPr>
        <w:t>The Administration on Aging</w:t>
      </w:r>
      <w:r>
        <w:rPr>
          <w:rFonts w:cs="Times New Roman"/>
        </w:rPr>
        <w:t xml:space="preserve"> (AoA)</w:t>
      </w:r>
      <w:r w:rsidR="00395BFA" w:rsidRPr="00611D86">
        <w:rPr>
          <w:rFonts w:cs="Times New Roman"/>
        </w:rPr>
        <w:t>, which is part of ACL, implements this mission through its Older Americans Act</w:t>
      </w:r>
      <w:r>
        <w:rPr>
          <w:rFonts w:cs="Times New Roman"/>
        </w:rPr>
        <w:t xml:space="preserve"> (OAA)</w:t>
      </w:r>
      <w:r w:rsidR="00395BFA" w:rsidRPr="00611D86">
        <w:rPr>
          <w:rFonts w:cs="Times New Roman"/>
        </w:rPr>
        <w:t xml:space="preserve"> programs and relationships with other federal agencies</w:t>
      </w:r>
      <w:r w:rsidR="00F91C5D" w:rsidRPr="00611D86">
        <w:rPr>
          <w:rFonts w:cs="Times New Roman"/>
        </w:rPr>
        <w:t xml:space="preserve"> and their programs</w:t>
      </w:r>
      <w:r w:rsidR="00395BFA" w:rsidRPr="00611D86">
        <w:rPr>
          <w:rFonts w:cs="Times New Roman"/>
        </w:rPr>
        <w:t>. These agencies incl</w:t>
      </w:r>
      <w:r w:rsidR="001A6C4E" w:rsidRPr="00611D86">
        <w:rPr>
          <w:rFonts w:cs="Times New Roman"/>
        </w:rPr>
        <w:t xml:space="preserve">ude the </w:t>
      </w:r>
      <w:r w:rsidR="007B355C" w:rsidRPr="007B355C">
        <w:rPr>
          <w:rFonts w:cs="Times New Roman"/>
        </w:rPr>
        <w:t>Indian Health Service (IHS)</w:t>
      </w:r>
      <w:r w:rsidR="007B355C">
        <w:rPr>
          <w:rFonts w:cs="Times New Roman"/>
        </w:rPr>
        <w:t xml:space="preserve">, </w:t>
      </w:r>
      <w:r w:rsidR="001A6C4E" w:rsidRPr="00611D86">
        <w:rPr>
          <w:rFonts w:cs="Times New Roman"/>
        </w:rPr>
        <w:t>Centers for Medicare &amp;</w:t>
      </w:r>
      <w:r w:rsidR="00395BFA" w:rsidRPr="00611D86">
        <w:rPr>
          <w:rFonts w:cs="Times New Roman"/>
        </w:rPr>
        <w:t xml:space="preserve"> Medicaid Services (CMS), and Veterans Affairs (VA)</w:t>
      </w:r>
      <w:r w:rsidR="004B75AB">
        <w:rPr>
          <w:rFonts w:cs="Times New Roman"/>
        </w:rPr>
        <w:t>.</w:t>
      </w:r>
    </w:p>
    <w:p w:rsidR="004901B3" w:rsidRPr="00611D86" w:rsidRDefault="004901B3" w:rsidP="00CD308B">
      <w:pPr>
        <w:autoSpaceDE w:val="0"/>
        <w:autoSpaceDN w:val="0"/>
        <w:adjustRightInd w:val="0"/>
        <w:spacing w:after="0" w:line="240" w:lineRule="auto"/>
        <w:rPr>
          <w:rFonts w:cs="Times New Roman"/>
        </w:rPr>
      </w:pPr>
    </w:p>
    <w:p w:rsidR="009F2785" w:rsidRPr="00611D86" w:rsidRDefault="00976DE7" w:rsidP="00CD308B">
      <w:pPr>
        <w:autoSpaceDE w:val="0"/>
        <w:autoSpaceDN w:val="0"/>
        <w:adjustRightInd w:val="0"/>
        <w:spacing w:after="0" w:line="240" w:lineRule="auto"/>
        <w:rPr>
          <w:rFonts w:cs="Times New Roman"/>
        </w:rPr>
      </w:pPr>
      <w:r>
        <w:rPr>
          <w:rFonts w:cs="Times New Roman"/>
        </w:rPr>
        <w:t>Native</w:t>
      </w:r>
      <w:r w:rsidR="00193119">
        <w:rPr>
          <w:rFonts w:cs="Times New Roman"/>
        </w:rPr>
        <w:t xml:space="preserve"> </w:t>
      </w:r>
      <w:r w:rsidR="00C252DF">
        <w:rPr>
          <w:rFonts w:cs="Times New Roman"/>
        </w:rPr>
        <w:t>communitie</w:t>
      </w:r>
      <w:r w:rsidR="00193119">
        <w:rPr>
          <w:rFonts w:cs="Times New Roman"/>
        </w:rPr>
        <w:t>s</w:t>
      </w:r>
      <w:r w:rsidR="00193119" w:rsidRPr="00611D86">
        <w:rPr>
          <w:rFonts w:cs="Times New Roman"/>
        </w:rPr>
        <w:t xml:space="preserve"> </w:t>
      </w:r>
      <w:r w:rsidR="007D11AF" w:rsidRPr="00611D86">
        <w:rPr>
          <w:rFonts w:cs="Times New Roman"/>
        </w:rPr>
        <w:t>and their Elders</w:t>
      </w:r>
      <w:r w:rsidR="007033D9" w:rsidRPr="00611D86">
        <w:rPr>
          <w:rFonts w:cs="Times New Roman"/>
        </w:rPr>
        <w:t xml:space="preserve"> have survived </w:t>
      </w:r>
      <w:r w:rsidR="001D6998" w:rsidRPr="00611D86">
        <w:rPr>
          <w:rFonts w:cs="Times New Roman"/>
        </w:rPr>
        <w:t>historical trauma,</w:t>
      </w:r>
      <w:r w:rsidR="007033D9" w:rsidRPr="00611D86">
        <w:rPr>
          <w:rFonts w:cs="Times New Roman"/>
        </w:rPr>
        <w:t xml:space="preserve"> poverty, and other obstacles over the past 500 years through their cultural </w:t>
      </w:r>
      <w:r w:rsidR="00763691" w:rsidRPr="00611D86">
        <w:rPr>
          <w:rFonts w:cs="Times New Roman"/>
        </w:rPr>
        <w:t xml:space="preserve">strength </w:t>
      </w:r>
      <w:r w:rsidR="00D24678" w:rsidRPr="00611D86">
        <w:rPr>
          <w:rFonts w:cs="Times New Roman"/>
        </w:rPr>
        <w:t>and resiliency</w:t>
      </w:r>
      <w:r w:rsidR="00A5187B">
        <w:rPr>
          <w:rFonts w:cs="Times New Roman"/>
        </w:rPr>
        <w:t xml:space="preserve">. </w:t>
      </w:r>
      <w:r w:rsidR="00D24678" w:rsidRPr="00611D86">
        <w:rPr>
          <w:rFonts w:cs="Times New Roman"/>
        </w:rPr>
        <w:t xml:space="preserve">Some </w:t>
      </w:r>
      <w:r w:rsidR="00C252DF">
        <w:rPr>
          <w:rFonts w:cs="Times New Roman"/>
        </w:rPr>
        <w:t>communiti</w:t>
      </w:r>
      <w:r w:rsidR="00C252DF" w:rsidRPr="00611D86">
        <w:rPr>
          <w:rFonts w:cs="Times New Roman"/>
        </w:rPr>
        <w:t xml:space="preserve">es </w:t>
      </w:r>
      <w:r w:rsidR="007033D9" w:rsidRPr="00611D86">
        <w:rPr>
          <w:rFonts w:cs="Times New Roman"/>
        </w:rPr>
        <w:t>are thriving and successfully serving thei</w:t>
      </w:r>
      <w:r w:rsidR="006B2C3F" w:rsidRPr="00611D86">
        <w:rPr>
          <w:rFonts w:cs="Times New Roman"/>
        </w:rPr>
        <w:t xml:space="preserve">r </w:t>
      </w:r>
      <w:r w:rsidR="00C252DF">
        <w:rPr>
          <w:rFonts w:cs="Times New Roman"/>
        </w:rPr>
        <w:t>people</w:t>
      </w:r>
      <w:r w:rsidR="00C252DF" w:rsidRPr="00611D86">
        <w:rPr>
          <w:rFonts w:cs="Times New Roman"/>
        </w:rPr>
        <w:t xml:space="preserve"> </w:t>
      </w:r>
      <w:r w:rsidR="006B2C3F" w:rsidRPr="00611D86">
        <w:rPr>
          <w:rFonts w:cs="Times New Roman"/>
        </w:rPr>
        <w:t>through innovative</w:t>
      </w:r>
      <w:r w:rsidR="00D24678" w:rsidRPr="00611D86">
        <w:rPr>
          <w:rFonts w:cs="Times New Roman"/>
        </w:rPr>
        <w:t xml:space="preserve"> programs</w:t>
      </w:r>
      <w:r w:rsidR="00E06383" w:rsidRPr="00611D86">
        <w:rPr>
          <w:rFonts w:cs="Times New Roman"/>
        </w:rPr>
        <w:t xml:space="preserve">. </w:t>
      </w:r>
      <w:r w:rsidR="00D24678" w:rsidRPr="00611D86">
        <w:rPr>
          <w:rFonts w:cs="Times New Roman"/>
        </w:rPr>
        <w:t>Other</w:t>
      </w:r>
      <w:r w:rsidR="007033D9" w:rsidRPr="00611D86">
        <w:rPr>
          <w:rFonts w:cs="Times New Roman"/>
        </w:rPr>
        <w:t xml:space="preserve">s are struggling </w:t>
      </w:r>
      <w:r w:rsidR="004C4B43">
        <w:rPr>
          <w:rFonts w:cs="Times New Roman"/>
        </w:rPr>
        <w:t>to adequately meet the needs of their elders</w:t>
      </w:r>
      <w:r w:rsidR="00A5187B">
        <w:rPr>
          <w:rFonts w:cs="Times New Roman"/>
        </w:rPr>
        <w:t xml:space="preserve">. </w:t>
      </w:r>
      <w:r w:rsidR="007C3826" w:rsidRPr="00611D86">
        <w:rPr>
          <w:rFonts w:cs="Times New Roman"/>
        </w:rPr>
        <w:t xml:space="preserve">ACL is committed to </w:t>
      </w:r>
      <w:r w:rsidR="001A6C4E" w:rsidRPr="00611D86">
        <w:rPr>
          <w:rFonts w:cs="Times New Roman"/>
        </w:rPr>
        <w:t xml:space="preserve">promoting health and supporting </w:t>
      </w:r>
      <w:r w:rsidR="007C3826" w:rsidRPr="00611D86">
        <w:rPr>
          <w:rFonts w:cs="Times New Roman"/>
        </w:rPr>
        <w:t xml:space="preserve">community living </w:t>
      </w:r>
      <w:r w:rsidR="007D11AF" w:rsidRPr="00611D86">
        <w:rPr>
          <w:rFonts w:cs="Times New Roman"/>
        </w:rPr>
        <w:t xml:space="preserve">for </w:t>
      </w:r>
      <w:r w:rsidR="00BB4A91" w:rsidRPr="00611D86">
        <w:rPr>
          <w:rFonts w:cs="Times New Roman"/>
        </w:rPr>
        <w:t xml:space="preserve">American Indian, </w:t>
      </w:r>
      <w:r w:rsidR="00B863C4">
        <w:rPr>
          <w:rFonts w:cs="Times New Roman"/>
        </w:rPr>
        <w:t>Alaskan Native,</w:t>
      </w:r>
      <w:r w:rsidR="00BB4A91" w:rsidRPr="00611D86">
        <w:rPr>
          <w:rFonts w:cs="Times New Roman"/>
        </w:rPr>
        <w:t xml:space="preserve"> and Native Hawaiian </w:t>
      </w:r>
      <w:r w:rsidR="007D11AF" w:rsidRPr="00611D86">
        <w:rPr>
          <w:rFonts w:cs="Times New Roman"/>
        </w:rPr>
        <w:t xml:space="preserve">Elders </w:t>
      </w:r>
      <w:r w:rsidR="007C3826" w:rsidRPr="00611D86">
        <w:rPr>
          <w:rFonts w:cs="Times New Roman"/>
        </w:rPr>
        <w:t>through partnership,</w:t>
      </w:r>
      <w:r w:rsidR="003F52BF" w:rsidRPr="00611D86">
        <w:rPr>
          <w:rFonts w:cs="Times New Roman"/>
        </w:rPr>
        <w:t xml:space="preserve"> dialogue,</w:t>
      </w:r>
      <w:r w:rsidR="007C3826" w:rsidRPr="00611D86">
        <w:rPr>
          <w:rFonts w:cs="Times New Roman"/>
        </w:rPr>
        <w:t xml:space="preserve"> and implementation of Older Americans Act programs </w:t>
      </w:r>
      <w:r w:rsidR="003F52BF" w:rsidRPr="00611D86">
        <w:rPr>
          <w:rFonts w:cs="Times New Roman"/>
        </w:rPr>
        <w:t>that respect</w:t>
      </w:r>
      <w:r w:rsidR="007C3826" w:rsidRPr="00611D86">
        <w:rPr>
          <w:rFonts w:cs="Times New Roman"/>
        </w:rPr>
        <w:t xml:space="preserve"> tribal culture, self-determination, and sovereignty.</w:t>
      </w:r>
    </w:p>
    <w:p w:rsidR="007C3826" w:rsidRPr="00611D86" w:rsidRDefault="007C3826" w:rsidP="00CD308B">
      <w:pPr>
        <w:autoSpaceDE w:val="0"/>
        <w:autoSpaceDN w:val="0"/>
        <w:adjustRightInd w:val="0"/>
        <w:spacing w:after="0" w:line="240" w:lineRule="auto"/>
        <w:rPr>
          <w:rFonts w:cs="Times New Roman"/>
        </w:rPr>
      </w:pPr>
    </w:p>
    <w:p w:rsidR="002A2969" w:rsidRPr="00611D86" w:rsidRDefault="009F2785" w:rsidP="00CD308B">
      <w:pPr>
        <w:autoSpaceDE w:val="0"/>
        <w:autoSpaceDN w:val="0"/>
        <w:adjustRightInd w:val="0"/>
        <w:spacing w:after="0" w:line="240" w:lineRule="auto"/>
        <w:rPr>
          <w:rFonts w:cs="Times New Roman"/>
        </w:rPr>
      </w:pPr>
      <w:r w:rsidRPr="00611D86">
        <w:rPr>
          <w:rFonts w:cs="Times New Roman"/>
        </w:rPr>
        <w:t xml:space="preserve">Assisting </w:t>
      </w:r>
      <w:r w:rsidR="004C4B43">
        <w:rPr>
          <w:rFonts w:cs="Times New Roman"/>
        </w:rPr>
        <w:t xml:space="preserve">Native </w:t>
      </w:r>
      <w:r w:rsidR="00C84FB3" w:rsidRPr="00611D86">
        <w:rPr>
          <w:rFonts w:cs="Times New Roman"/>
        </w:rPr>
        <w:t>E</w:t>
      </w:r>
      <w:r w:rsidRPr="00611D86">
        <w:rPr>
          <w:rFonts w:cs="Times New Roman"/>
        </w:rPr>
        <w:t>lders</w:t>
      </w:r>
      <w:r w:rsidR="001A6C4E" w:rsidRPr="00611D86">
        <w:rPr>
          <w:rFonts w:cs="Times New Roman"/>
        </w:rPr>
        <w:t xml:space="preserve"> </w:t>
      </w:r>
      <w:r w:rsidR="00997F2D" w:rsidRPr="00611D86">
        <w:rPr>
          <w:rFonts w:cs="Times New Roman"/>
        </w:rPr>
        <w:t>requires understanding</w:t>
      </w:r>
      <w:r w:rsidR="00DA66BD" w:rsidRPr="00611D86">
        <w:rPr>
          <w:rFonts w:cs="Times New Roman"/>
        </w:rPr>
        <w:t xml:space="preserve"> the historical experiences of American Indians, </w:t>
      </w:r>
      <w:r w:rsidR="00B863C4">
        <w:rPr>
          <w:rFonts w:cs="Times New Roman"/>
        </w:rPr>
        <w:t>Alaskan Native</w:t>
      </w:r>
      <w:r w:rsidR="00DA66BD" w:rsidRPr="00611D86">
        <w:rPr>
          <w:rFonts w:cs="Times New Roman"/>
        </w:rPr>
        <w:t xml:space="preserve">s and Native Hawaiians, </w:t>
      </w:r>
      <w:r w:rsidR="00F91C5D" w:rsidRPr="00611D86">
        <w:rPr>
          <w:rFonts w:cs="Times New Roman"/>
        </w:rPr>
        <w:t xml:space="preserve">as well </w:t>
      </w:r>
      <w:r w:rsidR="00861D39">
        <w:rPr>
          <w:rFonts w:cs="Times New Roman"/>
        </w:rPr>
        <w:t>as these experiences’</w:t>
      </w:r>
      <w:r w:rsidR="00997F2D" w:rsidRPr="00611D86">
        <w:rPr>
          <w:rFonts w:cs="Times New Roman"/>
        </w:rPr>
        <w:t xml:space="preserve"> </w:t>
      </w:r>
      <w:r w:rsidRPr="00611D86">
        <w:rPr>
          <w:rFonts w:cs="Times New Roman"/>
        </w:rPr>
        <w:t>impact</w:t>
      </w:r>
      <w:r w:rsidR="003F52BF" w:rsidRPr="00611D86">
        <w:rPr>
          <w:rFonts w:cs="Times New Roman"/>
        </w:rPr>
        <w:t xml:space="preserve"> on E</w:t>
      </w:r>
      <w:r w:rsidRPr="00611D86">
        <w:rPr>
          <w:rFonts w:cs="Times New Roman"/>
        </w:rPr>
        <w:t>lders</w:t>
      </w:r>
      <w:r w:rsidR="00A5187B">
        <w:rPr>
          <w:rFonts w:cs="Times New Roman"/>
        </w:rPr>
        <w:t xml:space="preserve">. </w:t>
      </w:r>
      <w:r w:rsidR="00120821" w:rsidRPr="00611D86">
        <w:rPr>
          <w:rFonts w:cs="Times New Roman"/>
        </w:rPr>
        <w:t xml:space="preserve">Also important to understand </w:t>
      </w:r>
      <w:r w:rsidR="004F4BC1" w:rsidRPr="00611D86">
        <w:rPr>
          <w:rFonts w:cs="Times New Roman"/>
        </w:rPr>
        <w:t>are: 1) Tribes</w:t>
      </w:r>
      <w:r w:rsidR="009A6B5B" w:rsidRPr="00611D86">
        <w:rPr>
          <w:rFonts w:cs="Times New Roman"/>
        </w:rPr>
        <w:t>’</w:t>
      </w:r>
      <w:r w:rsidRPr="00611D86">
        <w:rPr>
          <w:rFonts w:cs="Times New Roman"/>
        </w:rPr>
        <w:t xml:space="preserve"> </w:t>
      </w:r>
      <w:r w:rsidR="007F78F2" w:rsidRPr="00611D86">
        <w:rPr>
          <w:rFonts w:cs="Times New Roman"/>
        </w:rPr>
        <w:t xml:space="preserve">sovereign </w:t>
      </w:r>
      <w:r w:rsidRPr="00611D86">
        <w:rPr>
          <w:rFonts w:cs="Times New Roman"/>
        </w:rPr>
        <w:t>relati</w:t>
      </w:r>
      <w:r w:rsidR="004F4BC1" w:rsidRPr="00611D86">
        <w:rPr>
          <w:rFonts w:cs="Times New Roman"/>
        </w:rPr>
        <w:t>onship with the U</w:t>
      </w:r>
      <w:r w:rsidR="00B42F5D">
        <w:rPr>
          <w:rFonts w:cs="Times New Roman"/>
        </w:rPr>
        <w:t>nited</w:t>
      </w:r>
      <w:r w:rsidR="001412C8">
        <w:rPr>
          <w:rFonts w:cs="Times New Roman"/>
        </w:rPr>
        <w:t xml:space="preserve"> </w:t>
      </w:r>
      <w:r w:rsidR="004F4BC1" w:rsidRPr="00611D86">
        <w:rPr>
          <w:rFonts w:cs="Times New Roman"/>
        </w:rPr>
        <w:t>S</w:t>
      </w:r>
      <w:r w:rsidR="00B42F5D">
        <w:rPr>
          <w:rFonts w:cs="Times New Roman"/>
        </w:rPr>
        <w:t>tates</w:t>
      </w:r>
      <w:r w:rsidR="004F4BC1" w:rsidRPr="00611D86">
        <w:rPr>
          <w:rFonts w:cs="Times New Roman"/>
        </w:rPr>
        <w:t xml:space="preserve"> </w:t>
      </w:r>
      <w:r w:rsidR="00F91C5D" w:rsidRPr="00611D86">
        <w:rPr>
          <w:rFonts w:cs="Times New Roman"/>
        </w:rPr>
        <w:t>and state</w:t>
      </w:r>
      <w:r w:rsidR="00120821" w:rsidRPr="00611D86">
        <w:rPr>
          <w:rFonts w:cs="Times New Roman"/>
        </w:rPr>
        <w:t xml:space="preserve"> </w:t>
      </w:r>
      <w:r w:rsidR="004F4BC1" w:rsidRPr="00611D86">
        <w:rPr>
          <w:rFonts w:cs="Times New Roman"/>
        </w:rPr>
        <w:t>government</w:t>
      </w:r>
      <w:r w:rsidR="00120821" w:rsidRPr="00611D86">
        <w:rPr>
          <w:rFonts w:cs="Times New Roman"/>
        </w:rPr>
        <w:t>s</w:t>
      </w:r>
      <w:r w:rsidR="004F4BC1" w:rsidRPr="00611D86">
        <w:rPr>
          <w:rFonts w:cs="Times New Roman"/>
        </w:rPr>
        <w:t>; and</w:t>
      </w:r>
      <w:r w:rsidR="007D11AF" w:rsidRPr="00611D86">
        <w:rPr>
          <w:rFonts w:cs="Times New Roman"/>
        </w:rPr>
        <w:t xml:space="preserve"> 2</w:t>
      </w:r>
      <w:r w:rsidR="00750899" w:rsidRPr="00611D86">
        <w:rPr>
          <w:rFonts w:cs="Times New Roman"/>
        </w:rPr>
        <w:t>)</w:t>
      </w:r>
      <w:r w:rsidR="004F4BC1" w:rsidRPr="00611D86">
        <w:rPr>
          <w:rFonts w:cs="Times New Roman"/>
        </w:rPr>
        <w:t xml:space="preserve"> </w:t>
      </w:r>
      <w:r w:rsidR="003F52BF" w:rsidRPr="00611D86">
        <w:rPr>
          <w:rFonts w:cs="Times New Roman"/>
        </w:rPr>
        <w:t xml:space="preserve">Older Americans Act </w:t>
      </w:r>
      <w:r w:rsidR="00120821" w:rsidRPr="00611D86">
        <w:rPr>
          <w:rFonts w:cs="Times New Roman"/>
        </w:rPr>
        <w:t xml:space="preserve">and other federal </w:t>
      </w:r>
      <w:r w:rsidR="003F52BF" w:rsidRPr="00611D86">
        <w:rPr>
          <w:rFonts w:cs="Times New Roman"/>
        </w:rPr>
        <w:t xml:space="preserve">programs that serve </w:t>
      </w:r>
      <w:r w:rsidRPr="00611D86">
        <w:rPr>
          <w:rFonts w:cs="Times New Roman"/>
        </w:rPr>
        <w:t>these populations</w:t>
      </w:r>
      <w:r w:rsidR="00A5187B">
        <w:rPr>
          <w:rFonts w:cs="Times New Roman"/>
        </w:rPr>
        <w:t xml:space="preserve">. </w:t>
      </w:r>
      <w:r w:rsidR="002A2969" w:rsidRPr="00611D86">
        <w:rPr>
          <w:rFonts w:cs="Times New Roman"/>
        </w:rPr>
        <w:t>This issue brief addresses these topics and provides examples of innovative programs</w:t>
      </w:r>
      <w:r w:rsidR="003F52BF" w:rsidRPr="00611D86">
        <w:rPr>
          <w:rFonts w:cs="Times New Roman"/>
        </w:rPr>
        <w:t xml:space="preserve"> that weave together an</w:t>
      </w:r>
      <w:r w:rsidR="002A2969" w:rsidRPr="00611D86">
        <w:rPr>
          <w:rFonts w:cs="Times New Roman"/>
        </w:rPr>
        <w:t xml:space="preserve"> understanding of </w:t>
      </w:r>
      <w:r w:rsidR="00BB4A91" w:rsidRPr="00611D86">
        <w:rPr>
          <w:rFonts w:cs="Times New Roman"/>
        </w:rPr>
        <w:t xml:space="preserve">American Indian, </w:t>
      </w:r>
      <w:r w:rsidR="00B863C4">
        <w:rPr>
          <w:rFonts w:cs="Times New Roman"/>
        </w:rPr>
        <w:t>Alaskan Native,</w:t>
      </w:r>
      <w:r w:rsidR="00BB4A91" w:rsidRPr="00611D86">
        <w:rPr>
          <w:rFonts w:cs="Times New Roman"/>
        </w:rPr>
        <w:t xml:space="preserve"> and Native Hawaiian </w:t>
      </w:r>
      <w:r w:rsidR="002A2969" w:rsidRPr="00611D86">
        <w:rPr>
          <w:rFonts w:cs="Times New Roman"/>
        </w:rPr>
        <w:t>culture</w:t>
      </w:r>
      <w:r w:rsidR="0039080D" w:rsidRPr="00611D86">
        <w:rPr>
          <w:rFonts w:cs="Times New Roman"/>
        </w:rPr>
        <w:t>s</w:t>
      </w:r>
      <w:r w:rsidR="002A2969" w:rsidRPr="00611D86">
        <w:rPr>
          <w:rFonts w:cs="Times New Roman"/>
        </w:rPr>
        <w:t xml:space="preserve"> w</w:t>
      </w:r>
      <w:r w:rsidR="003F52BF" w:rsidRPr="00611D86">
        <w:rPr>
          <w:rFonts w:cs="Times New Roman"/>
        </w:rPr>
        <w:t>ith programs designed to serve E</w:t>
      </w:r>
      <w:r w:rsidR="002A2969" w:rsidRPr="00611D86">
        <w:rPr>
          <w:rFonts w:cs="Times New Roman"/>
        </w:rPr>
        <w:t>lders</w:t>
      </w:r>
      <w:r w:rsidR="00997F2D" w:rsidRPr="00611D86">
        <w:rPr>
          <w:rFonts w:cs="Times New Roman"/>
        </w:rPr>
        <w:t>.</w:t>
      </w:r>
      <w:r w:rsidR="002A2969" w:rsidRPr="00611D86">
        <w:rPr>
          <w:rFonts w:cs="Times New Roman"/>
        </w:rPr>
        <w:t xml:space="preserve"> </w:t>
      </w:r>
    </w:p>
    <w:p w:rsidR="00B61AE0" w:rsidRPr="00967107" w:rsidRDefault="00B61AE0" w:rsidP="009B080B">
      <w:pPr>
        <w:pStyle w:val="Heading1"/>
        <w:numPr>
          <w:ilvl w:val="0"/>
          <w:numId w:val="44"/>
        </w:numPr>
        <w:spacing w:before="100" w:beforeAutospacing="1" w:after="100" w:afterAutospacing="1"/>
        <w:rPr>
          <w:rFonts w:asciiTheme="minorHAnsi" w:hAnsiTheme="minorHAnsi"/>
          <w:color w:val="auto"/>
          <w:sz w:val="24"/>
          <w:szCs w:val="24"/>
        </w:rPr>
      </w:pPr>
      <w:r w:rsidRPr="00967107">
        <w:rPr>
          <w:rFonts w:asciiTheme="minorHAnsi" w:hAnsiTheme="minorHAnsi"/>
          <w:color w:val="auto"/>
          <w:sz w:val="24"/>
          <w:szCs w:val="24"/>
        </w:rPr>
        <w:t xml:space="preserve">Tribal Sovereignty </w:t>
      </w:r>
    </w:p>
    <w:p w:rsidR="00B61AE0" w:rsidRPr="00611D86" w:rsidRDefault="00FE1C7B" w:rsidP="00CD308B">
      <w:pPr>
        <w:spacing w:line="240" w:lineRule="auto"/>
      </w:pPr>
      <w:r>
        <w:t>F</w:t>
      </w:r>
      <w:r w:rsidR="00B61AE0" w:rsidRPr="00611D86">
        <w:t>ederally-recognized Tribes</w:t>
      </w:r>
      <w:r w:rsidR="00040EE3">
        <w:rPr>
          <w:rStyle w:val="FootnoteReference"/>
        </w:rPr>
        <w:footnoteReference w:id="6"/>
      </w:r>
      <w:r w:rsidR="00B61AE0" w:rsidRPr="00611D86">
        <w:t xml:space="preserve"> are sovereign nations that have direct pol</w:t>
      </w:r>
      <w:r w:rsidR="00D550D1">
        <w:t>itical relationships with the United States</w:t>
      </w:r>
      <w:r w:rsidR="00B61AE0" w:rsidRPr="00611D86">
        <w:t xml:space="preserve"> government and the states within which they are </w:t>
      </w:r>
      <w:r w:rsidR="004C4B43">
        <w:t xml:space="preserve">geographically </w:t>
      </w:r>
      <w:r w:rsidR="00B61AE0" w:rsidRPr="00611D86">
        <w:t>located</w:t>
      </w:r>
      <w:r w:rsidR="00E06383" w:rsidRPr="00611D86">
        <w:t xml:space="preserve">. </w:t>
      </w:r>
      <w:r w:rsidR="004C4B43">
        <w:t>While t</w:t>
      </w:r>
      <w:r w:rsidR="00B61AE0" w:rsidRPr="00611D86">
        <w:t>ribal members are citizens of all three governments</w:t>
      </w:r>
      <w:r w:rsidR="004C4B43">
        <w:t>, it is important to note that t</w:t>
      </w:r>
      <w:r w:rsidR="00B61AE0" w:rsidRPr="00611D86">
        <w:t>r</w:t>
      </w:r>
      <w:r w:rsidR="00D550D1">
        <w:t>eaties between Tribes and the United States</w:t>
      </w:r>
      <w:r w:rsidR="00B61AE0" w:rsidRPr="00611D86">
        <w:t xml:space="preserve"> government take precedence over any conflicting state laws</w:t>
      </w:r>
      <w:r w:rsidR="00E06383" w:rsidRPr="00611D86">
        <w:t xml:space="preserve">. </w:t>
      </w:r>
      <w:r w:rsidR="00B61AE0" w:rsidRPr="00611D86">
        <w:t xml:space="preserve">The federal government </w:t>
      </w:r>
      <w:r w:rsidR="00B61AE0" w:rsidRPr="00611D86">
        <w:lastRenderedPageBreak/>
        <w:t xml:space="preserve">has an obligation to protect tribal self-governance and rights, among other responsibilities (National Conference of American Indians, 2015). </w:t>
      </w:r>
    </w:p>
    <w:p w:rsidR="00B61AE0" w:rsidRPr="006F7BDF" w:rsidRDefault="00B61AE0" w:rsidP="00CD308B">
      <w:pPr>
        <w:spacing w:line="240" w:lineRule="auto"/>
      </w:pPr>
      <w:r w:rsidRPr="00611D86">
        <w:t>Tribal sovereignty means that tribes have the ability to govern within their territories and protect the health, safety, and welfare of their citizens</w:t>
      </w:r>
      <w:r w:rsidR="00E06383" w:rsidRPr="00611D86">
        <w:t xml:space="preserve">. </w:t>
      </w:r>
      <w:r w:rsidRPr="00611D86">
        <w:t>Tribal governments can manage the health</w:t>
      </w:r>
      <w:r w:rsidR="0093173E">
        <w:t>, safety,</w:t>
      </w:r>
      <w:r w:rsidRPr="00611D86">
        <w:t xml:space="preserve"> </w:t>
      </w:r>
      <w:r w:rsidR="0093173E">
        <w:t xml:space="preserve">and social service </w:t>
      </w:r>
      <w:r w:rsidRPr="00611D86">
        <w:t>programs that serve their people</w:t>
      </w:r>
      <w:r w:rsidR="00E06383" w:rsidRPr="00611D86">
        <w:t xml:space="preserve">. </w:t>
      </w:r>
      <w:r w:rsidRPr="00611D86">
        <w:t>Many federal programs fund, operate within, or provide services to tribal communities</w:t>
      </w:r>
      <w:r w:rsidR="0093173E">
        <w:t xml:space="preserve"> and </w:t>
      </w:r>
      <w:r w:rsidR="00776344">
        <w:t>strive to</w:t>
      </w:r>
      <w:r w:rsidR="0093173E">
        <w:t xml:space="preserve"> allow sufficient flexibility for services to be adapted for the specific tribe or cultural group they serve</w:t>
      </w:r>
      <w:r w:rsidR="00E06383" w:rsidRPr="00611D86">
        <w:t xml:space="preserve">. </w:t>
      </w:r>
    </w:p>
    <w:p w:rsidR="008B1672" w:rsidRPr="00967107" w:rsidRDefault="00861D39" w:rsidP="00CD308B">
      <w:pPr>
        <w:pStyle w:val="Heading1"/>
        <w:numPr>
          <w:ilvl w:val="0"/>
          <w:numId w:val="44"/>
        </w:numPr>
        <w:spacing w:line="240" w:lineRule="auto"/>
        <w:rPr>
          <w:rFonts w:asciiTheme="minorHAnsi" w:hAnsiTheme="minorHAnsi"/>
          <w:color w:val="auto"/>
          <w:sz w:val="24"/>
          <w:szCs w:val="24"/>
        </w:rPr>
      </w:pPr>
      <w:r w:rsidRPr="00967107">
        <w:rPr>
          <w:rFonts w:asciiTheme="minorHAnsi" w:hAnsiTheme="minorHAnsi"/>
          <w:color w:val="auto"/>
          <w:sz w:val="24"/>
          <w:szCs w:val="24"/>
        </w:rPr>
        <w:t xml:space="preserve"> Elders’ Cultures and the</w:t>
      </w:r>
      <w:r w:rsidR="00DA66BD" w:rsidRPr="00967107">
        <w:rPr>
          <w:rFonts w:asciiTheme="minorHAnsi" w:hAnsiTheme="minorHAnsi"/>
          <w:color w:val="auto"/>
          <w:sz w:val="24"/>
          <w:szCs w:val="24"/>
        </w:rPr>
        <w:t xml:space="preserve"> </w:t>
      </w:r>
      <w:r w:rsidRPr="00967107">
        <w:rPr>
          <w:rFonts w:asciiTheme="minorHAnsi" w:hAnsiTheme="minorHAnsi"/>
          <w:color w:val="auto"/>
          <w:sz w:val="24"/>
          <w:szCs w:val="24"/>
        </w:rPr>
        <w:t>Relationship with</w:t>
      </w:r>
      <w:r w:rsidR="005336E7" w:rsidRPr="00967107">
        <w:rPr>
          <w:rFonts w:asciiTheme="minorHAnsi" w:hAnsiTheme="minorHAnsi"/>
          <w:color w:val="auto"/>
          <w:sz w:val="24"/>
          <w:szCs w:val="24"/>
        </w:rPr>
        <w:t xml:space="preserve"> Health</w:t>
      </w:r>
    </w:p>
    <w:p w:rsidR="002A4B88" w:rsidRPr="00611D86" w:rsidRDefault="002A4B88" w:rsidP="00CD308B">
      <w:pPr>
        <w:autoSpaceDE w:val="0"/>
        <w:autoSpaceDN w:val="0"/>
        <w:adjustRightInd w:val="0"/>
        <w:spacing w:after="0" w:line="240" w:lineRule="auto"/>
        <w:rPr>
          <w:rFonts w:cs="Times-Bold"/>
          <w:b/>
          <w:bCs/>
        </w:rPr>
      </w:pPr>
    </w:p>
    <w:p w:rsidR="00677D71" w:rsidRPr="00677D71" w:rsidRDefault="00677D71" w:rsidP="00677D71">
      <w:pPr>
        <w:autoSpaceDE w:val="0"/>
        <w:autoSpaceDN w:val="0"/>
        <w:adjustRightInd w:val="0"/>
        <w:spacing w:after="0" w:line="240" w:lineRule="auto"/>
        <w:rPr>
          <w:rFonts w:cs="Times-Bold"/>
          <w:bCs/>
        </w:rPr>
      </w:pPr>
      <w:r w:rsidRPr="00677D71">
        <w:rPr>
          <w:rFonts w:cs="Times-Bold"/>
          <w:bCs/>
        </w:rPr>
        <w:t xml:space="preserve">Native cultures value the importance of family, community, Tribe, and </w:t>
      </w:r>
      <w:r w:rsidR="00C41976">
        <w:rPr>
          <w:rFonts w:cs="Times-Bold"/>
          <w:bCs/>
        </w:rPr>
        <w:t>tradition</w:t>
      </w:r>
      <w:r w:rsidRPr="00677D71">
        <w:rPr>
          <w:rFonts w:cs="Times-Bold"/>
          <w:bCs/>
        </w:rPr>
        <w:t>, with Elders playing a key role in maintaining or reviving them (King et al., 2009; Anisko, 2009)</w:t>
      </w:r>
      <w:r w:rsidR="00A5187B">
        <w:rPr>
          <w:rFonts w:cs="Times-Bold"/>
          <w:bCs/>
        </w:rPr>
        <w:t xml:space="preserve">. </w:t>
      </w:r>
      <w:r w:rsidRPr="00677D71">
        <w:rPr>
          <w:rFonts w:cs="Times-Bold"/>
          <w:bCs/>
        </w:rPr>
        <w:t xml:space="preserve">Elders connect with the past, </w:t>
      </w:r>
      <w:r w:rsidR="00C41976">
        <w:rPr>
          <w:rFonts w:cs="Times-Bold"/>
          <w:bCs/>
        </w:rPr>
        <w:t>safeguard</w:t>
      </w:r>
      <w:r w:rsidR="004C4B43" w:rsidRPr="00677D71">
        <w:rPr>
          <w:rFonts w:cs="Times-Bold"/>
          <w:bCs/>
        </w:rPr>
        <w:t xml:space="preserve"> </w:t>
      </w:r>
      <w:r w:rsidRPr="00677D71">
        <w:rPr>
          <w:rFonts w:cs="Times-Bold"/>
          <w:bCs/>
        </w:rPr>
        <w:t xml:space="preserve">community knowledge, and support its spirit. Elders are the keepers of cultural legacies and have a key role in socializing children and grandchildren in the ways of their </w:t>
      </w:r>
      <w:r w:rsidR="004331D7">
        <w:rPr>
          <w:rFonts w:cs="Times-Bold"/>
          <w:bCs/>
        </w:rPr>
        <w:t>communitie</w:t>
      </w:r>
      <w:r w:rsidR="004331D7" w:rsidRPr="00677D71">
        <w:rPr>
          <w:rFonts w:cs="Times-Bold"/>
          <w:bCs/>
        </w:rPr>
        <w:t xml:space="preserve">s </w:t>
      </w:r>
      <w:r w:rsidRPr="00677D71">
        <w:rPr>
          <w:rFonts w:cs="Times-Bold"/>
          <w:bCs/>
        </w:rPr>
        <w:t>(Fuller-Thomson and Minkler, 2005). These connections promote health and support community living for American Indian, Alaskan Native, and Native Hawaiian Elders.</w:t>
      </w:r>
    </w:p>
    <w:p w:rsidR="00677D71" w:rsidRDefault="00677D71" w:rsidP="00CD308B">
      <w:pPr>
        <w:autoSpaceDE w:val="0"/>
        <w:autoSpaceDN w:val="0"/>
        <w:adjustRightInd w:val="0"/>
        <w:spacing w:after="0" w:line="240" w:lineRule="auto"/>
        <w:rPr>
          <w:rFonts w:cs="Times-Bold"/>
          <w:bCs/>
        </w:rPr>
      </w:pPr>
    </w:p>
    <w:p w:rsidR="004956F3" w:rsidRPr="00611D86" w:rsidRDefault="006D21E0" w:rsidP="00CD308B">
      <w:pPr>
        <w:autoSpaceDE w:val="0"/>
        <w:autoSpaceDN w:val="0"/>
        <w:adjustRightInd w:val="0"/>
        <w:spacing w:after="0" w:line="240" w:lineRule="auto"/>
        <w:rPr>
          <w:rFonts w:cs="Times-Bold"/>
          <w:bCs/>
        </w:rPr>
      </w:pPr>
      <w:r w:rsidRPr="00611D86">
        <w:rPr>
          <w:rFonts w:cs="Times-Bold"/>
          <w:bCs/>
        </w:rPr>
        <w:t>Appropriatel</w:t>
      </w:r>
      <w:r w:rsidR="00997F2D" w:rsidRPr="00611D86">
        <w:rPr>
          <w:rFonts w:cs="Times-Bold"/>
          <w:bCs/>
        </w:rPr>
        <w:t>y assisting</w:t>
      </w:r>
      <w:r w:rsidRPr="00611D86">
        <w:rPr>
          <w:rFonts w:cs="Times-Bold"/>
          <w:bCs/>
        </w:rPr>
        <w:t xml:space="preserve"> </w:t>
      </w:r>
      <w:r w:rsidR="00DA66BD" w:rsidRPr="00611D86">
        <w:rPr>
          <w:rFonts w:cs="Times-Bold"/>
          <w:bCs/>
        </w:rPr>
        <w:t>Elders</w:t>
      </w:r>
      <w:r w:rsidR="000C16BC" w:rsidRPr="00611D86">
        <w:rPr>
          <w:rFonts w:cs="Times-Bold"/>
          <w:bCs/>
        </w:rPr>
        <w:t xml:space="preserve"> requires</w:t>
      </w:r>
      <w:r w:rsidR="007D11AF" w:rsidRPr="00611D86">
        <w:rPr>
          <w:rFonts w:cs="Times-Bold"/>
          <w:bCs/>
        </w:rPr>
        <w:t xml:space="preserve"> a general</w:t>
      </w:r>
      <w:r w:rsidR="00401DCD" w:rsidRPr="00611D86">
        <w:rPr>
          <w:rFonts w:cs="Times-Bold"/>
          <w:bCs/>
        </w:rPr>
        <w:t xml:space="preserve"> understanding</w:t>
      </w:r>
      <w:r w:rsidR="0019539F" w:rsidRPr="00611D86">
        <w:rPr>
          <w:rFonts w:cs="Times-Bold"/>
          <w:bCs/>
        </w:rPr>
        <w:t xml:space="preserve"> of their</w:t>
      </w:r>
      <w:r w:rsidR="00BA23B5" w:rsidRPr="00611D86">
        <w:rPr>
          <w:rFonts w:cs="Times-Bold"/>
          <w:bCs/>
        </w:rPr>
        <w:t xml:space="preserve"> </w:t>
      </w:r>
      <w:r w:rsidR="00C91B0A" w:rsidRPr="00611D86">
        <w:rPr>
          <w:rFonts w:cs="Times-Bold"/>
          <w:bCs/>
        </w:rPr>
        <w:t>cultural and spiritual beliefs and practices</w:t>
      </w:r>
      <w:r w:rsidR="009F7825">
        <w:rPr>
          <w:rFonts w:cs="Times-Bold"/>
          <w:bCs/>
        </w:rPr>
        <w:t>.</w:t>
      </w:r>
      <w:r w:rsidR="00B14223">
        <w:rPr>
          <w:rFonts w:cs="Times-Bold"/>
          <w:bCs/>
        </w:rPr>
        <w:t xml:space="preserve"> </w:t>
      </w:r>
      <w:r w:rsidR="00CA3CCF" w:rsidRPr="00611D86">
        <w:rPr>
          <w:rFonts w:cs="Times-Bold"/>
          <w:bCs/>
        </w:rPr>
        <w:t xml:space="preserve">Many </w:t>
      </w:r>
      <w:r w:rsidR="004331D7">
        <w:rPr>
          <w:rFonts w:cs="Times-Bold"/>
          <w:bCs/>
        </w:rPr>
        <w:t>Native communities</w:t>
      </w:r>
      <w:r w:rsidR="003660B6" w:rsidRPr="00611D86">
        <w:rPr>
          <w:rFonts w:cs="Times-Bold"/>
          <w:bCs/>
        </w:rPr>
        <w:t xml:space="preserve"> </w:t>
      </w:r>
      <w:r w:rsidR="00547D97" w:rsidRPr="00611D86">
        <w:rPr>
          <w:rFonts w:cs="Times-Bold"/>
          <w:bCs/>
        </w:rPr>
        <w:t>believe that</w:t>
      </w:r>
      <w:r w:rsidR="003660B6" w:rsidRPr="00611D86">
        <w:rPr>
          <w:rFonts w:cs="Times-Bold"/>
          <w:bCs/>
        </w:rPr>
        <w:t xml:space="preserve"> social, mental,</w:t>
      </w:r>
      <w:r w:rsidR="00547D97" w:rsidRPr="00611D86">
        <w:rPr>
          <w:rFonts w:cs="Times-Bold"/>
          <w:bCs/>
        </w:rPr>
        <w:t xml:space="preserve"> physical, and spiritual health depend on harmony between</w:t>
      </w:r>
      <w:r w:rsidR="003660B6" w:rsidRPr="00611D86">
        <w:rPr>
          <w:rFonts w:cs="Times-Bold"/>
          <w:bCs/>
        </w:rPr>
        <w:t xml:space="preserve"> an individual’s inner and outer environments (Grandbois 2005; King</w:t>
      </w:r>
      <w:r w:rsidR="00364CBB">
        <w:rPr>
          <w:rFonts w:cs="Times-Bold"/>
          <w:bCs/>
        </w:rPr>
        <w:t xml:space="preserve"> et al.,</w:t>
      </w:r>
      <w:r w:rsidR="003660B6" w:rsidRPr="00611D86">
        <w:rPr>
          <w:rFonts w:cs="Times-Bold"/>
          <w:bCs/>
        </w:rPr>
        <w:t xml:space="preserve"> 2009)</w:t>
      </w:r>
      <w:r w:rsidR="00A5187B">
        <w:rPr>
          <w:rFonts w:cs="Times-Bold"/>
          <w:bCs/>
        </w:rPr>
        <w:t xml:space="preserve">. </w:t>
      </w:r>
      <w:r w:rsidR="00FE1C7B">
        <w:rPr>
          <w:rFonts w:cs="Times-Bold"/>
          <w:bCs/>
        </w:rPr>
        <w:t>In other words</w:t>
      </w:r>
      <w:r w:rsidR="00A14C0F" w:rsidRPr="00611D86">
        <w:rPr>
          <w:rFonts w:cs="Times-Bold"/>
          <w:bCs/>
        </w:rPr>
        <w:t>, people should</w:t>
      </w:r>
      <w:r w:rsidR="004B0FF2" w:rsidRPr="00611D86">
        <w:rPr>
          <w:rFonts w:cs="Times-Bold"/>
          <w:bCs/>
        </w:rPr>
        <w:t xml:space="preserve"> </w:t>
      </w:r>
      <w:r w:rsidR="006930F4" w:rsidRPr="00611D86">
        <w:rPr>
          <w:rFonts w:cs="Times-Bold"/>
          <w:bCs/>
        </w:rPr>
        <w:t>live in harmony with others;</w:t>
      </w:r>
      <w:r w:rsidR="00547D97" w:rsidRPr="00611D86">
        <w:rPr>
          <w:rFonts w:cs="Times-Bold"/>
          <w:bCs/>
        </w:rPr>
        <w:t xml:space="preserve"> </w:t>
      </w:r>
      <w:r w:rsidR="003660B6" w:rsidRPr="00611D86">
        <w:rPr>
          <w:rFonts w:cs="Times-Bold"/>
          <w:bCs/>
        </w:rPr>
        <w:t xml:space="preserve">their </w:t>
      </w:r>
      <w:r w:rsidR="00547D97" w:rsidRPr="00611D86">
        <w:rPr>
          <w:rFonts w:cs="Times-Bold"/>
          <w:bCs/>
        </w:rPr>
        <w:t>family</w:t>
      </w:r>
      <w:r w:rsidR="00227B98">
        <w:rPr>
          <w:rFonts w:cs="Times-Bold"/>
          <w:bCs/>
        </w:rPr>
        <w:t xml:space="preserve"> and</w:t>
      </w:r>
      <w:r w:rsidR="00547D97" w:rsidRPr="00611D86">
        <w:rPr>
          <w:rFonts w:cs="Times-Bold"/>
          <w:bCs/>
        </w:rPr>
        <w:t xml:space="preserve"> </w:t>
      </w:r>
      <w:r w:rsidR="003660B6" w:rsidRPr="00611D86">
        <w:rPr>
          <w:rFonts w:cs="Times-Bold"/>
          <w:bCs/>
        </w:rPr>
        <w:t>community</w:t>
      </w:r>
      <w:r w:rsidR="00547D97" w:rsidRPr="00611D86">
        <w:rPr>
          <w:rFonts w:cs="Times-Bold"/>
          <w:bCs/>
        </w:rPr>
        <w:t>;</w:t>
      </w:r>
      <w:r w:rsidR="003660B6" w:rsidRPr="00611D86">
        <w:rPr>
          <w:rFonts w:cs="Times-Bold"/>
          <w:bCs/>
        </w:rPr>
        <w:t xml:space="preserve"> and the </w:t>
      </w:r>
      <w:r w:rsidR="0093173E">
        <w:rPr>
          <w:rFonts w:cs="Times-Bold"/>
          <w:bCs/>
        </w:rPr>
        <w:t xml:space="preserve">natural and </w:t>
      </w:r>
      <w:r w:rsidR="003660B6" w:rsidRPr="00611D86">
        <w:rPr>
          <w:rFonts w:cs="Times-Bold"/>
          <w:bCs/>
        </w:rPr>
        <w:t>spirit worlds</w:t>
      </w:r>
      <w:r w:rsidR="00A5187B">
        <w:rPr>
          <w:rFonts w:cs="Times-Bold"/>
          <w:bCs/>
        </w:rPr>
        <w:t xml:space="preserve">. </w:t>
      </w:r>
      <w:r w:rsidR="0093173E">
        <w:rPr>
          <w:rFonts w:cs="Times-Bold"/>
          <w:bCs/>
        </w:rPr>
        <w:t>S</w:t>
      </w:r>
      <w:r w:rsidR="001B76F2" w:rsidRPr="00611D86">
        <w:rPr>
          <w:rFonts w:cs="Times-Bold"/>
          <w:bCs/>
        </w:rPr>
        <w:t>pirituality</w:t>
      </w:r>
      <w:r w:rsidR="004956F3" w:rsidRPr="00611D86">
        <w:rPr>
          <w:rFonts w:cs="Times-Bold"/>
          <w:bCs/>
        </w:rPr>
        <w:t xml:space="preserve"> is </w:t>
      </w:r>
      <w:r w:rsidR="00EC7A3D" w:rsidRPr="00611D86">
        <w:rPr>
          <w:rFonts w:cs="Times-Bold"/>
          <w:bCs/>
        </w:rPr>
        <w:t xml:space="preserve">important to </w:t>
      </w:r>
      <w:r w:rsidR="004B0FF2" w:rsidRPr="00611D86">
        <w:rPr>
          <w:rFonts w:cs="Times-Bold"/>
          <w:bCs/>
        </w:rPr>
        <w:t>healing</w:t>
      </w:r>
      <w:r w:rsidR="00547D97" w:rsidRPr="00611D86">
        <w:rPr>
          <w:rFonts w:cs="Times-Bold"/>
          <w:bCs/>
        </w:rPr>
        <w:t xml:space="preserve"> </w:t>
      </w:r>
      <w:r w:rsidR="00EC7A3D" w:rsidRPr="00611D86">
        <w:rPr>
          <w:rFonts w:cs="Times-Bold"/>
          <w:bCs/>
        </w:rPr>
        <w:t xml:space="preserve">and </w:t>
      </w:r>
      <w:r w:rsidR="0093173E">
        <w:rPr>
          <w:rFonts w:cs="Times-Bold"/>
          <w:bCs/>
        </w:rPr>
        <w:t>well-being</w:t>
      </w:r>
      <w:r w:rsidR="00E06383" w:rsidRPr="00611D86">
        <w:rPr>
          <w:rFonts w:cs="Times-Bold"/>
          <w:bCs/>
        </w:rPr>
        <w:t xml:space="preserve">. </w:t>
      </w:r>
      <w:r w:rsidR="004D2E3F" w:rsidRPr="00611D86">
        <w:rPr>
          <w:rFonts w:cs="Times-Bold"/>
          <w:bCs/>
        </w:rPr>
        <w:t>As with many cultures</w:t>
      </w:r>
      <w:r w:rsidR="004B0FF2" w:rsidRPr="00611D86">
        <w:rPr>
          <w:rFonts w:cs="Times-Bold"/>
          <w:bCs/>
        </w:rPr>
        <w:t xml:space="preserve">, </w:t>
      </w:r>
      <w:r w:rsidR="004D2E3F" w:rsidRPr="00611D86">
        <w:rPr>
          <w:rFonts w:cs="Times-Bold"/>
          <w:bCs/>
        </w:rPr>
        <w:t xml:space="preserve">health and healing are not </w:t>
      </w:r>
      <w:r w:rsidR="0093173E">
        <w:rPr>
          <w:rFonts w:cs="Times-Bold"/>
          <w:bCs/>
        </w:rPr>
        <w:t>rooted in</w:t>
      </w:r>
      <w:r w:rsidR="004D2E3F" w:rsidRPr="00611D86">
        <w:rPr>
          <w:rFonts w:cs="Times-Bold"/>
          <w:bCs/>
        </w:rPr>
        <w:t xml:space="preserve"> going to the doctor and receiving Westernized medical care</w:t>
      </w:r>
      <w:r w:rsidR="00A910C5">
        <w:rPr>
          <w:rFonts w:cs="Times-Bold"/>
          <w:bCs/>
        </w:rPr>
        <w:t xml:space="preserve">. </w:t>
      </w:r>
      <w:r w:rsidR="00FE1C7B">
        <w:rPr>
          <w:rFonts w:cs="Times-Bold"/>
          <w:bCs/>
        </w:rPr>
        <w:t>M</w:t>
      </w:r>
      <w:r w:rsidR="00CE5339">
        <w:rPr>
          <w:rFonts w:cs="Times-Bold"/>
          <w:bCs/>
        </w:rPr>
        <w:t>any</w:t>
      </w:r>
      <w:r w:rsidR="0093173E">
        <w:rPr>
          <w:rFonts w:cs="Times-Bold"/>
          <w:bCs/>
        </w:rPr>
        <w:t xml:space="preserve"> Elders include</w:t>
      </w:r>
      <w:r w:rsidR="004D2E3F" w:rsidRPr="00611D86">
        <w:rPr>
          <w:rFonts w:cs="Times-Bold"/>
          <w:bCs/>
        </w:rPr>
        <w:t xml:space="preserve"> </w:t>
      </w:r>
      <w:r w:rsidR="0093173E">
        <w:rPr>
          <w:rFonts w:cs="Times-Bold"/>
          <w:bCs/>
        </w:rPr>
        <w:t xml:space="preserve">some </w:t>
      </w:r>
      <w:r w:rsidR="004956F3" w:rsidRPr="00611D86">
        <w:rPr>
          <w:rFonts w:cs="Times-Bold"/>
          <w:bCs/>
        </w:rPr>
        <w:t xml:space="preserve">traditional medicinal practices involving </w:t>
      </w:r>
      <w:r w:rsidR="004D2E3F" w:rsidRPr="00611D86">
        <w:rPr>
          <w:rFonts w:cs="Times-Bold"/>
          <w:bCs/>
        </w:rPr>
        <w:t>the use of ceremony, r</w:t>
      </w:r>
      <w:r w:rsidR="004956F3" w:rsidRPr="00611D86">
        <w:rPr>
          <w:rFonts w:cs="Times-Bold"/>
          <w:bCs/>
        </w:rPr>
        <w:t xml:space="preserve">itual, </w:t>
      </w:r>
      <w:r w:rsidR="004B0FF2" w:rsidRPr="00611D86">
        <w:rPr>
          <w:rFonts w:cs="Times-Bold"/>
          <w:bCs/>
        </w:rPr>
        <w:t>h</w:t>
      </w:r>
      <w:r w:rsidR="00EC7A3D" w:rsidRPr="00611D86">
        <w:rPr>
          <w:rFonts w:cs="Times-Bold"/>
          <w:bCs/>
        </w:rPr>
        <w:t>erb</w:t>
      </w:r>
      <w:r w:rsidR="004B0FF2" w:rsidRPr="00611D86">
        <w:rPr>
          <w:rFonts w:cs="Times-Bold"/>
          <w:bCs/>
        </w:rPr>
        <w:t>s</w:t>
      </w:r>
      <w:r w:rsidR="0093173E">
        <w:rPr>
          <w:rFonts w:cs="Times-Bold"/>
          <w:bCs/>
        </w:rPr>
        <w:t>,</w:t>
      </w:r>
      <w:r w:rsidR="004D2E3F" w:rsidRPr="00611D86">
        <w:rPr>
          <w:rFonts w:cs="Times-Bold"/>
          <w:bCs/>
        </w:rPr>
        <w:t xml:space="preserve"> and</w:t>
      </w:r>
      <w:r w:rsidR="004B0FF2" w:rsidRPr="00611D86">
        <w:rPr>
          <w:rFonts w:cs="Times-Bold"/>
          <w:bCs/>
        </w:rPr>
        <w:t xml:space="preserve"> plants</w:t>
      </w:r>
      <w:r w:rsidR="004956F3" w:rsidRPr="00611D86">
        <w:rPr>
          <w:rFonts w:cs="Times-Bold"/>
          <w:bCs/>
        </w:rPr>
        <w:t xml:space="preserve"> alongside or in conjunction with their Western medical care</w:t>
      </w:r>
      <w:r w:rsidR="00A84C43" w:rsidRPr="00611D86">
        <w:rPr>
          <w:rFonts w:cs="Times-Bold"/>
          <w:bCs/>
        </w:rPr>
        <w:t xml:space="preserve"> (Rhoades, 2009)</w:t>
      </w:r>
      <w:r w:rsidR="00E06383" w:rsidRPr="00611D86">
        <w:rPr>
          <w:rFonts w:cs="Times-Bold"/>
          <w:bCs/>
        </w:rPr>
        <w:t xml:space="preserve">. </w:t>
      </w:r>
      <w:r w:rsidR="00FE1C7B">
        <w:rPr>
          <w:rFonts w:cs="Times-Bold"/>
          <w:bCs/>
        </w:rPr>
        <w:t>C</w:t>
      </w:r>
      <w:r w:rsidR="004956F3" w:rsidRPr="00611D86">
        <w:rPr>
          <w:rFonts w:cs="Times-Bold"/>
          <w:bCs/>
        </w:rPr>
        <w:t xml:space="preserve">ultural beliefs and practices can vary greatly </w:t>
      </w:r>
      <w:r w:rsidR="00FE1C7B">
        <w:rPr>
          <w:rFonts w:cs="Times-Bold"/>
          <w:bCs/>
        </w:rPr>
        <w:t>among</w:t>
      </w:r>
      <w:r w:rsidR="00087DFF">
        <w:rPr>
          <w:rFonts w:cs="Times-Bold"/>
          <w:bCs/>
        </w:rPr>
        <w:t xml:space="preserve"> </w:t>
      </w:r>
      <w:r w:rsidR="004331D7">
        <w:rPr>
          <w:rFonts w:cs="Times-Bold"/>
          <w:bCs/>
        </w:rPr>
        <w:t>Native communities</w:t>
      </w:r>
      <w:r w:rsidR="004956F3" w:rsidRPr="00611D86">
        <w:rPr>
          <w:rFonts w:cs="Times-Bold"/>
          <w:bCs/>
        </w:rPr>
        <w:t>, and even among members</w:t>
      </w:r>
      <w:r w:rsidR="004331D7">
        <w:rPr>
          <w:rFonts w:cs="Times-Bold"/>
          <w:bCs/>
        </w:rPr>
        <w:t xml:space="preserve"> of those communities</w:t>
      </w:r>
      <w:r w:rsidR="004956F3" w:rsidRPr="00611D86">
        <w:rPr>
          <w:rFonts w:cs="Times-Bold"/>
          <w:bCs/>
        </w:rPr>
        <w:t xml:space="preserve">. The key to working well with any </w:t>
      </w:r>
      <w:r w:rsidR="004331D7">
        <w:rPr>
          <w:rFonts w:cs="Times-Bold"/>
          <w:bCs/>
        </w:rPr>
        <w:t xml:space="preserve">Native </w:t>
      </w:r>
      <w:r w:rsidR="004956F3" w:rsidRPr="00611D86">
        <w:rPr>
          <w:rFonts w:cs="Times-Bold"/>
          <w:bCs/>
        </w:rPr>
        <w:t xml:space="preserve">community is to </w:t>
      </w:r>
      <w:r w:rsidR="004D1B59">
        <w:rPr>
          <w:rFonts w:cs="Times-Bold"/>
          <w:bCs/>
        </w:rPr>
        <w:t xml:space="preserve">bring a sense of humility and </w:t>
      </w:r>
      <w:r w:rsidR="004956F3" w:rsidRPr="00611D86">
        <w:rPr>
          <w:rFonts w:cs="Times-Bold"/>
          <w:bCs/>
        </w:rPr>
        <w:t xml:space="preserve">be open to listening, understanding, and respecting </w:t>
      </w:r>
      <w:r w:rsidR="00B14223">
        <w:rPr>
          <w:rFonts w:cs="Times-Bold"/>
          <w:bCs/>
        </w:rPr>
        <w:t xml:space="preserve">their </w:t>
      </w:r>
      <w:r w:rsidR="004956F3" w:rsidRPr="00611D86">
        <w:rPr>
          <w:rFonts w:cs="Times-Bold"/>
          <w:bCs/>
        </w:rPr>
        <w:t>ways of making sense of the world</w:t>
      </w:r>
      <w:r w:rsidR="004426A8" w:rsidRPr="00611D86">
        <w:rPr>
          <w:rFonts w:cs="Times-Bold"/>
          <w:bCs/>
        </w:rPr>
        <w:t xml:space="preserve">. </w:t>
      </w:r>
      <w:r w:rsidR="009F7825">
        <w:rPr>
          <w:rFonts w:cs="Times-Bold"/>
          <w:bCs/>
        </w:rPr>
        <w:t>Therefore,</w:t>
      </w:r>
      <w:r w:rsidR="009F7825" w:rsidRPr="009F7825">
        <w:rPr>
          <w:rFonts w:cs="Times-Bold"/>
          <w:bCs/>
        </w:rPr>
        <w:t xml:space="preserve"> many of the most effective services are provided by the Elders</w:t>
      </w:r>
      <w:r w:rsidR="00FE1C7B">
        <w:rPr>
          <w:rFonts w:cs="Times-Bold"/>
          <w:bCs/>
        </w:rPr>
        <w:t>’</w:t>
      </w:r>
      <w:r w:rsidR="009F7825" w:rsidRPr="009F7825">
        <w:rPr>
          <w:rFonts w:cs="Times-Bold"/>
          <w:bCs/>
        </w:rPr>
        <w:t xml:space="preserve"> own communities.</w:t>
      </w:r>
    </w:p>
    <w:p w:rsidR="00B07951" w:rsidRPr="00611D86" w:rsidRDefault="00B07951" w:rsidP="00CD308B">
      <w:pPr>
        <w:autoSpaceDE w:val="0"/>
        <w:autoSpaceDN w:val="0"/>
        <w:adjustRightInd w:val="0"/>
        <w:spacing w:after="0" w:line="240" w:lineRule="auto"/>
        <w:rPr>
          <w:rFonts w:cs="Times-Roman"/>
        </w:rPr>
      </w:pPr>
    </w:p>
    <w:p w:rsidR="00F05CC8" w:rsidRPr="00611D86" w:rsidRDefault="004D1B59" w:rsidP="00CD308B">
      <w:pPr>
        <w:autoSpaceDE w:val="0"/>
        <w:autoSpaceDN w:val="0"/>
        <w:adjustRightInd w:val="0"/>
        <w:spacing w:after="0" w:line="240" w:lineRule="auto"/>
        <w:rPr>
          <w:rFonts w:cs="Garamond-Light"/>
          <w:color w:val="000000"/>
        </w:rPr>
      </w:pPr>
      <w:r>
        <w:rPr>
          <w:rFonts w:cs="AdvPTimes"/>
          <w:color w:val="000000"/>
        </w:rPr>
        <w:t xml:space="preserve">For </w:t>
      </w:r>
      <w:r w:rsidR="000C31BC">
        <w:rPr>
          <w:rFonts w:cs="AdvPTimes"/>
          <w:color w:val="000000"/>
        </w:rPr>
        <w:t>mainstream</w:t>
      </w:r>
      <w:r>
        <w:rPr>
          <w:rFonts w:cs="AdvPTimes"/>
          <w:color w:val="000000"/>
        </w:rPr>
        <w:t xml:space="preserve"> </w:t>
      </w:r>
      <w:r w:rsidR="000C31BC">
        <w:rPr>
          <w:rFonts w:cs="AdvPTimes"/>
          <w:color w:val="000000"/>
        </w:rPr>
        <w:t>health care</w:t>
      </w:r>
      <w:r>
        <w:rPr>
          <w:rFonts w:cs="AdvPTimes"/>
          <w:color w:val="000000"/>
        </w:rPr>
        <w:t xml:space="preserve"> workers to interact well with Native people, an understanding and acceptance of traditional healing is essential</w:t>
      </w:r>
      <w:r w:rsidR="007E1C15">
        <w:rPr>
          <w:rFonts w:cs="AdvPTimes"/>
          <w:color w:val="000000"/>
        </w:rPr>
        <w:t>.</w:t>
      </w:r>
      <w:r>
        <w:rPr>
          <w:rFonts w:cs="Times-Roman"/>
        </w:rPr>
        <w:t xml:space="preserve"> </w:t>
      </w:r>
      <w:r w:rsidR="0093173E">
        <w:rPr>
          <w:rFonts w:cs="Times-Roman"/>
        </w:rPr>
        <w:t>I</w:t>
      </w:r>
      <w:r w:rsidR="00EC7A67" w:rsidRPr="00611D86">
        <w:rPr>
          <w:rFonts w:cs="Times-Roman"/>
        </w:rPr>
        <w:t xml:space="preserve">n some </w:t>
      </w:r>
      <w:r w:rsidR="00227B98">
        <w:rPr>
          <w:rFonts w:cs="Times-Roman"/>
        </w:rPr>
        <w:t>Native</w:t>
      </w:r>
      <w:r w:rsidR="00227B98" w:rsidRPr="00611D86">
        <w:rPr>
          <w:rFonts w:cs="Times-Roman"/>
        </w:rPr>
        <w:t xml:space="preserve"> </w:t>
      </w:r>
      <w:r w:rsidR="00EC7A67" w:rsidRPr="00611D86">
        <w:rPr>
          <w:rFonts w:cs="Times-Roman"/>
        </w:rPr>
        <w:t>cultures</w:t>
      </w:r>
      <w:r w:rsidR="00D074EC" w:rsidRPr="00611D86">
        <w:rPr>
          <w:rFonts w:cs="Times-Roman"/>
        </w:rPr>
        <w:t xml:space="preserve">, </w:t>
      </w:r>
      <w:r w:rsidR="008C1150" w:rsidRPr="00611D86">
        <w:rPr>
          <w:rFonts w:cs="Times-Roman"/>
        </w:rPr>
        <w:t>h</w:t>
      </w:r>
      <w:r w:rsidR="00051CCE" w:rsidRPr="00611D86">
        <w:rPr>
          <w:rFonts w:cs="Times-Roman"/>
        </w:rPr>
        <w:t xml:space="preserve">elpers and healers </w:t>
      </w:r>
      <w:r w:rsidR="004B0FF2" w:rsidRPr="00611D86">
        <w:rPr>
          <w:rFonts w:cs="Times-Roman"/>
        </w:rPr>
        <w:t xml:space="preserve">tend to </w:t>
      </w:r>
      <w:r w:rsidR="005F64BF" w:rsidRPr="00611D86">
        <w:rPr>
          <w:rFonts w:cs="Times-Roman"/>
        </w:rPr>
        <w:t xml:space="preserve">understand </w:t>
      </w:r>
      <w:r w:rsidR="004B0FF2" w:rsidRPr="00611D86">
        <w:rPr>
          <w:rFonts w:cs="Times-Roman"/>
        </w:rPr>
        <w:t>an E</w:t>
      </w:r>
      <w:r w:rsidR="00401DCD" w:rsidRPr="00611D86">
        <w:rPr>
          <w:rFonts w:cs="Times-Roman"/>
        </w:rPr>
        <w:t xml:space="preserve">lder’s </w:t>
      </w:r>
      <w:r w:rsidR="00D24678" w:rsidRPr="00611D86">
        <w:rPr>
          <w:rFonts w:cs="Times-Roman"/>
        </w:rPr>
        <w:t xml:space="preserve">health problems </w:t>
      </w:r>
      <w:r w:rsidR="005F64BF" w:rsidRPr="00611D86">
        <w:rPr>
          <w:rFonts w:cs="Times-Roman"/>
        </w:rPr>
        <w:t xml:space="preserve">through the balances and imbalances in the </w:t>
      </w:r>
      <w:r w:rsidR="00CD0850" w:rsidRPr="00611D86">
        <w:rPr>
          <w:rFonts w:cs="Times-Roman"/>
        </w:rPr>
        <w:t>individual</w:t>
      </w:r>
      <w:r w:rsidR="005F64BF" w:rsidRPr="00611D86">
        <w:rPr>
          <w:rFonts w:cs="Times-Roman"/>
        </w:rPr>
        <w:t>’</w:t>
      </w:r>
      <w:r w:rsidR="00051CCE" w:rsidRPr="00611D86">
        <w:rPr>
          <w:rFonts w:cs="Times-Roman"/>
        </w:rPr>
        <w:t xml:space="preserve">s </w:t>
      </w:r>
      <w:r w:rsidR="005F64BF" w:rsidRPr="00611D86">
        <w:rPr>
          <w:rFonts w:cs="Times-Roman"/>
        </w:rPr>
        <w:t>relational world</w:t>
      </w:r>
      <w:r w:rsidR="00AC584F" w:rsidRPr="00611D86">
        <w:rPr>
          <w:rFonts w:cs="Times-Roman"/>
        </w:rPr>
        <w:t xml:space="preserve"> (Grandbois, 2005</w:t>
      </w:r>
      <w:r w:rsidR="004B0FF2" w:rsidRPr="00611D86">
        <w:rPr>
          <w:rFonts w:cs="Times-Roman"/>
        </w:rPr>
        <w:t xml:space="preserve">; </w:t>
      </w:r>
      <w:r w:rsidR="004B0FF2" w:rsidRPr="00611D86">
        <w:rPr>
          <w:rFonts w:cs="AdvPTimes"/>
          <w:color w:val="000000"/>
        </w:rPr>
        <w:t>Mohagddam, 2013</w:t>
      </w:r>
      <w:r w:rsidR="00AC584F" w:rsidRPr="00611D86">
        <w:rPr>
          <w:rFonts w:cs="Times-Roman"/>
        </w:rPr>
        <w:t>)</w:t>
      </w:r>
      <w:r w:rsidR="00E06383" w:rsidRPr="00611D86">
        <w:rPr>
          <w:rFonts w:cs="Times-Roman"/>
        </w:rPr>
        <w:t>.</w:t>
      </w:r>
      <w:r w:rsidR="000D623D">
        <w:rPr>
          <w:rFonts w:cs="Times-Roman"/>
        </w:rPr>
        <w:t xml:space="preserve"> Under these circumstances, a</w:t>
      </w:r>
      <w:r w:rsidR="00547D97" w:rsidRPr="00611D86">
        <w:rPr>
          <w:rFonts w:cs="Times-Roman"/>
        </w:rPr>
        <w:t xml:space="preserve"> </w:t>
      </w:r>
      <w:r w:rsidR="00FA1285" w:rsidRPr="00611D86">
        <w:rPr>
          <w:rFonts w:cs="Times-Roman"/>
        </w:rPr>
        <w:t xml:space="preserve">healer’s </w:t>
      </w:r>
      <w:r w:rsidR="00547D97" w:rsidRPr="00611D86">
        <w:rPr>
          <w:rFonts w:cs="Times-Roman"/>
        </w:rPr>
        <w:t xml:space="preserve">first </w:t>
      </w:r>
      <w:r w:rsidR="006D21E0" w:rsidRPr="00611D86">
        <w:rPr>
          <w:rFonts w:cs="Times-Roman"/>
        </w:rPr>
        <w:t>step is</w:t>
      </w:r>
      <w:r w:rsidR="00B272AD" w:rsidRPr="00611D86">
        <w:rPr>
          <w:rFonts w:cs="Times-Roman"/>
        </w:rPr>
        <w:t xml:space="preserve"> to listen to the </w:t>
      </w:r>
      <w:r w:rsidR="007D11AF" w:rsidRPr="00611D86">
        <w:rPr>
          <w:rFonts w:cs="Times-Roman"/>
        </w:rPr>
        <w:t>Elder</w:t>
      </w:r>
      <w:r w:rsidR="00B272AD" w:rsidRPr="00611D86">
        <w:rPr>
          <w:rFonts w:cs="Times-Roman"/>
        </w:rPr>
        <w:t>’s</w:t>
      </w:r>
      <w:r w:rsidR="00D24678" w:rsidRPr="00611D86">
        <w:rPr>
          <w:rFonts w:cs="Times-Roman"/>
        </w:rPr>
        <w:t xml:space="preserve"> story and understand the situation</w:t>
      </w:r>
      <w:r w:rsidR="006D21E0" w:rsidRPr="00611D86">
        <w:rPr>
          <w:rFonts w:cs="Times-Roman"/>
        </w:rPr>
        <w:t xml:space="preserve"> from their</w:t>
      </w:r>
      <w:r w:rsidR="00B272AD" w:rsidRPr="00611D86">
        <w:rPr>
          <w:rFonts w:cs="Times-Roman"/>
        </w:rPr>
        <w:t xml:space="preserve"> </w:t>
      </w:r>
      <w:r w:rsidR="0093173E">
        <w:rPr>
          <w:rFonts w:cs="Times-Roman"/>
        </w:rPr>
        <w:t>perspective</w:t>
      </w:r>
      <w:r w:rsidR="00E06383" w:rsidRPr="00611D86">
        <w:rPr>
          <w:rFonts w:cs="Times-Roman"/>
        </w:rPr>
        <w:t xml:space="preserve">. </w:t>
      </w:r>
      <w:r w:rsidR="00051CCE" w:rsidRPr="00611D86">
        <w:rPr>
          <w:rFonts w:cs="Times-Roman"/>
        </w:rPr>
        <w:t xml:space="preserve">The second step </w:t>
      </w:r>
      <w:r w:rsidR="00B272AD" w:rsidRPr="00611D86">
        <w:rPr>
          <w:rFonts w:cs="Times-Roman"/>
        </w:rPr>
        <w:t xml:space="preserve">involves helping the </w:t>
      </w:r>
      <w:r w:rsidR="007D11AF" w:rsidRPr="00611D86">
        <w:rPr>
          <w:rFonts w:cs="Times-Roman"/>
        </w:rPr>
        <w:t>Elder</w:t>
      </w:r>
      <w:r w:rsidR="00B272AD" w:rsidRPr="00611D86">
        <w:rPr>
          <w:rFonts w:cs="Times-Roman"/>
        </w:rPr>
        <w:t xml:space="preserve"> create a </w:t>
      </w:r>
      <w:r w:rsidR="00051CCE" w:rsidRPr="00611D86">
        <w:rPr>
          <w:rFonts w:cs="Times-Roman"/>
        </w:rPr>
        <w:t xml:space="preserve">metaphor for the condition </w:t>
      </w:r>
      <w:r w:rsidR="005F64BF" w:rsidRPr="00611D86">
        <w:rPr>
          <w:rFonts w:cs="Times-Roman"/>
        </w:rPr>
        <w:t>or illness</w:t>
      </w:r>
      <w:r w:rsidR="00051CCE" w:rsidRPr="00611D86">
        <w:rPr>
          <w:rFonts w:cs="Times-Roman"/>
        </w:rPr>
        <w:t xml:space="preserve"> to understand </w:t>
      </w:r>
      <w:r w:rsidR="00D24678" w:rsidRPr="00611D86">
        <w:rPr>
          <w:rFonts w:cs="Times-Roman"/>
        </w:rPr>
        <w:t>its nature</w:t>
      </w:r>
      <w:r w:rsidR="00E06383" w:rsidRPr="00611D86">
        <w:rPr>
          <w:rFonts w:cs="Times-Roman"/>
        </w:rPr>
        <w:t xml:space="preserve">. </w:t>
      </w:r>
      <w:r w:rsidR="00B272AD" w:rsidRPr="00611D86">
        <w:rPr>
          <w:rFonts w:cs="Times-Roman"/>
        </w:rPr>
        <w:t>T</w:t>
      </w:r>
      <w:r w:rsidR="00051CCE" w:rsidRPr="00611D86">
        <w:rPr>
          <w:rFonts w:cs="Times-Roman"/>
        </w:rPr>
        <w:t>he healer</w:t>
      </w:r>
      <w:r w:rsidR="00B272AD" w:rsidRPr="00611D86">
        <w:rPr>
          <w:rFonts w:cs="Times-Roman"/>
        </w:rPr>
        <w:t xml:space="preserve"> then builds a</w:t>
      </w:r>
      <w:r w:rsidR="005F64BF" w:rsidRPr="00611D86">
        <w:rPr>
          <w:rFonts w:cs="Times-Roman"/>
        </w:rPr>
        <w:t xml:space="preserve"> ceremony </w:t>
      </w:r>
      <w:r w:rsidR="00B272AD" w:rsidRPr="00611D86">
        <w:rPr>
          <w:rFonts w:cs="Times-Roman"/>
        </w:rPr>
        <w:t xml:space="preserve">to </w:t>
      </w:r>
      <w:r w:rsidR="005F64BF" w:rsidRPr="00611D86">
        <w:rPr>
          <w:rFonts w:cs="Times-Roman"/>
        </w:rPr>
        <w:t>“</w:t>
      </w:r>
      <w:r w:rsidR="00051CCE" w:rsidRPr="00611D86">
        <w:rPr>
          <w:rFonts w:cs="Times-Roman"/>
        </w:rPr>
        <w:t xml:space="preserve">fight </w:t>
      </w:r>
      <w:r w:rsidR="005F64BF" w:rsidRPr="00611D86">
        <w:rPr>
          <w:rFonts w:cs="Times-Roman"/>
        </w:rPr>
        <w:t>the illness</w:t>
      </w:r>
      <w:r w:rsidR="00AC584F" w:rsidRPr="00611D86">
        <w:rPr>
          <w:rFonts w:cs="Times-Roman"/>
        </w:rPr>
        <w:t>,</w:t>
      </w:r>
      <w:r w:rsidR="005F64BF" w:rsidRPr="00611D86">
        <w:rPr>
          <w:rFonts w:cs="Times-Roman"/>
        </w:rPr>
        <w:t>”</w:t>
      </w:r>
      <w:r w:rsidR="00AC584F" w:rsidRPr="00611D86">
        <w:rPr>
          <w:rFonts w:cs="Times-Roman"/>
        </w:rPr>
        <w:t xml:space="preserve"> which relies on the </w:t>
      </w:r>
      <w:r w:rsidR="007D11AF" w:rsidRPr="00611D86">
        <w:rPr>
          <w:rFonts w:cs="Times-Roman"/>
        </w:rPr>
        <w:t>Elder</w:t>
      </w:r>
      <w:r w:rsidR="00AC584F" w:rsidRPr="00611D86">
        <w:rPr>
          <w:rFonts w:cs="Times-Roman"/>
        </w:rPr>
        <w:t>’s description of their chief complaints</w:t>
      </w:r>
      <w:r w:rsidR="00E06383" w:rsidRPr="00611D86">
        <w:rPr>
          <w:rFonts w:cs="Times-Roman"/>
        </w:rPr>
        <w:t xml:space="preserve">. </w:t>
      </w:r>
      <w:r w:rsidR="00283D5C" w:rsidRPr="00611D86">
        <w:rPr>
          <w:rFonts w:cs="Times-Roman"/>
        </w:rPr>
        <w:t>Each tribe has its own specific approach to healing</w:t>
      </w:r>
      <w:r w:rsidR="0093173E">
        <w:rPr>
          <w:rFonts w:cs="Times-Roman"/>
        </w:rPr>
        <w:t xml:space="preserve"> and</w:t>
      </w:r>
      <w:r w:rsidR="00437EBF" w:rsidRPr="00611D86">
        <w:rPr>
          <w:rFonts w:cs="AdvPTimes"/>
          <w:color w:val="000000"/>
        </w:rPr>
        <w:t xml:space="preserve"> t</w:t>
      </w:r>
      <w:r w:rsidR="00AC584F" w:rsidRPr="00611D86">
        <w:rPr>
          <w:rFonts w:cs="AdvPTimes"/>
          <w:color w:val="000000"/>
        </w:rPr>
        <w:t xml:space="preserve">hese views and traditions </w:t>
      </w:r>
      <w:r w:rsidR="00E06383" w:rsidRPr="00611D86">
        <w:rPr>
          <w:rFonts w:cs="AdvPTimes"/>
          <w:color w:val="000000"/>
        </w:rPr>
        <w:t>may not</w:t>
      </w:r>
      <w:r w:rsidR="00AC584F" w:rsidRPr="00611D86">
        <w:rPr>
          <w:rFonts w:cs="AdvPTimes"/>
          <w:color w:val="000000"/>
        </w:rPr>
        <w:t xml:space="preserve"> be familiar to health professionals from the majority </w:t>
      </w:r>
      <w:r w:rsidR="00457C73" w:rsidRPr="00611D86">
        <w:rPr>
          <w:rFonts w:cs="AdvPTimes"/>
          <w:color w:val="000000"/>
        </w:rPr>
        <w:t>culture</w:t>
      </w:r>
      <w:r w:rsidR="00A5187B">
        <w:rPr>
          <w:rFonts w:cs="AdvPTimes"/>
          <w:color w:val="000000"/>
        </w:rPr>
        <w:t>.</w:t>
      </w:r>
      <w:r w:rsidR="00457C73">
        <w:rPr>
          <w:rFonts w:cs="AdvPTimes"/>
          <w:color w:val="000000"/>
        </w:rPr>
        <w:t>.</w:t>
      </w:r>
    </w:p>
    <w:p w:rsidR="00B14860" w:rsidRPr="00967107" w:rsidRDefault="00C944BA" w:rsidP="00677D71">
      <w:pPr>
        <w:pStyle w:val="Heading1"/>
        <w:numPr>
          <w:ilvl w:val="0"/>
          <w:numId w:val="44"/>
        </w:numPr>
        <w:spacing w:before="100" w:beforeAutospacing="1" w:after="100" w:afterAutospacing="1" w:line="240" w:lineRule="auto"/>
        <w:rPr>
          <w:rFonts w:asciiTheme="minorHAnsi" w:hAnsiTheme="minorHAnsi"/>
          <w:color w:val="auto"/>
          <w:sz w:val="24"/>
          <w:szCs w:val="24"/>
        </w:rPr>
      </w:pPr>
      <w:r w:rsidRPr="00967107">
        <w:rPr>
          <w:rFonts w:asciiTheme="minorHAnsi" w:hAnsiTheme="minorHAnsi"/>
          <w:color w:val="auto"/>
          <w:sz w:val="24"/>
          <w:szCs w:val="24"/>
        </w:rPr>
        <w:lastRenderedPageBreak/>
        <w:t>Historical Trauma</w:t>
      </w:r>
      <w:r w:rsidR="000116C5" w:rsidRPr="00967107">
        <w:rPr>
          <w:rFonts w:asciiTheme="minorHAnsi" w:hAnsiTheme="minorHAnsi"/>
          <w:color w:val="auto"/>
          <w:sz w:val="24"/>
          <w:szCs w:val="24"/>
        </w:rPr>
        <w:t>,</w:t>
      </w:r>
      <w:r w:rsidR="00B14860" w:rsidRPr="00967107">
        <w:rPr>
          <w:rFonts w:asciiTheme="minorHAnsi" w:hAnsiTheme="minorHAnsi"/>
          <w:color w:val="auto"/>
          <w:sz w:val="24"/>
          <w:szCs w:val="24"/>
        </w:rPr>
        <w:t xml:space="preserve"> Health</w:t>
      </w:r>
      <w:r w:rsidR="000116C5" w:rsidRPr="00967107">
        <w:rPr>
          <w:rFonts w:asciiTheme="minorHAnsi" w:hAnsiTheme="minorHAnsi"/>
          <w:color w:val="auto"/>
          <w:sz w:val="24"/>
          <w:szCs w:val="24"/>
        </w:rPr>
        <w:t>, and Resiliency</w:t>
      </w:r>
    </w:p>
    <w:p w:rsidR="00D43C1E" w:rsidRDefault="00B81D83" w:rsidP="00CD308B">
      <w:pPr>
        <w:autoSpaceDE w:val="0"/>
        <w:autoSpaceDN w:val="0"/>
        <w:adjustRightInd w:val="0"/>
        <w:spacing w:after="0" w:line="240" w:lineRule="auto"/>
      </w:pPr>
      <w:r w:rsidRPr="00611D86">
        <w:t>Historical trauma</w:t>
      </w:r>
      <w:r w:rsidRPr="00611D86">
        <w:rPr>
          <w:rStyle w:val="FootnoteReference"/>
          <w:color w:val="000000"/>
        </w:rPr>
        <w:footnoteReference w:id="7"/>
      </w:r>
      <w:r w:rsidRPr="00611D86">
        <w:t xml:space="preserve"> affects</w:t>
      </w:r>
      <w:r w:rsidR="00C21E50" w:rsidRPr="00611D86">
        <w:t xml:space="preserve"> </w:t>
      </w:r>
      <w:r w:rsidR="009F7825">
        <w:t>Elders’ health</w:t>
      </w:r>
      <w:r w:rsidR="00A5187B">
        <w:t xml:space="preserve">. </w:t>
      </w:r>
      <w:r w:rsidR="00522A1A" w:rsidRPr="00611D86">
        <w:t>E</w:t>
      </w:r>
      <w:r w:rsidR="00C21E50" w:rsidRPr="00611D86">
        <w:t>lders</w:t>
      </w:r>
      <w:r w:rsidR="00FE1C7B">
        <w:t>, their parents and grandparents,</w:t>
      </w:r>
      <w:r w:rsidR="00C21E50" w:rsidRPr="00611D86">
        <w:t xml:space="preserve"> have experienced</w:t>
      </w:r>
      <w:r w:rsidR="0047101D" w:rsidRPr="00611D86">
        <w:t xml:space="preserve"> traumatic events, with </w:t>
      </w:r>
      <w:r w:rsidR="004D1B59">
        <w:t>the pain</w:t>
      </w:r>
      <w:r w:rsidR="004D1B59" w:rsidRPr="00611D86">
        <w:t xml:space="preserve"> </w:t>
      </w:r>
      <w:r w:rsidR="00283D5C" w:rsidRPr="00611D86">
        <w:t xml:space="preserve">and </w:t>
      </w:r>
      <w:r w:rsidR="0047101D" w:rsidRPr="00611D86">
        <w:t xml:space="preserve">stories </w:t>
      </w:r>
      <w:r w:rsidR="00EC568A" w:rsidRPr="00611D86">
        <w:t>passed down over generations</w:t>
      </w:r>
      <w:r w:rsidR="00E06383" w:rsidRPr="00611D86">
        <w:t xml:space="preserve">. </w:t>
      </w:r>
      <w:r w:rsidR="00457C73">
        <w:t>Traumatic</w:t>
      </w:r>
      <w:r w:rsidR="00457C73" w:rsidRPr="00611D86">
        <w:t xml:space="preserve"> </w:t>
      </w:r>
      <w:r w:rsidR="0011531F" w:rsidRPr="00611D86">
        <w:t>events</w:t>
      </w:r>
      <w:r w:rsidR="00840FBE">
        <w:t xml:space="preserve"> resulted from a history of Federal policies that led to loss of</w:t>
      </w:r>
      <w:r w:rsidR="0011531F" w:rsidRPr="00611D86">
        <w:t xml:space="preserve"> </w:t>
      </w:r>
      <w:r w:rsidR="006D508B" w:rsidRPr="00611D86">
        <w:t>land</w:t>
      </w:r>
      <w:r w:rsidR="00840FBE">
        <w:t xml:space="preserve">; </w:t>
      </w:r>
      <w:r w:rsidR="00B14860" w:rsidRPr="00611D86">
        <w:t>removal to reservations</w:t>
      </w:r>
      <w:r w:rsidR="00840FBE">
        <w:t>; loss of language,</w:t>
      </w:r>
      <w:r w:rsidR="00457C73">
        <w:t xml:space="preserve"> cultural activities</w:t>
      </w:r>
      <w:r w:rsidR="00840FBE">
        <w:t>,</w:t>
      </w:r>
      <w:r w:rsidR="00457C73">
        <w:t xml:space="preserve"> a</w:t>
      </w:r>
      <w:r w:rsidR="00B14223">
        <w:t>nd beliefs</w:t>
      </w:r>
      <w:r w:rsidR="00840FBE">
        <w:t xml:space="preserve">; and separation of children from their families and </w:t>
      </w:r>
      <w:r w:rsidR="00227B98">
        <w:t>communities</w:t>
      </w:r>
      <w:r w:rsidR="00840FBE">
        <w:t>.</w:t>
      </w:r>
    </w:p>
    <w:p w:rsidR="00840FBE" w:rsidRDefault="00840FBE" w:rsidP="00CD308B">
      <w:pPr>
        <w:autoSpaceDE w:val="0"/>
        <w:autoSpaceDN w:val="0"/>
        <w:adjustRightInd w:val="0"/>
        <w:spacing w:after="0" w:line="240" w:lineRule="auto"/>
      </w:pPr>
    </w:p>
    <w:p w:rsidR="00840FBE" w:rsidRPr="00967107" w:rsidRDefault="00840FBE" w:rsidP="00840FBE">
      <w:pPr>
        <w:autoSpaceDE w:val="0"/>
        <w:autoSpaceDN w:val="0"/>
        <w:adjustRightInd w:val="0"/>
        <w:spacing w:after="0" w:line="240" w:lineRule="auto"/>
        <w:ind w:left="720"/>
        <w:rPr>
          <w:b/>
          <w:sz w:val="24"/>
          <w:szCs w:val="24"/>
        </w:rPr>
      </w:pPr>
      <w:r w:rsidRPr="00967107">
        <w:rPr>
          <w:b/>
          <w:sz w:val="24"/>
          <w:szCs w:val="24"/>
        </w:rPr>
        <w:t xml:space="preserve">4.a </w:t>
      </w:r>
      <w:r w:rsidR="00E967A8" w:rsidRPr="00967107">
        <w:rPr>
          <w:b/>
          <w:sz w:val="24"/>
          <w:szCs w:val="24"/>
        </w:rPr>
        <w:t>Historical Trauma</w:t>
      </w:r>
      <w:r w:rsidRPr="00967107">
        <w:rPr>
          <w:b/>
          <w:sz w:val="24"/>
          <w:szCs w:val="24"/>
        </w:rPr>
        <w:t xml:space="preserve"> </w:t>
      </w:r>
    </w:p>
    <w:p w:rsidR="00840FBE" w:rsidRDefault="00840FBE" w:rsidP="00CD308B">
      <w:pPr>
        <w:autoSpaceDE w:val="0"/>
        <w:autoSpaceDN w:val="0"/>
        <w:adjustRightInd w:val="0"/>
        <w:spacing w:after="0" w:line="240" w:lineRule="auto"/>
        <w:rPr>
          <w:rFonts w:cs="Times-Roman"/>
        </w:rPr>
      </w:pPr>
    </w:p>
    <w:p w:rsidR="00A3779D" w:rsidRDefault="00AA0D1A" w:rsidP="00CD308B">
      <w:pPr>
        <w:autoSpaceDE w:val="0"/>
        <w:autoSpaceDN w:val="0"/>
        <w:adjustRightInd w:val="0"/>
        <w:spacing w:after="0" w:line="240" w:lineRule="auto"/>
        <w:rPr>
          <w:rFonts w:cs="Times New Roman"/>
        </w:rPr>
      </w:pPr>
      <w:r w:rsidRPr="00611D86">
        <w:rPr>
          <w:rFonts w:cs="Times-Roman"/>
        </w:rPr>
        <w:t>During European immigration to North America</w:t>
      </w:r>
      <w:r w:rsidR="00FA1285" w:rsidRPr="00611D86">
        <w:rPr>
          <w:rFonts w:cs="Times-Roman"/>
        </w:rPr>
        <w:t xml:space="preserve"> in the 1600s and 1700s</w:t>
      </w:r>
      <w:r w:rsidRPr="00611D86">
        <w:rPr>
          <w:rFonts w:cs="Times-Roman"/>
        </w:rPr>
        <w:t xml:space="preserve">, </w:t>
      </w:r>
      <w:r w:rsidR="00FA1285" w:rsidRPr="00611D86">
        <w:rPr>
          <w:rFonts w:cs="Times-Roman"/>
        </w:rPr>
        <w:t xml:space="preserve">immigrants </w:t>
      </w:r>
      <w:r w:rsidR="004D1B59">
        <w:rPr>
          <w:rFonts w:cs="Times-Roman"/>
        </w:rPr>
        <w:t>displaced</w:t>
      </w:r>
      <w:r w:rsidR="004D1B59" w:rsidRPr="00611D86">
        <w:rPr>
          <w:rFonts w:cs="Times-Roman"/>
        </w:rPr>
        <w:t xml:space="preserve"> </w:t>
      </w:r>
      <w:r w:rsidR="00FA1285" w:rsidRPr="00611D86">
        <w:rPr>
          <w:rFonts w:cs="Times-Roman"/>
        </w:rPr>
        <w:t>many</w:t>
      </w:r>
      <w:r w:rsidR="009C78D2" w:rsidRPr="00611D86">
        <w:rPr>
          <w:rFonts w:cs="Times-Roman"/>
        </w:rPr>
        <w:t xml:space="preserve"> </w:t>
      </w:r>
      <w:r w:rsidR="00283999" w:rsidRPr="00611D86">
        <w:rPr>
          <w:rFonts w:cs="Times-Roman"/>
        </w:rPr>
        <w:t>N</w:t>
      </w:r>
      <w:r w:rsidRPr="00611D86">
        <w:rPr>
          <w:rFonts w:cs="Times-Roman"/>
        </w:rPr>
        <w:t>ative populations (Brown-Rice, 2013)</w:t>
      </w:r>
      <w:r w:rsidR="00E06383" w:rsidRPr="00611D86">
        <w:rPr>
          <w:rFonts w:cs="Times-Roman"/>
        </w:rPr>
        <w:t xml:space="preserve">. </w:t>
      </w:r>
      <w:r w:rsidR="00FA1285" w:rsidRPr="00611D86">
        <w:t>This trend continued into the 1800s when m</w:t>
      </w:r>
      <w:r w:rsidR="00407119" w:rsidRPr="00611D86">
        <w:rPr>
          <w:rFonts w:cs="Times New Roman"/>
        </w:rPr>
        <w:t xml:space="preserve">any </w:t>
      </w:r>
      <w:r w:rsidR="004D1B59">
        <w:rPr>
          <w:rFonts w:cs="Times New Roman"/>
        </w:rPr>
        <w:t xml:space="preserve">Native </w:t>
      </w:r>
      <w:r w:rsidR="00F52842">
        <w:rPr>
          <w:rFonts w:cs="Times New Roman"/>
        </w:rPr>
        <w:t>communiti</w:t>
      </w:r>
      <w:r w:rsidR="00F52842" w:rsidRPr="00611D86">
        <w:rPr>
          <w:rFonts w:cs="Times New Roman"/>
        </w:rPr>
        <w:t xml:space="preserve">es </w:t>
      </w:r>
      <w:r w:rsidR="00407119" w:rsidRPr="00611D86">
        <w:rPr>
          <w:rFonts w:cs="Times New Roman"/>
        </w:rPr>
        <w:t xml:space="preserve">lost their </w:t>
      </w:r>
      <w:r w:rsidR="0011531F" w:rsidRPr="00611D86">
        <w:rPr>
          <w:rFonts w:cs="Times New Roman"/>
        </w:rPr>
        <w:t xml:space="preserve">land </w:t>
      </w:r>
      <w:r w:rsidR="00407119" w:rsidRPr="00611D86">
        <w:rPr>
          <w:rFonts w:cs="Times New Roman"/>
        </w:rPr>
        <w:t>and</w:t>
      </w:r>
      <w:r w:rsidR="000D623D">
        <w:rPr>
          <w:rFonts w:cs="Times New Roman"/>
        </w:rPr>
        <w:t>, in the continental United States</w:t>
      </w:r>
      <w:r w:rsidR="00D852FF">
        <w:rPr>
          <w:rFonts w:cs="Times New Roman"/>
        </w:rPr>
        <w:t>,</w:t>
      </w:r>
      <w:r w:rsidR="00407119" w:rsidRPr="00611D86">
        <w:rPr>
          <w:rFonts w:cs="Times New Roman"/>
        </w:rPr>
        <w:t xml:space="preserve"> </w:t>
      </w:r>
      <w:r w:rsidR="004D1B59">
        <w:rPr>
          <w:rFonts w:cs="Times New Roman"/>
        </w:rPr>
        <w:t>were forced</w:t>
      </w:r>
      <w:r w:rsidR="004D1B59" w:rsidRPr="00611D86">
        <w:rPr>
          <w:rFonts w:cs="Times New Roman"/>
        </w:rPr>
        <w:t xml:space="preserve"> </w:t>
      </w:r>
      <w:r w:rsidR="0011531F" w:rsidRPr="00611D86">
        <w:rPr>
          <w:rFonts w:cs="Times New Roman"/>
        </w:rPr>
        <w:t xml:space="preserve">to move </w:t>
      </w:r>
      <w:r w:rsidR="00407119" w:rsidRPr="00611D86">
        <w:rPr>
          <w:rFonts w:cs="Times New Roman"/>
        </w:rPr>
        <w:t xml:space="preserve">west of the Mississippi </w:t>
      </w:r>
      <w:r w:rsidR="0011531F" w:rsidRPr="00611D86">
        <w:rPr>
          <w:rFonts w:cs="Times New Roman"/>
        </w:rPr>
        <w:t xml:space="preserve">to </w:t>
      </w:r>
      <w:r w:rsidR="00407119" w:rsidRPr="00611D86">
        <w:rPr>
          <w:rFonts w:cs="Times New Roman"/>
        </w:rPr>
        <w:t>reservations that the federal</w:t>
      </w:r>
      <w:r w:rsidR="009472D7" w:rsidRPr="00611D86">
        <w:rPr>
          <w:rFonts w:cs="Times New Roman"/>
        </w:rPr>
        <w:t xml:space="preserve"> government created (</w:t>
      </w:r>
      <w:r w:rsidR="00407119" w:rsidRPr="00611D86">
        <w:rPr>
          <w:rFonts w:cs="Times New Roman"/>
        </w:rPr>
        <w:t>Moss 2010)</w:t>
      </w:r>
      <w:r w:rsidR="00E06383" w:rsidRPr="00611D86">
        <w:rPr>
          <w:rFonts w:cs="Times New Roman"/>
        </w:rPr>
        <w:t xml:space="preserve">. </w:t>
      </w:r>
      <w:r w:rsidR="0011531F" w:rsidRPr="00611D86">
        <w:rPr>
          <w:rFonts w:cs="Times New Roman"/>
        </w:rPr>
        <w:t>Next,</w:t>
      </w:r>
      <w:r w:rsidRPr="00611D86">
        <w:rPr>
          <w:rFonts w:cs="Times New Roman"/>
        </w:rPr>
        <w:t xml:space="preserve"> </w:t>
      </w:r>
      <w:r w:rsidR="00E76078" w:rsidRPr="00611D86">
        <w:rPr>
          <w:rFonts w:cs="Times New Roman"/>
        </w:rPr>
        <w:t xml:space="preserve">the </w:t>
      </w:r>
      <w:r w:rsidR="00FA1285" w:rsidRPr="00611D86">
        <w:rPr>
          <w:rFonts w:cs="Times New Roman"/>
        </w:rPr>
        <w:t xml:space="preserve">federal </w:t>
      </w:r>
      <w:r w:rsidR="00E76078" w:rsidRPr="00611D86">
        <w:rPr>
          <w:rFonts w:cs="Times New Roman"/>
        </w:rPr>
        <w:t xml:space="preserve">government </w:t>
      </w:r>
      <w:r w:rsidRPr="00611D86">
        <w:rPr>
          <w:rFonts w:cs="Times New Roman"/>
        </w:rPr>
        <w:t>implemented a</w:t>
      </w:r>
      <w:r w:rsidR="00E76078" w:rsidRPr="00611D86">
        <w:rPr>
          <w:rFonts w:cs="Times New Roman"/>
        </w:rPr>
        <w:t>n assimilation policy</w:t>
      </w:r>
      <w:r w:rsidR="0011531F" w:rsidRPr="00611D86">
        <w:rPr>
          <w:rFonts w:cs="Times New Roman"/>
        </w:rPr>
        <w:t xml:space="preserve">, which </w:t>
      </w:r>
      <w:r w:rsidR="00E76078" w:rsidRPr="00611D86">
        <w:rPr>
          <w:rFonts w:cs="Times New Roman"/>
        </w:rPr>
        <w:t xml:space="preserve">began in </w:t>
      </w:r>
      <w:r w:rsidR="000D623D">
        <w:rPr>
          <w:rFonts w:cs="Times New Roman"/>
        </w:rPr>
        <w:t>the late 1880s and ended in the 1930s</w:t>
      </w:r>
      <w:r w:rsidRPr="00611D86">
        <w:rPr>
          <w:rFonts w:cs="Times New Roman"/>
        </w:rPr>
        <w:t xml:space="preserve">. This </w:t>
      </w:r>
      <w:r w:rsidR="00E76078" w:rsidRPr="00611D86">
        <w:rPr>
          <w:rFonts w:cs="Times New Roman"/>
        </w:rPr>
        <w:t xml:space="preserve">policy involved </w:t>
      </w:r>
      <w:r w:rsidR="0011531F" w:rsidRPr="00611D86">
        <w:rPr>
          <w:rFonts w:cs="Times New Roman"/>
        </w:rPr>
        <w:t xml:space="preserve">restrictions on </w:t>
      </w:r>
      <w:r w:rsidR="00F52842">
        <w:rPr>
          <w:rFonts w:cs="Times New Roman"/>
        </w:rPr>
        <w:t>Native people</w:t>
      </w:r>
      <w:r w:rsidR="00F52842" w:rsidRPr="00611D86">
        <w:rPr>
          <w:rFonts w:cs="Times New Roman"/>
        </w:rPr>
        <w:t>’</w:t>
      </w:r>
      <w:r w:rsidR="00F52842">
        <w:rPr>
          <w:rFonts w:cs="Times New Roman"/>
        </w:rPr>
        <w:t>s</w:t>
      </w:r>
      <w:r w:rsidR="00F52842" w:rsidRPr="00611D86">
        <w:rPr>
          <w:rFonts w:cs="Times New Roman"/>
        </w:rPr>
        <w:t xml:space="preserve"> </w:t>
      </w:r>
      <w:r w:rsidR="0011531F" w:rsidRPr="00611D86">
        <w:rPr>
          <w:rFonts w:cs="Times New Roman"/>
        </w:rPr>
        <w:t xml:space="preserve">ability to live their cultures and </w:t>
      </w:r>
      <w:r w:rsidR="00B81D83" w:rsidRPr="00611D86">
        <w:rPr>
          <w:rFonts w:cs="Times New Roman"/>
        </w:rPr>
        <w:t xml:space="preserve">practice their </w:t>
      </w:r>
      <w:r w:rsidR="0011531F" w:rsidRPr="00611D86">
        <w:rPr>
          <w:rFonts w:cs="Times New Roman"/>
        </w:rPr>
        <w:t>religions</w:t>
      </w:r>
      <w:r w:rsidR="00E06383" w:rsidRPr="00611D86">
        <w:rPr>
          <w:rFonts w:cs="Times New Roman"/>
        </w:rPr>
        <w:t xml:space="preserve">. </w:t>
      </w:r>
      <w:r w:rsidRPr="00611D86">
        <w:rPr>
          <w:rFonts w:cs="Times New Roman"/>
        </w:rPr>
        <w:t>In addition</w:t>
      </w:r>
      <w:r w:rsidR="00F31EF6" w:rsidRPr="00611D86">
        <w:rPr>
          <w:rFonts w:cs="Times New Roman"/>
        </w:rPr>
        <w:t>,</w:t>
      </w:r>
      <w:r w:rsidRPr="00611D86">
        <w:rPr>
          <w:rFonts w:cs="Times New Roman"/>
        </w:rPr>
        <w:t xml:space="preserve"> government and religious boarding schools took young children from their families and did not allow them to contact their family o</w:t>
      </w:r>
      <w:r w:rsidR="001412C8">
        <w:rPr>
          <w:rFonts w:cs="Times New Roman"/>
        </w:rPr>
        <w:t xml:space="preserve">r </w:t>
      </w:r>
      <w:r w:rsidR="00F52842">
        <w:rPr>
          <w:rFonts w:cs="Times New Roman"/>
        </w:rPr>
        <w:t xml:space="preserve">communities </w:t>
      </w:r>
      <w:r w:rsidR="004D1B59">
        <w:rPr>
          <w:rFonts w:cs="Times New Roman"/>
        </w:rPr>
        <w:t xml:space="preserve">or practice their languages and traditions </w:t>
      </w:r>
      <w:r w:rsidR="001412C8">
        <w:rPr>
          <w:rFonts w:cs="Times New Roman"/>
        </w:rPr>
        <w:t>for long periods of time</w:t>
      </w:r>
      <w:r w:rsidR="00E06383" w:rsidRPr="00611D86">
        <w:rPr>
          <w:rFonts w:cs="Times New Roman"/>
        </w:rPr>
        <w:t xml:space="preserve">. </w:t>
      </w:r>
      <w:r w:rsidR="00AA36B8">
        <w:t xml:space="preserve">Children were placed in </w:t>
      </w:r>
      <w:r w:rsidR="007D2751">
        <w:t xml:space="preserve">settings where </w:t>
      </w:r>
      <w:r w:rsidR="00AA36B8">
        <w:t xml:space="preserve">the emphasis was on </w:t>
      </w:r>
      <w:r w:rsidR="007D2751">
        <w:t>eliminat</w:t>
      </w:r>
      <w:r w:rsidR="00AA36B8">
        <w:t>ing</w:t>
      </w:r>
      <w:r w:rsidR="007D2751">
        <w:t xml:space="preserve"> cultural connectivity and destroy</w:t>
      </w:r>
      <w:r w:rsidR="00AA36B8">
        <w:t xml:space="preserve">ing </w:t>
      </w:r>
      <w:r w:rsidR="00F52842">
        <w:t>N</w:t>
      </w:r>
      <w:r w:rsidR="00AA36B8">
        <w:t>ative</w:t>
      </w:r>
      <w:r w:rsidR="007D2751">
        <w:t xml:space="preserve"> language</w:t>
      </w:r>
      <w:r w:rsidR="00AA36B8">
        <w:t>s</w:t>
      </w:r>
      <w:r w:rsidR="00A5187B">
        <w:t xml:space="preserve">. </w:t>
      </w:r>
      <w:r w:rsidRPr="00611D86">
        <w:rPr>
          <w:rFonts w:cs="Times New Roman"/>
        </w:rPr>
        <w:t xml:space="preserve">The schools required children to speak, act, and dress like the majority culture and many children experienced a wide range of </w:t>
      </w:r>
      <w:r w:rsidR="00407119" w:rsidRPr="00611D86">
        <w:rPr>
          <w:rFonts w:cs="Times New Roman"/>
        </w:rPr>
        <w:t xml:space="preserve">other </w:t>
      </w:r>
      <w:r w:rsidRPr="00611D86">
        <w:rPr>
          <w:rFonts w:cs="Times New Roman"/>
        </w:rPr>
        <w:t>abuse</w:t>
      </w:r>
      <w:r w:rsidR="00F31EF6" w:rsidRPr="00611D86">
        <w:rPr>
          <w:rFonts w:cs="Times New Roman"/>
        </w:rPr>
        <w:t>s</w:t>
      </w:r>
      <w:r w:rsidR="00E06383" w:rsidRPr="00611D86">
        <w:rPr>
          <w:rFonts w:cs="Times New Roman"/>
        </w:rPr>
        <w:t xml:space="preserve">. </w:t>
      </w:r>
      <w:r w:rsidR="00402A07">
        <w:t xml:space="preserve">During summers, </w:t>
      </w:r>
      <w:r w:rsidR="00F52842">
        <w:t xml:space="preserve">Native </w:t>
      </w:r>
      <w:r w:rsidR="00402A07">
        <w:t>children in boarding schools generally could not return to their communities</w:t>
      </w:r>
      <w:r w:rsidR="00A5187B">
        <w:t xml:space="preserve">. </w:t>
      </w:r>
      <w:r w:rsidR="00402A07">
        <w:t>Instead, they often provided manual labor for farmers or household assistance for other families</w:t>
      </w:r>
      <w:r w:rsidR="00E45570">
        <w:t xml:space="preserve"> (National Resource Center for American Indian, Alaska Native, and Native Hawaiian Elders, 2005)</w:t>
      </w:r>
      <w:r w:rsidR="00402A07">
        <w:t>.</w:t>
      </w:r>
      <w:r w:rsidR="00517AF7">
        <w:rPr>
          <w:rFonts w:cs="Times New Roman"/>
        </w:rPr>
        <w:t xml:space="preserve"> </w:t>
      </w:r>
      <w:r w:rsidRPr="00611D86">
        <w:rPr>
          <w:rFonts w:cs="Times New Roman"/>
        </w:rPr>
        <w:t>Beginning i</w:t>
      </w:r>
      <w:r w:rsidR="00E76078" w:rsidRPr="00611D86">
        <w:rPr>
          <w:rFonts w:cs="Times New Roman"/>
        </w:rPr>
        <w:t>n the 1940s</w:t>
      </w:r>
      <w:r w:rsidRPr="00611D86">
        <w:rPr>
          <w:rFonts w:cs="Times New Roman"/>
        </w:rPr>
        <w:t xml:space="preserve"> and ending in</w:t>
      </w:r>
      <w:r w:rsidR="000D623D">
        <w:rPr>
          <w:rFonts w:cs="Times New Roman"/>
        </w:rPr>
        <w:t xml:space="preserve"> the early</w:t>
      </w:r>
      <w:r w:rsidRPr="00611D86">
        <w:rPr>
          <w:rFonts w:cs="Times New Roman"/>
        </w:rPr>
        <w:t xml:space="preserve"> 1960</w:t>
      </w:r>
      <w:r w:rsidR="000D623D">
        <w:rPr>
          <w:rFonts w:cs="Times New Roman"/>
        </w:rPr>
        <w:t>s</w:t>
      </w:r>
      <w:r w:rsidR="009C78D2" w:rsidRPr="00611D86">
        <w:rPr>
          <w:rFonts w:cs="Times New Roman"/>
        </w:rPr>
        <w:t xml:space="preserve">, </w:t>
      </w:r>
      <w:r w:rsidR="00517AF7">
        <w:rPr>
          <w:rFonts w:cs="Times New Roman"/>
        </w:rPr>
        <w:t>the Federal government decided to terminate its recognition of about 100 T</w:t>
      </w:r>
      <w:r w:rsidR="00E76078" w:rsidRPr="00611D86">
        <w:rPr>
          <w:rFonts w:cs="Times New Roman"/>
        </w:rPr>
        <w:t>ribes</w:t>
      </w:r>
      <w:r w:rsidR="00517AF7">
        <w:rPr>
          <w:rFonts w:cs="Times New Roman"/>
        </w:rPr>
        <w:t xml:space="preserve"> in an effort to promote assimilation; these Tribes lost their Federal benefits. After the assimilation</w:t>
      </w:r>
      <w:r w:rsidR="00E76078" w:rsidRPr="00611D86">
        <w:rPr>
          <w:rFonts w:cs="Times New Roman"/>
        </w:rPr>
        <w:t xml:space="preserve"> </w:t>
      </w:r>
      <w:r w:rsidR="00517AF7">
        <w:rPr>
          <w:rFonts w:cs="Times New Roman"/>
        </w:rPr>
        <w:t>period</w:t>
      </w:r>
      <w:r w:rsidR="00A910C5">
        <w:rPr>
          <w:rFonts w:cs="Times New Roman"/>
        </w:rPr>
        <w:t>,</w:t>
      </w:r>
      <w:r w:rsidR="00517AF7">
        <w:rPr>
          <w:rFonts w:cs="Times New Roman"/>
        </w:rPr>
        <w:t xml:space="preserve"> </w:t>
      </w:r>
      <w:r w:rsidR="00D074EC" w:rsidRPr="00611D86">
        <w:rPr>
          <w:rFonts w:cs="Times New Roman"/>
        </w:rPr>
        <w:t>t</w:t>
      </w:r>
      <w:r w:rsidR="00E41102" w:rsidRPr="00611D86">
        <w:rPr>
          <w:rFonts w:cs="Times New Roman"/>
        </w:rPr>
        <w:t xml:space="preserve">he </w:t>
      </w:r>
      <w:r w:rsidR="00FA1285" w:rsidRPr="00611D86">
        <w:rPr>
          <w:rFonts w:cs="Times New Roman"/>
        </w:rPr>
        <w:t xml:space="preserve">federal </w:t>
      </w:r>
      <w:r w:rsidR="009C78D2" w:rsidRPr="00611D86">
        <w:rPr>
          <w:rFonts w:cs="Times New Roman"/>
        </w:rPr>
        <w:t xml:space="preserve">government recognized the importance of tribal communities and began the current </w:t>
      </w:r>
      <w:r w:rsidR="00E76078" w:rsidRPr="00611D86">
        <w:rPr>
          <w:rFonts w:cs="Times New Roman"/>
        </w:rPr>
        <w:t>s</w:t>
      </w:r>
      <w:r w:rsidR="002A2969" w:rsidRPr="00611D86">
        <w:rPr>
          <w:rFonts w:cs="Times New Roman"/>
        </w:rPr>
        <w:t>elf-determination</w:t>
      </w:r>
      <w:r w:rsidR="009C78D2" w:rsidRPr="00611D86">
        <w:rPr>
          <w:rFonts w:cs="Times New Roman"/>
        </w:rPr>
        <w:t xml:space="preserve"> era</w:t>
      </w:r>
      <w:r w:rsidR="009F7825">
        <w:rPr>
          <w:rFonts w:cs="Times New Roman"/>
        </w:rPr>
        <w:t xml:space="preserve">, which </w:t>
      </w:r>
      <w:r w:rsidR="003C0F48" w:rsidRPr="00611D86">
        <w:rPr>
          <w:rFonts w:cs="Times New Roman"/>
        </w:rPr>
        <w:t>promotes</w:t>
      </w:r>
      <w:r w:rsidRPr="00611D86">
        <w:rPr>
          <w:rFonts w:cs="Times New Roman"/>
        </w:rPr>
        <w:t xml:space="preserve"> Tribes</w:t>
      </w:r>
      <w:r w:rsidR="00F31EF6" w:rsidRPr="00611D86">
        <w:rPr>
          <w:rFonts w:cs="Times New Roman"/>
        </w:rPr>
        <w:t>’</w:t>
      </w:r>
      <w:r w:rsidRPr="00611D86">
        <w:rPr>
          <w:rFonts w:cs="Times New Roman"/>
        </w:rPr>
        <w:t xml:space="preserve"> </w:t>
      </w:r>
      <w:r w:rsidR="002A2969" w:rsidRPr="00611D86">
        <w:rPr>
          <w:rFonts w:cs="Times New Roman"/>
        </w:rPr>
        <w:t>control over the</w:t>
      </w:r>
      <w:r w:rsidRPr="00611D86">
        <w:rPr>
          <w:rFonts w:cs="Times New Roman"/>
        </w:rPr>
        <w:t>ir own affairs</w:t>
      </w:r>
      <w:r w:rsidR="00A910C5">
        <w:rPr>
          <w:rFonts w:cs="Times New Roman"/>
        </w:rPr>
        <w:t xml:space="preserve">. </w:t>
      </w:r>
    </w:p>
    <w:p w:rsidR="002750EE" w:rsidRPr="00611D86" w:rsidRDefault="002750EE" w:rsidP="00CD308B">
      <w:pPr>
        <w:autoSpaceDE w:val="0"/>
        <w:autoSpaceDN w:val="0"/>
        <w:adjustRightInd w:val="0"/>
        <w:spacing w:after="0" w:line="240" w:lineRule="auto"/>
        <w:rPr>
          <w:rFonts w:cs="Times New Roman"/>
        </w:rPr>
      </w:pPr>
    </w:p>
    <w:p w:rsidR="00D32E3E" w:rsidRPr="00611D86" w:rsidRDefault="00352951" w:rsidP="00CD308B">
      <w:pPr>
        <w:autoSpaceDE w:val="0"/>
        <w:autoSpaceDN w:val="0"/>
        <w:adjustRightInd w:val="0"/>
        <w:spacing w:after="0" w:line="240" w:lineRule="auto"/>
        <w:rPr>
          <w:rFonts w:cs="Times New Roman"/>
        </w:rPr>
      </w:pPr>
      <w:r>
        <w:rPr>
          <w:rFonts w:cs="Times New Roman"/>
        </w:rPr>
        <w:t>One</w:t>
      </w:r>
      <w:r w:rsidR="00D32E3E" w:rsidRPr="00611D86">
        <w:rPr>
          <w:rFonts w:cs="Times New Roman"/>
        </w:rPr>
        <w:t xml:space="preserve"> chronology</w:t>
      </w:r>
      <w:r w:rsidR="00281F36">
        <w:rPr>
          <w:rStyle w:val="FootnoteReference"/>
          <w:rFonts w:cs="Times New Roman"/>
        </w:rPr>
        <w:footnoteReference w:id="8"/>
      </w:r>
      <w:r w:rsidR="00D32E3E" w:rsidRPr="00611D86">
        <w:rPr>
          <w:rFonts w:cs="Times New Roman"/>
        </w:rPr>
        <w:t xml:space="preserve"> of the federal policy eras is (Moss, 2010):</w:t>
      </w:r>
    </w:p>
    <w:p w:rsidR="00D32E3E" w:rsidRPr="00611D86" w:rsidRDefault="00D32E3E" w:rsidP="00CD308B">
      <w:pPr>
        <w:numPr>
          <w:ilvl w:val="0"/>
          <w:numId w:val="30"/>
        </w:numPr>
        <w:autoSpaceDE w:val="0"/>
        <w:autoSpaceDN w:val="0"/>
        <w:adjustRightInd w:val="0"/>
        <w:spacing w:after="0" w:line="240" w:lineRule="auto"/>
        <w:rPr>
          <w:rFonts w:cs="Times New Roman"/>
        </w:rPr>
      </w:pPr>
      <w:r w:rsidRPr="00611D86">
        <w:rPr>
          <w:rFonts w:cs="Times New Roman"/>
          <w:b/>
          <w:i/>
        </w:rPr>
        <w:t>Removal</w:t>
      </w:r>
      <w:r w:rsidRPr="00611D86">
        <w:rPr>
          <w:rFonts w:cs="Times New Roman"/>
        </w:rPr>
        <w:t xml:space="preserve"> 1825-1850, which aimed to move </w:t>
      </w:r>
      <w:r w:rsidR="007974CD" w:rsidRPr="00611D86">
        <w:rPr>
          <w:rFonts w:cs="Times New Roman"/>
        </w:rPr>
        <w:t>T</w:t>
      </w:r>
      <w:r w:rsidR="000D623D">
        <w:rPr>
          <w:rFonts w:cs="Times New Roman"/>
        </w:rPr>
        <w:t>ribes</w:t>
      </w:r>
      <w:r w:rsidRPr="00611D86">
        <w:rPr>
          <w:rFonts w:cs="Times New Roman"/>
        </w:rPr>
        <w:t xml:space="preserve"> west of the Mississippi River.</w:t>
      </w:r>
    </w:p>
    <w:p w:rsidR="00D32E3E" w:rsidRPr="00611D86" w:rsidRDefault="00D32E3E" w:rsidP="00CD308B">
      <w:pPr>
        <w:numPr>
          <w:ilvl w:val="0"/>
          <w:numId w:val="30"/>
        </w:numPr>
        <w:autoSpaceDE w:val="0"/>
        <w:autoSpaceDN w:val="0"/>
        <w:adjustRightInd w:val="0"/>
        <w:spacing w:after="0" w:line="240" w:lineRule="auto"/>
        <w:rPr>
          <w:rFonts w:cs="Times New Roman"/>
        </w:rPr>
      </w:pPr>
      <w:r w:rsidRPr="00611D86">
        <w:rPr>
          <w:rFonts w:cs="Times New Roman"/>
          <w:b/>
          <w:i/>
        </w:rPr>
        <w:t>Reservation</w:t>
      </w:r>
      <w:r w:rsidRPr="00611D86">
        <w:rPr>
          <w:rFonts w:cs="Times New Roman"/>
        </w:rPr>
        <w:t xml:space="preserve"> </w:t>
      </w:r>
      <w:r w:rsidRPr="00611D86">
        <w:rPr>
          <w:rFonts w:cs="Times New Roman"/>
          <w:bCs/>
        </w:rPr>
        <w:t xml:space="preserve">1850-1887, </w:t>
      </w:r>
      <w:r w:rsidR="009F7825">
        <w:rPr>
          <w:rFonts w:cs="Times New Roman"/>
        </w:rPr>
        <w:t>further constricted</w:t>
      </w:r>
      <w:r w:rsidR="000D623D">
        <w:rPr>
          <w:rFonts w:cs="Times New Roman"/>
        </w:rPr>
        <w:t xml:space="preserve"> the</w:t>
      </w:r>
      <w:r w:rsidRPr="00611D86">
        <w:rPr>
          <w:rFonts w:cs="Times New Roman"/>
        </w:rPr>
        <w:t xml:space="preserve"> areas the </w:t>
      </w:r>
      <w:r w:rsidR="007974CD" w:rsidRPr="00611D86">
        <w:rPr>
          <w:rFonts w:cs="Times New Roman"/>
        </w:rPr>
        <w:t>T</w:t>
      </w:r>
      <w:r w:rsidRPr="00611D86">
        <w:rPr>
          <w:rFonts w:cs="Times New Roman"/>
        </w:rPr>
        <w:t>ribes could occupy.</w:t>
      </w:r>
    </w:p>
    <w:p w:rsidR="00D32E3E" w:rsidRPr="00611D86" w:rsidRDefault="00D32E3E" w:rsidP="00CD308B">
      <w:pPr>
        <w:numPr>
          <w:ilvl w:val="0"/>
          <w:numId w:val="30"/>
        </w:numPr>
        <w:autoSpaceDE w:val="0"/>
        <w:autoSpaceDN w:val="0"/>
        <w:adjustRightInd w:val="0"/>
        <w:spacing w:after="0" w:line="240" w:lineRule="auto"/>
        <w:rPr>
          <w:rFonts w:cs="Times New Roman"/>
        </w:rPr>
      </w:pPr>
      <w:r w:rsidRPr="00611D86">
        <w:rPr>
          <w:rFonts w:cs="Times New Roman"/>
          <w:b/>
          <w:i/>
        </w:rPr>
        <w:t>Allotment and assimilation</w:t>
      </w:r>
      <w:r w:rsidRPr="00611D86">
        <w:rPr>
          <w:rFonts w:cs="Times New Roman"/>
        </w:rPr>
        <w:t xml:space="preserve"> </w:t>
      </w:r>
      <w:r w:rsidRPr="00611D86">
        <w:rPr>
          <w:rFonts w:cs="Times New Roman"/>
          <w:bCs/>
        </w:rPr>
        <w:t xml:space="preserve">1887-1934, </w:t>
      </w:r>
      <w:r w:rsidRPr="00611D86">
        <w:rPr>
          <w:rFonts w:cs="Times New Roman"/>
        </w:rPr>
        <w:t>allowed individual American Indians to hold land so that they might become like s</w:t>
      </w:r>
      <w:r w:rsidR="000D623D">
        <w:rPr>
          <w:rFonts w:cs="Times New Roman"/>
        </w:rPr>
        <w:t>uburban homeowners and blend in</w:t>
      </w:r>
      <w:r w:rsidRPr="00611D86">
        <w:rPr>
          <w:rFonts w:cs="Times New Roman"/>
        </w:rPr>
        <w:t>to the larger society</w:t>
      </w:r>
      <w:r w:rsidR="00E06383" w:rsidRPr="00611D86">
        <w:rPr>
          <w:rFonts w:cs="Times New Roman"/>
        </w:rPr>
        <w:t xml:space="preserve">. </w:t>
      </w:r>
      <w:r w:rsidRPr="00611D86">
        <w:rPr>
          <w:rFonts w:cs="Times New Roman"/>
        </w:rPr>
        <w:t>During this time</w:t>
      </w:r>
      <w:r w:rsidR="00281F36">
        <w:rPr>
          <w:rFonts w:cs="Times New Roman"/>
        </w:rPr>
        <w:t xml:space="preserve"> and later,</w:t>
      </w:r>
      <w:r w:rsidRPr="00611D86">
        <w:rPr>
          <w:rFonts w:cs="Times New Roman"/>
        </w:rPr>
        <w:t xml:space="preserve"> children were taken to boarding schools to promote assimilation.</w:t>
      </w:r>
    </w:p>
    <w:p w:rsidR="00D32E3E" w:rsidRPr="00611D86" w:rsidRDefault="00D32E3E" w:rsidP="00CD308B">
      <w:pPr>
        <w:numPr>
          <w:ilvl w:val="0"/>
          <w:numId w:val="30"/>
        </w:numPr>
        <w:autoSpaceDE w:val="0"/>
        <w:autoSpaceDN w:val="0"/>
        <w:adjustRightInd w:val="0"/>
        <w:spacing w:after="0" w:line="240" w:lineRule="auto"/>
        <w:rPr>
          <w:rFonts w:cs="Times New Roman"/>
        </w:rPr>
      </w:pPr>
      <w:r w:rsidRPr="00611D86">
        <w:rPr>
          <w:rFonts w:cs="Times New Roman"/>
          <w:b/>
          <w:i/>
        </w:rPr>
        <w:t>Indian reorganization</w:t>
      </w:r>
      <w:r w:rsidRPr="00611D86">
        <w:rPr>
          <w:rFonts w:cs="Times New Roman"/>
        </w:rPr>
        <w:t xml:space="preserve"> 1934-1940s, </w:t>
      </w:r>
      <w:r w:rsidR="000D623D">
        <w:rPr>
          <w:rFonts w:cs="Times New Roman"/>
        </w:rPr>
        <w:t xml:space="preserve">was designed, through </w:t>
      </w:r>
      <w:r w:rsidRPr="00611D86">
        <w:rPr>
          <w:rFonts w:cs="Times New Roman"/>
        </w:rPr>
        <w:t xml:space="preserve">The Indian </w:t>
      </w:r>
      <w:r w:rsidR="000D623D">
        <w:rPr>
          <w:rFonts w:cs="Times New Roman"/>
        </w:rPr>
        <w:t xml:space="preserve">Reorganization Act, </w:t>
      </w:r>
      <w:r w:rsidRPr="00611D86">
        <w:rPr>
          <w:rFonts w:cs="Times New Roman"/>
        </w:rPr>
        <w:t>to protect Indian lands rather than to promote assimilation.</w:t>
      </w:r>
    </w:p>
    <w:p w:rsidR="00D32E3E" w:rsidRPr="00611D86" w:rsidRDefault="00D32E3E" w:rsidP="00CD308B">
      <w:pPr>
        <w:numPr>
          <w:ilvl w:val="0"/>
          <w:numId w:val="30"/>
        </w:numPr>
        <w:autoSpaceDE w:val="0"/>
        <w:autoSpaceDN w:val="0"/>
        <w:adjustRightInd w:val="0"/>
        <w:spacing w:after="0" w:line="240" w:lineRule="auto"/>
        <w:rPr>
          <w:rFonts w:cs="Times New Roman"/>
        </w:rPr>
      </w:pPr>
      <w:r w:rsidRPr="00611D86">
        <w:rPr>
          <w:rFonts w:cs="Times New Roman"/>
          <w:b/>
          <w:i/>
        </w:rPr>
        <w:t xml:space="preserve">Termination </w:t>
      </w:r>
      <w:r w:rsidRPr="00611D86">
        <w:rPr>
          <w:rFonts w:cs="Times New Roman"/>
        </w:rPr>
        <w:t xml:space="preserve">1940s-1961, </w:t>
      </w:r>
      <w:r w:rsidR="000D623D">
        <w:rPr>
          <w:rFonts w:cs="Times New Roman"/>
        </w:rPr>
        <w:t>resulted in 100 tribes losing</w:t>
      </w:r>
      <w:r w:rsidRPr="00611D86">
        <w:rPr>
          <w:rFonts w:cs="Times New Roman"/>
        </w:rPr>
        <w:t xml:space="preserve"> federal recognition and </w:t>
      </w:r>
      <w:r w:rsidR="007D2751">
        <w:rPr>
          <w:rFonts w:cs="Times New Roman"/>
        </w:rPr>
        <w:t>all</w:t>
      </w:r>
      <w:r w:rsidR="007D2751" w:rsidRPr="00611D86">
        <w:rPr>
          <w:rFonts w:cs="Times New Roman"/>
        </w:rPr>
        <w:t xml:space="preserve"> </w:t>
      </w:r>
      <w:r w:rsidRPr="00611D86">
        <w:rPr>
          <w:rFonts w:cs="Times New Roman"/>
        </w:rPr>
        <w:t xml:space="preserve">access to federal </w:t>
      </w:r>
      <w:r w:rsidR="007D2751">
        <w:rPr>
          <w:rFonts w:cs="Times New Roman"/>
        </w:rPr>
        <w:t>funding for programs</w:t>
      </w:r>
      <w:r w:rsidRPr="00611D86">
        <w:rPr>
          <w:rFonts w:cs="Times New Roman"/>
        </w:rPr>
        <w:t>.</w:t>
      </w:r>
    </w:p>
    <w:p w:rsidR="00D32E3E" w:rsidRDefault="00D32E3E" w:rsidP="00CD308B">
      <w:pPr>
        <w:numPr>
          <w:ilvl w:val="0"/>
          <w:numId w:val="30"/>
        </w:numPr>
        <w:autoSpaceDE w:val="0"/>
        <w:autoSpaceDN w:val="0"/>
        <w:adjustRightInd w:val="0"/>
        <w:spacing w:after="0" w:line="240" w:lineRule="auto"/>
        <w:rPr>
          <w:rFonts w:cs="Times New Roman"/>
        </w:rPr>
      </w:pPr>
      <w:r w:rsidRPr="00611D86">
        <w:rPr>
          <w:rFonts w:cs="Times New Roman"/>
          <w:b/>
          <w:i/>
        </w:rPr>
        <w:t xml:space="preserve">Self-determination </w:t>
      </w:r>
      <w:r w:rsidRPr="00611D86">
        <w:rPr>
          <w:rFonts w:cs="Times New Roman"/>
        </w:rPr>
        <w:t xml:space="preserve">1961-present, was designed to promote tribal control over themselves and services. </w:t>
      </w:r>
    </w:p>
    <w:p w:rsidR="002750EE" w:rsidRPr="002750EE" w:rsidRDefault="002750EE" w:rsidP="002750EE">
      <w:pPr>
        <w:autoSpaceDE w:val="0"/>
        <w:autoSpaceDN w:val="0"/>
        <w:adjustRightInd w:val="0"/>
        <w:spacing w:after="0" w:line="240" w:lineRule="auto"/>
        <w:ind w:left="360"/>
        <w:rPr>
          <w:rFonts w:cs="Times New Roman"/>
        </w:rPr>
      </w:pPr>
    </w:p>
    <w:p w:rsidR="00281F36" w:rsidRPr="00281F36" w:rsidRDefault="00374F9C" w:rsidP="00281F36">
      <w:pPr>
        <w:autoSpaceDE w:val="0"/>
        <w:autoSpaceDN w:val="0"/>
        <w:adjustRightInd w:val="0"/>
        <w:spacing w:after="0" w:line="240" w:lineRule="auto"/>
        <w:rPr>
          <w:rFonts w:cs="Times New Roman"/>
        </w:rPr>
      </w:pPr>
      <w:r>
        <w:rPr>
          <w:rFonts w:cs="Times New Roman"/>
        </w:rPr>
        <w:lastRenderedPageBreak/>
        <w:t xml:space="preserve">Alaskan Natives and Native Hawaiians had similar experiences to those of their counterparts in the lower 48 states. </w:t>
      </w:r>
      <w:r w:rsidR="00A3779D" w:rsidRPr="00A3779D">
        <w:rPr>
          <w:rFonts w:cs="Times New Roman"/>
        </w:rPr>
        <w:t>Many Alaskan Natives</w:t>
      </w:r>
      <w:r>
        <w:rPr>
          <w:rFonts w:cs="Times New Roman"/>
        </w:rPr>
        <w:t>:</w:t>
      </w:r>
      <w:r w:rsidR="00A3779D" w:rsidRPr="00A3779D">
        <w:rPr>
          <w:rFonts w:cs="Times New Roman"/>
        </w:rPr>
        <w:t xml:space="preserve"> </w:t>
      </w:r>
      <w:r>
        <w:rPr>
          <w:rFonts w:cs="Times New Roman"/>
        </w:rPr>
        <w:t xml:space="preserve">1) had </w:t>
      </w:r>
      <w:r w:rsidR="0076733E">
        <w:rPr>
          <w:rFonts w:cs="Times New Roman"/>
        </w:rPr>
        <w:t xml:space="preserve">their land bought and sold without their consent, </w:t>
      </w:r>
      <w:r>
        <w:rPr>
          <w:rFonts w:cs="Times New Roman"/>
        </w:rPr>
        <w:t>2) had</w:t>
      </w:r>
      <w:r w:rsidR="0076733E">
        <w:rPr>
          <w:rFonts w:cs="Times New Roman"/>
        </w:rPr>
        <w:t xml:space="preserve"> to </w:t>
      </w:r>
      <w:r w:rsidR="00A3779D" w:rsidRPr="00A3779D">
        <w:rPr>
          <w:rFonts w:cs="Times New Roman"/>
        </w:rPr>
        <w:t xml:space="preserve">move from their home territories to make way for </w:t>
      </w:r>
      <w:r w:rsidR="0076733E">
        <w:rPr>
          <w:rFonts w:cs="Times New Roman"/>
        </w:rPr>
        <w:t>non-Native settlers</w:t>
      </w:r>
      <w:r>
        <w:rPr>
          <w:rFonts w:cs="Times New Roman"/>
        </w:rPr>
        <w:t>, 3) had no</w:t>
      </w:r>
      <w:r w:rsidR="00A3779D" w:rsidRPr="00A3779D">
        <w:rPr>
          <w:rFonts w:cs="Times New Roman"/>
        </w:rPr>
        <w:t xml:space="preserve"> right to vote</w:t>
      </w:r>
      <w:r>
        <w:rPr>
          <w:rFonts w:cs="Times New Roman"/>
        </w:rPr>
        <w:t>,</w:t>
      </w:r>
      <w:r w:rsidR="00A3779D" w:rsidRPr="00A3779D">
        <w:rPr>
          <w:rFonts w:cs="Times New Roman"/>
        </w:rPr>
        <w:t xml:space="preserve"> and </w:t>
      </w:r>
      <w:r>
        <w:rPr>
          <w:rFonts w:cs="Times New Roman"/>
        </w:rPr>
        <w:t xml:space="preserve">4) </w:t>
      </w:r>
      <w:r w:rsidR="00A3779D" w:rsidRPr="00A3779D">
        <w:rPr>
          <w:rFonts w:cs="Times New Roman"/>
        </w:rPr>
        <w:t>fac</w:t>
      </w:r>
      <w:r>
        <w:rPr>
          <w:rFonts w:cs="Times New Roman"/>
        </w:rPr>
        <w:t>ed</w:t>
      </w:r>
      <w:r w:rsidR="00A3779D" w:rsidRPr="00A3779D">
        <w:rPr>
          <w:rFonts w:cs="Times New Roman"/>
        </w:rPr>
        <w:t xml:space="preserve"> segregated schooling (Barnhardt, 2001).</w:t>
      </w:r>
      <w:r w:rsidR="0076733E">
        <w:rPr>
          <w:rFonts w:cs="Times New Roman"/>
        </w:rPr>
        <w:t xml:space="preserve"> </w:t>
      </w:r>
      <w:r w:rsidR="008E3310">
        <w:rPr>
          <w:rFonts w:cs="Times New Roman"/>
        </w:rPr>
        <w:t>Native Hawaiians also experienced historical trauma</w:t>
      </w:r>
      <w:r>
        <w:rPr>
          <w:rFonts w:cs="Times New Roman"/>
        </w:rPr>
        <w:t xml:space="preserve"> because: 1) their religion was </w:t>
      </w:r>
      <w:r w:rsidR="00DD4348">
        <w:rPr>
          <w:rFonts w:cs="Times New Roman"/>
        </w:rPr>
        <w:t xml:space="preserve">outlawed </w:t>
      </w:r>
      <w:r>
        <w:rPr>
          <w:rFonts w:cs="Times New Roman"/>
        </w:rPr>
        <w:t xml:space="preserve">(1819), 2) </w:t>
      </w:r>
      <w:r w:rsidR="008E3310">
        <w:rPr>
          <w:rFonts w:cs="Times New Roman"/>
        </w:rPr>
        <w:t xml:space="preserve">land ownership rules </w:t>
      </w:r>
      <w:r>
        <w:rPr>
          <w:rFonts w:cs="Times New Roman"/>
        </w:rPr>
        <w:t xml:space="preserve">changed to favor non-Hawaiians (1848), 3) their </w:t>
      </w:r>
      <w:r w:rsidR="008E3310">
        <w:rPr>
          <w:rFonts w:cs="Times New Roman"/>
        </w:rPr>
        <w:t>monarchy</w:t>
      </w:r>
      <w:r>
        <w:rPr>
          <w:rFonts w:cs="Times New Roman"/>
        </w:rPr>
        <w:t xml:space="preserve"> was overthrown </w:t>
      </w:r>
      <w:r w:rsidR="008E3310">
        <w:rPr>
          <w:rFonts w:cs="Times New Roman"/>
        </w:rPr>
        <w:t xml:space="preserve">(1893), and </w:t>
      </w:r>
      <w:r>
        <w:rPr>
          <w:rFonts w:cs="Times New Roman"/>
        </w:rPr>
        <w:t xml:space="preserve">4) they </w:t>
      </w:r>
      <w:r w:rsidR="00E45718">
        <w:rPr>
          <w:rFonts w:cs="Times New Roman"/>
        </w:rPr>
        <w:t>were subject to</w:t>
      </w:r>
      <w:r w:rsidR="008E3310">
        <w:rPr>
          <w:rFonts w:cs="Times New Roman"/>
        </w:rPr>
        <w:t xml:space="preserve"> martial law from 1941 until 1945 (Browne et. </w:t>
      </w:r>
      <w:r w:rsidR="00A3779D">
        <w:rPr>
          <w:rFonts w:cs="Times New Roman"/>
        </w:rPr>
        <w:t>a</w:t>
      </w:r>
      <w:r w:rsidR="008E3310">
        <w:rPr>
          <w:rFonts w:cs="Times New Roman"/>
        </w:rPr>
        <w:t>l</w:t>
      </w:r>
      <w:r w:rsidR="00A3779D">
        <w:rPr>
          <w:rFonts w:cs="Times New Roman"/>
        </w:rPr>
        <w:t>,</w:t>
      </w:r>
      <w:r w:rsidR="008E3310">
        <w:rPr>
          <w:rFonts w:cs="Times New Roman"/>
        </w:rPr>
        <w:t xml:space="preserve"> 2009)</w:t>
      </w:r>
      <w:r w:rsidR="00A910C5">
        <w:rPr>
          <w:rFonts w:cs="Times New Roman"/>
        </w:rPr>
        <w:t xml:space="preserve">. </w:t>
      </w:r>
    </w:p>
    <w:p w:rsidR="00B86E19" w:rsidRDefault="00B86E19" w:rsidP="00CD308B">
      <w:pPr>
        <w:autoSpaceDE w:val="0"/>
        <w:autoSpaceDN w:val="0"/>
        <w:adjustRightInd w:val="0"/>
        <w:spacing w:after="0" w:line="240" w:lineRule="auto"/>
        <w:rPr>
          <w:rFonts w:cs="Times-Italic"/>
          <w:iCs/>
        </w:rPr>
      </w:pPr>
    </w:p>
    <w:p w:rsidR="00E967A8" w:rsidRPr="00967107" w:rsidRDefault="00E967A8" w:rsidP="00E967A8">
      <w:pPr>
        <w:autoSpaceDE w:val="0"/>
        <w:autoSpaceDN w:val="0"/>
        <w:adjustRightInd w:val="0"/>
        <w:spacing w:after="0" w:line="240" w:lineRule="auto"/>
        <w:ind w:left="360"/>
        <w:rPr>
          <w:rFonts w:cs="Times-Italic"/>
          <w:b/>
          <w:iCs/>
          <w:sz w:val="24"/>
          <w:szCs w:val="24"/>
        </w:rPr>
      </w:pPr>
      <w:r w:rsidRPr="00967107">
        <w:rPr>
          <w:rFonts w:cs="Times-Italic"/>
          <w:b/>
          <w:iCs/>
          <w:sz w:val="24"/>
          <w:szCs w:val="24"/>
        </w:rPr>
        <w:t>4.b Impact of Historical Trauma</w:t>
      </w:r>
    </w:p>
    <w:p w:rsidR="00E967A8" w:rsidRPr="00611D86" w:rsidRDefault="00E967A8" w:rsidP="00CD308B">
      <w:pPr>
        <w:autoSpaceDE w:val="0"/>
        <w:autoSpaceDN w:val="0"/>
        <w:adjustRightInd w:val="0"/>
        <w:spacing w:after="0" w:line="240" w:lineRule="auto"/>
        <w:rPr>
          <w:rFonts w:cs="Times-Italic"/>
          <w:iCs/>
        </w:rPr>
      </w:pPr>
    </w:p>
    <w:p w:rsidR="0076733E" w:rsidRPr="00611D86" w:rsidRDefault="00AA0D1A" w:rsidP="00057707">
      <w:pPr>
        <w:autoSpaceDE w:val="0"/>
        <w:autoSpaceDN w:val="0"/>
        <w:adjustRightInd w:val="0"/>
        <w:spacing w:after="0" w:line="240" w:lineRule="auto"/>
        <w:rPr>
          <w:rFonts w:cs="Times-Roman"/>
        </w:rPr>
      </w:pPr>
      <w:r w:rsidRPr="00611D86">
        <w:rPr>
          <w:rFonts w:cs="Times-Roman"/>
        </w:rPr>
        <w:t xml:space="preserve">The results of this history have been dramatic decreases in </w:t>
      </w:r>
      <w:r w:rsidR="00963DE5">
        <w:rPr>
          <w:rFonts w:cs="Times-Roman"/>
        </w:rPr>
        <w:t>Native</w:t>
      </w:r>
      <w:r w:rsidR="00963DE5" w:rsidRPr="00611D86">
        <w:rPr>
          <w:rFonts w:cs="Times-Roman"/>
        </w:rPr>
        <w:t xml:space="preserve"> </w:t>
      </w:r>
      <w:r w:rsidR="00B86E19" w:rsidRPr="00611D86">
        <w:rPr>
          <w:rFonts w:cs="Times-Roman"/>
        </w:rPr>
        <w:t>populations</w:t>
      </w:r>
      <w:r w:rsidR="00BA23B5" w:rsidRPr="00611D86">
        <w:rPr>
          <w:rFonts w:cs="Times-Roman"/>
        </w:rPr>
        <w:t xml:space="preserve"> during certain </w:t>
      </w:r>
      <w:r w:rsidR="00FA1285" w:rsidRPr="00611D86">
        <w:rPr>
          <w:rFonts w:cs="Times-Roman"/>
        </w:rPr>
        <w:t xml:space="preserve">early </w:t>
      </w:r>
      <w:r w:rsidR="00BA23B5" w:rsidRPr="00611D86">
        <w:rPr>
          <w:rFonts w:cs="Times-Roman"/>
        </w:rPr>
        <w:t>periods</w:t>
      </w:r>
      <w:r w:rsidRPr="00611D86">
        <w:rPr>
          <w:rFonts w:cs="Times-Roman"/>
        </w:rPr>
        <w:t xml:space="preserve"> and</w:t>
      </w:r>
      <w:r w:rsidR="005A1208" w:rsidRPr="00611D86">
        <w:rPr>
          <w:rFonts w:cs="Times-Roman"/>
        </w:rPr>
        <w:t xml:space="preserve"> increases in</w:t>
      </w:r>
      <w:r w:rsidRPr="00611D86">
        <w:rPr>
          <w:rFonts w:cs="Times-Roman"/>
        </w:rPr>
        <w:t xml:space="preserve"> </w:t>
      </w:r>
      <w:r w:rsidR="005A1208" w:rsidRPr="00611D86">
        <w:rPr>
          <w:rFonts w:cs="Times-Roman"/>
        </w:rPr>
        <w:t>health problems</w:t>
      </w:r>
      <w:r w:rsidR="00073BB6" w:rsidRPr="00611D86">
        <w:rPr>
          <w:rFonts w:cs="Times-Roman"/>
        </w:rPr>
        <w:t xml:space="preserve"> over time</w:t>
      </w:r>
      <w:r w:rsidR="00E06383" w:rsidRPr="00611D86">
        <w:rPr>
          <w:rFonts w:cs="Times-Roman"/>
        </w:rPr>
        <w:t xml:space="preserve">. </w:t>
      </w:r>
      <w:r w:rsidR="005A1208" w:rsidRPr="00611D86">
        <w:rPr>
          <w:rFonts w:cs="Times-Roman"/>
        </w:rPr>
        <w:t>M</w:t>
      </w:r>
      <w:r w:rsidR="00C84353" w:rsidRPr="00611D86">
        <w:rPr>
          <w:color w:val="000000"/>
        </w:rPr>
        <w:t>any</w:t>
      </w:r>
      <w:r w:rsidR="00DA13E8" w:rsidRPr="00611D86">
        <w:rPr>
          <w:color w:val="000000"/>
        </w:rPr>
        <w:t xml:space="preserve"> scholars attribute the comparati</w:t>
      </w:r>
      <w:r w:rsidR="00C84353" w:rsidRPr="00611D86">
        <w:rPr>
          <w:color w:val="000000"/>
        </w:rPr>
        <w:t xml:space="preserve">vely poor health </w:t>
      </w:r>
      <w:r w:rsidR="00DA13E8" w:rsidRPr="00611D86">
        <w:rPr>
          <w:color w:val="000000"/>
        </w:rPr>
        <w:t>outcomes</w:t>
      </w:r>
      <w:r w:rsidR="00E41102" w:rsidRPr="00611D86">
        <w:rPr>
          <w:color w:val="000000"/>
        </w:rPr>
        <w:t xml:space="preserve"> for </w:t>
      </w:r>
      <w:r w:rsidR="00F41086">
        <w:rPr>
          <w:bCs/>
          <w:color w:val="000000"/>
        </w:rPr>
        <w:t>Native communities</w:t>
      </w:r>
      <w:r w:rsidR="00C35A61">
        <w:rPr>
          <w:bCs/>
          <w:color w:val="000000"/>
        </w:rPr>
        <w:t>, in part,</w:t>
      </w:r>
      <w:r w:rsidR="00D074EC" w:rsidRPr="00611D86">
        <w:rPr>
          <w:color w:val="000000"/>
        </w:rPr>
        <w:t xml:space="preserve"> </w:t>
      </w:r>
      <w:r w:rsidR="00B81D83" w:rsidRPr="00611D86">
        <w:rPr>
          <w:color w:val="000000"/>
        </w:rPr>
        <w:t xml:space="preserve">to the </w:t>
      </w:r>
      <w:r w:rsidR="00DA13E8" w:rsidRPr="00611D86">
        <w:rPr>
          <w:color w:val="000000"/>
        </w:rPr>
        <w:t xml:space="preserve">historical trauma </w:t>
      </w:r>
      <w:r w:rsidR="00E41102" w:rsidRPr="00611D86">
        <w:rPr>
          <w:color w:val="000000"/>
        </w:rPr>
        <w:t>they have</w:t>
      </w:r>
      <w:r w:rsidR="00DA13E8" w:rsidRPr="00611D86">
        <w:rPr>
          <w:color w:val="000000"/>
        </w:rPr>
        <w:t xml:space="preserve"> experienced</w:t>
      </w:r>
      <w:r w:rsidR="00A17882" w:rsidRPr="00611D86">
        <w:rPr>
          <w:color w:val="000000"/>
        </w:rPr>
        <w:t xml:space="preserve"> </w:t>
      </w:r>
      <w:r w:rsidR="00BA23B5" w:rsidRPr="00611D86">
        <w:rPr>
          <w:rFonts w:cs="Times-Roman"/>
        </w:rPr>
        <w:t>(Brown-Rice, 2013;</w:t>
      </w:r>
      <w:r w:rsidR="00564E3F" w:rsidRPr="00611D86">
        <w:rPr>
          <w:rFonts w:cs="Times-Roman"/>
        </w:rPr>
        <w:t xml:space="preserve"> Evans-</w:t>
      </w:r>
      <w:r w:rsidR="00BA23B5" w:rsidRPr="00611D86">
        <w:rPr>
          <w:rFonts w:cs="Times-Roman"/>
        </w:rPr>
        <w:t>Campbell, 2008)</w:t>
      </w:r>
      <w:r w:rsidR="00E06383" w:rsidRPr="00611D86">
        <w:rPr>
          <w:rFonts w:cs="Times-Roman"/>
        </w:rPr>
        <w:t xml:space="preserve">. </w:t>
      </w:r>
      <w:r w:rsidR="00874FAD" w:rsidRPr="00611D86">
        <w:rPr>
          <w:rFonts w:cs="Times-Roman"/>
        </w:rPr>
        <w:t>Historical trauma</w:t>
      </w:r>
      <w:r w:rsidR="00E41102" w:rsidRPr="00611D86">
        <w:rPr>
          <w:rFonts w:cs="Times-Roman"/>
        </w:rPr>
        <w:t xml:space="preserve"> affect</w:t>
      </w:r>
      <w:r w:rsidR="00D074EC" w:rsidRPr="00611D86">
        <w:rPr>
          <w:rFonts w:cs="Times-Roman"/>
        </w:rPr>
        <w:t>s</w:t>
      </w:r>
      <w:r w:rsidR="00E41102" w:rsidRPr="00611D86">
        <w:rPr>
          <w:rFonts w:cs="Times-Roman"/>
        </w:rPr>
        <w:t xml:space="preserve"> individuals, families, and communities</w:t>
      </w:r>
      <w:r w:rsidR="00E06383" w:rsidRPr="00611D86">
        <w:rPr>
          <w:rFonts w:cs="Times-Roman"/>
        </w:rPr>
        <w:t xml:space="preserve">. </w:t>
      </w:r>
      <w:r w:rsidR="00C944BA" w:rsidRPr="00611D86">
        <w:rPr>
          <w:rFonts w:cs="Times-Roman"/>
        </w:rPr>
        <w:t>Individuals experience</w:t>
      </w:r>
      <w:r w:rsidR="003457E3" w:rsidRPr="00611D86">
        <w:rPr>
          <w:rFonts w:cs="Times-Roman"/>
        </w:rPr>
        <w:t xml:space="preserve"> </w:t>
      </w:r>
      <w:r w:rsidR="007016FC" w:rsidRPr="00611D86">
        <w:rPr>
          <w:rFonts w:cs="Times-Roman"/>
        </w:rPr>
        <w:t>post-traumatic stress disorder</w:t>
      </w:r>
      <w:r w:rsidR="00C944BA" w:rsidRPr="00611D86">
        <w:rPr>
          <w:rFonts w:cs="Times-Roman"/>
        </w:rPr>
        <w:t>, guilt, grief, and depression</w:t>
      </w:r>
      <w:r w:rsidR="00BA23B5" w:rsidRPr="00611D86">
        <w:rPr>
          <w:rFonts w:cs="Times-Roman"/>
        </w:rPr>
        <w:t xml:space="preserve">, which, in turn, can affect their </w:t>
      </w:r>
      <w:r w:rsidR="00C944BA" w:rsidRPr="00611D86">
        <w:rPr>
          <w:rFonts w:cs="Times-Roman"/>
        </w:rPr>
        <w:t>family communication and parenting</w:t>
      </w:r>
      <w:r w:rsidR="00E06383" w:rsidRPr="00611D86">
        <w:rPr>
          <w:rFonts w:cs="Times-Roman"/>
        </w:rPr>
        <w:t xml:space="preserve">. </w:t>
      </w:r>
      <w:r w:rsidR="00C944BA" w:rsidRPr="00611D86">
        <w:rPr>
          <w:rFonts w:cs="Times-Roman"/>
        </w:rPr>
        <w:t>Communities may experience breakdown of their cultures, values</w:t>
      </w:r>
      <w:r w:rsidR="007D2751">
        <w:rPr>
          <w:rFonts w:cs="Times-Roman"/>
        </w:rPr>
        <w:t>,</w:t>
      </w:r>
      <w:r w:rsidR="00C944BA" w:rsidRPr="00611D86">
        <w:rPr>
          <w:rFonts w:cs="Times-Roman"/>
        </w:rPr>
        <w:t xml:space="preserve"> and traditional rites of passage</w:t>
      </w:r>
      <w:r w:rsidR="00E06383" w:rsidRPr="00611D86">
        <w:rPr>
          <w:rFonts w:cs="Times-Roman"/>
        </w:rPr>
        <w:t xml:space="preserve">. </w:t>
      </w:r>
      <w:r w:rsidR="00C944BA" w:rsidRPr="00611D86">
        <w:rPr>
          <w:rFonts w:cs="Times-Roman"/>
        </w:rPr>
        <w:t>Cumulative impacts may result in high rates of illness, alcoholism, and internaliz</w:t>
      </w:r>
      <w:r w:rsidR="00564E3F" w:rsidRPr="00611D86">
        <w:rPr>
          <w:rFonts w:cs="Times-Roman"/>
        </w:rPr>
        <w:t>ed racism</w:t>
      </w:r>
      <w:r w:rsidR="00E06383" w:rsidRPr="00611D86">
        <w:rPr>
          <w:rFonts w:cs="Times-Roman"/>
        </w:rPr>
        <w:t xml:space="preserve">. </w:t>
      </w:r>
      <w:r w:rsidR="00564E3F" w:rsidRPr="00611D86">
        <w:rPr>
          <w:rFonts w:cs="Times-Roman"/>
        </w:rPr>
        <w:t>For example, Evans-</w:t>
      </w:r>
      <w:r w:rsidR="00C944BA" w:rsidRPr="00611D86">
        <w:rPr>
          <w:rFonts w:cs="Times-Roman"/>
        </w:rPr>
        <w:t xml:space="preserve">Campbell </w:t>
      </w:r>
      <w:r w:rsidR="00BD0AA9" w:rsidRPr="00611D86">
        <w:rPr>
          <w:rFonts w:cs="Times-Roman"/>
        </w:rPr>
        <w:t xml:space="preserve">(2008) </w:t>
      </w:r>
      <w:r w:rsidR="00C944BA" w:rsidRPr="00611D86">
        <w:rPr>
          <w:rFonts w:cs="Times-Roman"/>
        </w:rPr>
        <w:t>re</w:t>
      </w:r>
      <w:r w:rsidRPr="00611D86">
        <w:rPr>
          <w:rFonts w:cs="Times-Roman"/>
        </w:rPr>
        <w:t>ports on Whitbeck’s study of</w:t>
      </w:r>
      <w:r w:rsidR="00C944BA" w:rsidRPr="00611D86">
        <w:rPr>
          <w:rFonts w:cs="Times-Roman"/>
        </w:rPr>
        <w:t xml:space="preserve"> </w:t>
      </w:r>
      <w:r w:rsidR="006A74EF" w:rsidRPr="00611D86">
        <w:rPr>
          <w:rFonts w:cs="Times-Roman"/>
        </w:rPr>
        <w:t>E</w:t>
      </w:r>
      <w:r w:rsidR="00C944BA" w:rsidRPr="00611D86">
        <w:rPr>
          <w:rFonts w:cs="Times-Roman"/>
        </w:rPr>
        <w:t>lders from two lar</w:t>
      </w:r>
      <w:r w:rsidR="00E41102" w:rsidRPr="00611D86">
        <w:rPr>
          <w:rFonts w:cs="Times-Roman"/>
        </w:rPr>
        <w:t>ge reservations who reported</w:t>
      </w:r>
      <w:r w:rsidR="00C944BA" w:rsidRPr="00611D86">
        <w:rPr>
          <w:rFonts w:cs="Times-Roman"/>
        </w:rPr>
        <w:t xml:space="preserve"> emotionally negative responses to loss of tribal land, forced boarding school attendanc</w:t>
      </w:r>
      <w:r w:rsidR="00BD0AA9" w:rsidRPr="00611D86">
        <w:rPr>
          <w:rFonts w:cs="Times-Roman"/>
        </w:rPr>
        <w:t>e</w:t>
      </w:r>
      <w:r w:rsidR="00E41102" w:rsidRPr="00611D86">
        <w:rPr>
          <w:rFonts w:cs="Times-Roman"/>
        </w:rPr>
        <w:t>,</w:t>
      </w:r>
      <w:r w:rsidR="00BD0AA9" w:rsidRPr="00611D86">
        <w:rPr>
          <w:rFonts w:cs="Times-Roman"/>
        </w:rPr>
        <w:t xml:space="preserve"> and other historical traumas</w:t>
      </w:r>
      <w:r w:rsidR="00BA23B5" w:rsidRPr="00611D86">
        <w:rPr>
          <w:rFonts w:cs="Times-Roman"/>
        </w:rPr>
        <w:t xml:space="preserve"> that occurred years ago</w:t>
      </w:r>
      <w:r w:rsidR="00E06383" w:rsidRPr="00611D86">
        <w:rPr>
          <w:rFonts w:cs="Times-Roman"/>
        </w:rPr>
        <w:t xml:space="preserve">. </w:t>
      </w:r>
      <w:r w:rsidR="00C944BA" w:rsidRPr="00611D86">
        <w:rPr>
          <w:rFonts w:cs="Times-Roman"/>
        </w:rPr>
        <w:t>Elders also reported a range of emotions, including d</w:t>
      </w:r>
      <w:r w:rsidR="00E41102" w:rsidRPr="00611D86">
        <w:rPr>
          <w:rFonts w:cs="Times-Roman"/>
        </w:rPr>
        <w:t>epression, anger, anxiety, fear,</w:t>
      </w:r>
      <w:r w:rsidR="00C944BA" w:rsidRPr="00611D86">
        <w:rPr>
          <w:rFonts w:cs="Times-Roman"/>
        </w:rPr>
        <w:t xml:space="preserve"> isolation, and avoidance of triggers that remind them of t</w:t>
      </w:r>
      <w:r w:rsidR="00BD0AA9" w:rsidRPr="00611D86">
        <w:rPr>
          <w:rFonts w:cs="Times-Roman"/>
        </w:rPr>
        <w:t>heir losses</w:t>
      </w:r>
      <w:r w:rsidR="00E06383" w:rsidRPr="00611D86">
        <w:rPr>
          <w:rFonts w:cs="Times-Roman"/>
        </w:rPr>
        <w:t xml:space="preserve">. </w:t>
      </w:r>
      <w:r w:rsidR="0019539F" w:rsidRPr="00611D86">
        <w:rPr>
          <w:rFonts w:cs="Times-Roman"/>
          <w:bCs/>
        </w:rPr>
        <w:t xml:space="preserve">American Indian, </w:t>
      </w:r>
      <w:r w:rsidR="00B863C4">
        <w:rPr>
          <w:rFonts w:cs="Times-Roman"/>
          <w:bCs/>
        </w:rPr>
        <w:t>Alaskan Native,</w:t>
      </w:r>
      <w:r w:rsidR="0019539F" w:rsidRPr="00611D86">
        <w:rPr>
          <w:rFonts w:cs="Times-Roman"/>
          <w:bCs/>
        </w:rPr>
        <w:t xml:space="preserve"> and Native Hawaiian</w:t>
      </w:r>
      <w:r w:rsidR="0019539F" w:rsidRPr="00611D86">
        <w:rPr>
          <w:rFonts w:cs="Times-Roman"/>
        </w:rPr>
        <w:t xml:space="preserve"> Elders may also experience a deep distrust of government and federal po</w:t>
      </w:r>
      <w:r w:rsidR="004456C9" w:rsidRPr="00611D86">
        <w:rPr>
          <w:rFonts w:cs="Times-Roman"/>
        </w:rPr>
        <w:t>licies due to their experiences</w:t>
      </w:r>
      <w:r w:rsidR="0019539F" w:rsidRPr="00611D86">
        <w:rPr>
          <w:rFonts w:cs="Times-Roman"/>
        </w:rPr>
        <w:t xml:space="preserve">. </w:t>
      </w:r>
      <w:r w:rsidR="00057707">
        <w:rPr>
          <w:rFonts w:cs="Times-Roman"/>
        </w:rPr>
        <w:t xml:space="preserve">Regardless of their origins or location, Native Communities share a history of domination and trauma, which has contributed to </w:t>
      </w:r>
      <w:r w:rsidR="0076733E">
        <w:rPr>
          <w:rFonts w:ascii="Calibri" w:hAnsi="Calibri"/>
        </w:rPr>
        <w:t xml:space="preserve">shorter life expectances and higher prevalence of a number of chronic diseases--diabetes, heart disease, and cancer--when comparing </w:t>
      </w:r>
      <w:r w:rsidR="00057707">
        <w:rPr>
          <w:rFonts w:ascii="Calibri" w:hAnsi="Calibri"/>
        </w:rPr>
        <w:t>these communities to the</w:t>
      </w:r>
      <w:r w:rsidR="0076733E">
        <w:rPr>
          <w:rFonts w:ascii="Calibri" w:hAnsi="Calibri"/>
        </w:rPr>
        <w:t xml:space="preserve"> majority populations in the United States (Browne et al</w:t>
      </w:r>
      <w:r w:rsidR="00963DE5">
        <w:rPr>
          <w:rFonts w:ascii="Calibri" w:hAnsi="Calibri"/>
        </w:rPr>
        <w:t>.</w:t>
      </w:r>
      <w:r w:rsidR="0076733E">
        <w:rPr>
          <w:rFonts w:ascii="Calibri" w:hAnsi="Calibri"/>
        </w:rPr>
        <w:t>, 2009).</w:t>
      </w:r>
    </w:p>
    <w:p w:rsidR="005A1208" w:rsidRPr="00611D86" w:rsidRDefault="005A1208" w:rsidP="00CD308B">
      <w:pPr>
        <w:autoSpaceDE w:val="0"/>
        <w:autoSpaceDN w:val="0"/>
        <w:adjustRightInd w:val="0"/>
        <w:spacing w:after="0" w:line="240" w:lineRule="auto"/>
        <w:rPr>
          <w:rFonts w:cs="Times-Roman"/>
        </w:rPr>
      </w:pPr>
    </w:p>
    <w:p w:rsidR="005A1208" w:rsidRPr="00611D86" w:rsidRDefault="005A1208" w:rsidP="00CD308B">
      <w:pPr>
        <w:autoSpaceDE w:val="0"/>
        <w:autoSpaceDN w:val="0"/>
        <w:adjustRightInd w:val="0"/>
        <w:spacing w:after="0" w:line="240" w:lineRule="auto"/>
        <w:rPr>
          <w:rFonts w:cs="Times-Roman"/>
        </w:rPr>
      </w:pPr>
      <w:r w:rsidRPr="00611D86">
        <w:rPr>
          <w:rFonts w:cs="Times-Roman"/>
        </w:rPr>
        <w:t xml:space="preserve">Despite these challenges, the population </w:t>
      </w:r>
      <w:r w:rsidR="00BB4A91" w:rsidRPr="00611D86">
        <w:rPr>
          <w:rFonts w:cs="Times-Roman"/>
        </w:rPr>
        <w:t xml:space="preserve">of </w:t>
      </w:r>
      <w:r w:rsidR="00BB4A91" w:rsidRPr="00611D86">
        <w:rPr>
          <w:rFonts w:cs="Times New Roman"/>
        </w:rPr>
        <w:t xml:space="preserve">American Indians, </w:t>
      </w:r>
      <w:r w:rsidR="00B863C4">
        <w:rPr>
          <w:rFonts w:cs="Times New Roman"/>
        </w:rPr>
        <w:t>Alaskan Native</w:t>
      </w:r>
      <w:r w:rsidR="00BB4A91" w:rsidRPr="00611D86">
        <w:rPr>
          <w:rFonts w:cs="Times New Roman"/>
        </w:rPr>
        <w:t>s</w:t>
      </w:r>
      <w:r w:rsidR="00B863C4">
        <w:rPr>
          <w:rFonts w:cs="Times New Roman"/>
        </w:rPr>
        <w:t>,</w:t>
      </w:r>
      <w:r w:rsidR="00BB4A91" w:rsidRPr="00611D86">
        <w:rPr>
          <w:rFonts w:cs="Times New Roman"/>
        </w:rPr>
        <w:t xml:space="preserve"> and Native Hawaiians</w:t>
      </w:r>
      <w:r w:rsidRPr="00611D86">
        <w:rPr>
          <w:rFonts w:cs="Times-Roman"/>
        </w:rPr>
        <w:t xml:space="preserve"> i</w:t>
      </w:r>
      <w:r w:rsidR="005C5884" w:rsidRPr="00611D86">
        <w:rPr>
          <w:rFonts w:cs="Times-Roman"/>
        </w:rPr>
        <w:t>s</w:t>
      </w:r>
      <w:r w:rsidR="00073BB6" w:rsidRPr="00611D86">
        <w:rPr>
          <w:rFonts w:cs="Times-Roman"/>
        </w:rPr>
        <w:t xml:space="preserve"> now</w:t>
      </w:r>
      <w:r w:rsidR="005C5884" w:rsidRPr="00611D86">
        <w:rPr>
          <w:rFonts w:cs="Times-Roman"/>
        </w:rPr>
        <w:t xml:space="preserve"> growing</w:t>
      </w:r>
      <w:r w:rsidR="00211E8E" w:rsidRPr="00611D86">
        <w:rPr>
          <w:rFonts w:cs="Times-Roman"/>
        </w:rPr>
        <w:t xml:space="preserve"> rapidly</w:t>
      </w:r>
      <w:r w:rsidR="005C5884" w:rsidRPr="00611D86">
        <w:rPr>
          <w:rFonts w:cs="Times-Roman"/>
        </w:rPr>
        <w:t xml:space="preserve"> and has reached over </w:t>
      </w:r>
      <w:r w:rsidRPr="00611D86">
        <w:rPr>
          <w:rFonts w:cs="Times-Roman"/>
        </w:rPr>
        <w:t>5 million people</w:t>
      </w:r>
      <w:r w:rsidR="00E06383" w:rsidRPr="00611D86">
        <w:rPr>
          <w:rFonts w:cs="Times-Roman"/>
        </w:rPr>
        <w:t xml:space="preserve">. </w:t>
      </w:r>
      <w:r w:rsidR="00D52669">
        <w:rPr>
          <w:rFonts w:cs="Times-Roman"/>
        </w:rPr>
        <w:t>Native people</w:t>
      </w:r>
      <w:r w:rsidR="00D52669" w:rsidRPr="00611D86">
        <w:rPr>
          <w:rFonts w:cs="Times-Roman"/>
        </w:rPr>
        <w:t xml:space="preserve"> </w:t>
      </w:r>
      <w:r w:rsidRPr="00611D86">
        <w:rPr>
          <w:rFonts w:cs="Times-Roman"/>
        </w:rPr>
        <w:t xml:space="preserve">have maintained or rediscovered their </w:t>
      </w:r>
      <w:r w:rsidR="000132AF">
        <w:rPr>
          <w:rFonts w:cs="Times-Roman"/>
        </w:rPr>
        <w:t>traditions</w:t>
      </w:r>
      <w:r w:rsidR="00D074EC" w:rsidRPr="00611D86">
        <w:rPr>
          <w:rFonts w:cs="Times-Roman"/>
        </w:rPr>
        <w:t xml:space="preserve">, revitalized their cultures </w:t>
      </w:r>
      <w:r w:rsidR="0019539F" w:rsidRPr="00611D86">
        <w:rPr>
          <w:rFonts w:cs="Times-Roman"/>
        </w:rPr>
        <w:t>and</w:t>
      </w:r>
      <w:r w:rsidR="00D074EC" w:rsidRPr="00611D86">
        <w:rPr>
          <w:rFonts w:cs="Times-Roman"/>
        </w:rPr>
        <w:t xml:space="preserve"> languages,</w:t>
      </w:r>
      <w:r w:rsidRPr="00611D86">
        <w:rPr>
          <w:rFonts w:cs="Times-Roman"/>
        </w:rPr>
        <w:t xml:space="preserve"> and have implemented creative and innovative </w:t>
      </w:r>
      <w:r w:rsidR="005C5884" w:rsidRPr="00611D86">
        <w:rPr>
          <w:rFonts w:cs="Times-Roman"/>
        </w:rPr>
        <w:t>health promotion and community service programs</w:t>
      </w:r>
      <w:r w:rsidR="00BB24ED" w:rsidRPr="00611D86">
        <w:rPr>
          <w:rFonts w:cs="Times-Roman"/>
        </w:rPr>
        <w:t xml:space="preserve"> </w:t>
      </w:r>
      <w:r w:rsidR="007D2751">
        <w:rPr>
          <w:rFonts w:cs="Times-Roman"/>
        </w:rPr>
        <w:t>honoring</w:t>
      </w:r>
      <w:r w:rsidR="007D2751" w:rsidRPr="00611D86">
        <w:rPr>
          <w:rFonts w:cs="Times-Roman"/>
        </w:rPr>
        <w:t xml:space="preserve"> </w:t>
      </w:r>
      <w:r w:rsidR="005C5884" w:rsidRPr="00611D86">
        <w:rPr>
          <w:rFonts w:cs="Times-Roman"/>
        </w:rPr>
        <w:t>their cultural strengths</w:t>
      </w:r>
      <w:r w:rsidR="00E06383" w:rsidRPr="00611D86">
        <w:rPr>
          <w:rFonts w:cs="Times-Roman"/>
        </w:rPr>
        <w:t xml:space="preserve">. </w:t>
      </w:r>
      <w:r w:rsidR="004277A8" w:rsidRPr="00611D86">
        <w:rPr>
          <w:rFonts w:cs="Times-Roman"/>
        </w:rPr>
        <w:t>The next few sections of this issue brief describe population growth, location, and health challenge</w:t>
      </w:r>
      <w:r w:rsidR="006B6FE6" w:rsidRPr="00611D86">
        <w:rPr>
          <w:rFonts w:cs="Times-Roman"/>
        </w:rPr>
        <w:t>s</w:t>
      </w:r>
      <w:r w:rsidR="004277A8" w:rsidRPr="00611D86">
        <w:rPr>
          <w:rFonts w:cs="Times-Roman"/>
        </w:rPr>
        <w:t>.</w:t>
      </w:r>
      <w:r w:rsidR="005C5884" w:rsidRPr="00611D86">
        <w:rPr>
          <w:rFonts w:cs="Times-Roman"/>
        </w:rPr>
        <w:t xml:space="preserve"> </w:t>
      </w:r>
    </w:p>
    <w:p w:rsidR="003A564C" w:rsidRPr="00967107" w:rsidRDefault="003A564C" w:rsidP="009B080B">
      <w:pPr>
        <w:pStyle w:val="Heading1"/>
        <w:numPr>
          <w:ilvl w:val="0"/>
          <w:numId w:val="44"/>
        </w:numPr>
        <w:spacing w:before="100" w:beforeAutospacing="1" w:after="100" w:afterAutospacing="1"/>
        <w:rPr>
          <w:rFonts w:asciiTheme="minorHAnsi" w:hAnsiTheme="minorHAnsi"/>
          <w:color w:val="auto"/>
          <w:sz w:val="24"/>
          <w:szCs w:val="24"/>
        </w:rPr>
      </w:pPr>
      <w:r w:rsidRPr="00967107">
        <w:rPr>
          <w:rFonts w:asciiTheme="minorHAnsi" w:hAnsiTheme="minorHAnsi"/>
          <w:color w:val="auto"/>
          <w:sz w:val="24"/>
          <w:szCs w:val="24"/>
        </w:rPr>
        <w:t>Americ</w:t>
      </w:r>
      <w:r w:rsidR="00BD0AA9" w:rsidRPr="00967107">
        <w:rPr>
          <w:rFonts w:asciiTheme="minorHAnsi" w:hAnsiTheme="minorHAnsi"/>
          <w:color w:val="auto"/>
          <w:sz w:val="24"/>
          <w:szCs w:val="24"/>
        </w:rPr>
        <w:t xml:space="preserve">an Indian, </w:t>
      </w:r>
      <w:r w:rsidR="00B863C4" w:rsidRPr="00967107">
        <w:rPr>
          <w:rFonts w:asciiTheme="minorHAnsi" w:hAnsiTheme="minorHAnsi"/>
          <w:color w:val="auto"/>
          <w:sz w:val="24"/>
          <w:szCs w:val="24"/>
        </w:rPr>
        <w:t>Alaskan Native,</w:t>
      </w:r>
      <w:r w:rsidR="00BD0AA9" w:rsidRPr="00967107">
        <w:rPr>
          <w:rFonts w:asciiTheme="minorHAnsi" w:hAnsiTheme="minorHAnsi"/>
          <w:color w:val="auto"/>
          <w:sz w:val="24"/>
          <w:szCs w:val="24"/>
        </w:rPr>
        <w:t xml:space="preserve"> and Native Hawaiian</w:t>
      </w:r>
      <w:r w:rsidRPr="00967107">
        <w:rPr>
          <w:rFonts w:asciiTheme="minorHAnsi" w:hAnsiTheme="minorHAnsi"/>
          <w:color w:val="auto"/>
          <w:sz w:val="24"/>
          <w:szCs w:val="24"/>
        </w:rPr>
        <w:t xml:space="preserve"> Populations</w:t>
      </w:r>
      <w:r w:rsidR="003734E2" w:rsidRPr="00967107">
        <w:rPr>
          <w:rFonts w:asciiTheme="minorHAnsi" w:hAnsiTheme="minorHAnsi"/>
          <w:color w:val="auto"/>
          <w:sz w:val="24"/>
          <w:szCs w:val="24"/>
        </w:rPr>
        <w:t>’ Growth and Location</w:t>
      </w:r>
    </w:p>
    <w:p w:rsidR="00996ABB" w:rsidRPr="00611D86" w:rsidRDefault="006A0106" w:rsidP="00CD308B">
      <w:pPr>
        <w:shd w:val="clear" w:color="auto" w:fill="FFFFFF"/>
        <w:spacing w:before="100" w:beforeAutospacing="1" w:after="100" w:afterAutospacing="1" w:line="240" w:lineRule="auto"/>
        <w:rPr>
          <w:rFonts w:eastAsia="Times New Roman" w:cs="Helvetica"/>
          <w:lang w:val="en"/>
        </w:rPr>
      </w:pPr>
      <w:r>
        <w:rPr>
          <w:rFonts w:eastAsia="Times New Roman" w:cs="Helvetica"/>
          <w:lang w:val="en"/>
        </w:rPr>
        <w:t xml:space="preserve">Understanding </w:t>
      </w:r>
      <w:r w:rsidR="00D52669">
        <w:rPr>
          <w:rFonts w:eastAsia="Times New Roman" w:cs="Helvetica"/>
          <w:lang w:val="en"/>
        </w:rPr>
        <w:t>Native</w:t>
      </w:r>
      <w:r w:rsidR="00D52669" w:rsidRPr="00611D86">
        <w:rPr>
          <w:rFonts w:eastAsia="Times New Roman" w:cs="Helvetica"/>
          <w:lang w:val="en"/>
        </w:rPr>
        <w:t xml:space="preserve"> </w:t>
      </w:r>
      <w:r w:rsidR="00C91B0A" w:rsidRPr="00611D86">
        <w:rPr>
          <w:rFonts w:eastAsia="Times New Roman" w:cs="Helvetica"/>
          <w:lang w:val="en"/>
        </w:rPr>
        <w:t>history and cultural beliefs</w:t>
      </w:r>
      <w:r>
        <w:rPr>
          <w:rFonts w:eastAsia="Times New Roman" w:cs="Helvetica"/>
          <w:lang w:val="en"/>
        </w:rPr>
        <w:t xml:space="preserve"> is critical to success</w:t>
      </w:r>
      <w:r w:rsidR="009F7825">
        <w:rPr>
          <w:rFonts w:eastAsia="Times New Roman" w:cs="Helvetica"/>
          <w:lang w:val="en"/>
        </w:rPr>
        <w:t>ful service</w:t>
      </w:r>
      <w:r w:rsidR="00A5187B">
        <w:rPr>
          <w:rFonts w:eastAsia="Times New Roman" w:cs="Helvetica"/>
          <w:lang w:val="en"/>
        </w:rPr>
        <w:t xml:space="preserve">. </w:t>
      </w:r>
      <w:r w:rsidR="009F7825">
        <w:rPr>
          <w:rFonts w:eastAsia="Times New Roman" w:cs="Helvetica"/>
          <w:lang w:val="en"/>
        </w:rPr>
        <w:t xml:space="preserve">However, knowing the </w:t>
      </w:r>
      <w:r>
        <w:rPr>
          <w:rFonts w:eastAsia="Times New Roman" w:cs="Helvetica"/>
          <w:lang w:val="en"/>
        </w:rPr>
        <w:t>community’s demographic character</w:t>
      </w:r>
      <w:r w:rsidR="00607754">
        <w:rPr>
          <w:rFonts w:eastAsia="Times New Roman" w:cs="Helvetica"/>
          <w:lang w:val="en"/>
        </w:rPr>
        <w:t xml:space="preserve"> is</w:t>
      </w:r>
      <w:r w:rsidR="00C91B0A" w:rsidRPr="00611D86">
        <w:rPr>
          <w:rFonts w:eastAsia="Times New Roman" w:cs="Helvetica"/>
          <w:lang w:val="en"/>
        </w:rPr>
        <w:t xml:space="preserve"> important as well. </w:t>
      </w:r>
      <w:r>
        <w:rPr>
          <w:rFonts w:eastAsia="Times New Roman" w:cs="Helvetica"/>
          <w:lang w:val="en"/>
        </w:rPr>
        <w:t>There has been a</w:t>
      </w:r>
      <w:r w:rsidR="00FA29DD" w:rsidRPr="00611D86">
        <w:rPr>
          <w:rFonts w:eastAsia="Times New Roman" w:cs="Helvetica"/>
          <w:lang w:val="en"/>
        </w:rPr>
        <w:t xml:space="preserve"> </w:t>
      </w:r>
      <w:r w:rsidR="0055201E" w:rsidRPr="00611D86">
        <w:rPr>
          <w:rFonts w:eastAsia="Times New Roman" w:cs="Helvetica"/>
          <w:lang w:val="en"/>
        </w:rPr>
        <w:t xml:space="preserve">rapid increase in </w:t>
      </w:r>
      <w:r w:rsidR="008B5308" w:rsidRPr="00611D86">
        <w:rPr>
          <w:rFonts w:eastAsia="Times New Roman" w:cs="Helvetica"/>
          <w:lang w:val="en"/>
        </w:rPr>
        <w:t xml:space="preserve">American Indian and </w:t>
      </w:r>
      <w:r w:rsidR="00B863C4">
        <w:rPr>
          <w:rFonts w:eastAsia="Times New Roman" w:cs="Helvetica"/>
          <w:lang w:val="en"/>
        </w:rPr>
        <w:t>Alaskan Native</w:t>
      </w:r>
      <w:r w:rsidR="0055201E" w:rsidRPr="00611D86">
        <w:rPr>
          <w:rFonts w:eastAsia="Times New Roman" w:cs="Helvetica"/>
          <w:lang w:val="en"/>
        </w:rPr>
        <w:t xml:space="preserve"> populations, </w:t>
      </w:r>
      <w:r w:rsidR="00FA29DD" w:rsidRPr="00611D86">
        <w:rPr>
          <w:rFonts w:eastAsia="Times New Roman" w:cs="Helvetica"/>
          <w:lang w:val="en"/>
        </w:rPr>
        <w:t xml:space="preserve">and </w:t>
      </w:r>
      <w:r w:rsidR="0055201E" w:rsidRPr="00611D86">
        <w:rPr>
          <w:rFonts w:eastAsia="Times New Roman" w:cs="Helvetica"/>
          <w:lang w:val="en"/>
        </w:rPr>
        <w:t>the</w:t>
      </w:r>
      <w:r w:rsidR="00EA35BB">
        <w:rPr>
          <w:rFonts w:eastAsia="Times New Roman" w:cs="Helvetica"/>
          <w:lang w:val="en"/>
        </w:rPr>
        <w:t>ir Elders</w:t>
      </w:r>
      <w:r w:rsidR="00A5187B">
        <w:rPr>
          <w:rFonts w:eastAsia="Times New Roman" w:cs="Helvetica"/>
          <w:lang w:val="en"/>
        </w:rPr>
        <w:t xml:space="preserve">. </w:t>
      </w:r>
      <w:r w:rsidR="00402A07">
        <w:rPr>
          <w:rFonts w:eastAsia="Times New Roman" w:cs="Helvetica"/>
          <w:lang w:val="en"/>
        </w:rPr>
        <w:t xml:space="preserve">These populations are concentrated </w:t>
      </w:r>
      <w:r w:rsidR="00FA29DD" w:rsidRPr="00611D86">
        <w:rPr>
          <w:rFonts w:eastAsia="Times New Roman" w:cs="Helvetica"/>
          <w:lang w:val="en"/>
        </w:rPr>
        <w:t xml:space="preserve">in </w:t>
      </w:r>
      <w:r w:rsidR="0055201E" w:rsidRPr="00611D86">
        <w:rPr>
          <w:rFonts w:eastAsia="Times New Roman" w:cs="Helvetica"/>
          <w:lang w:val="en"/>
        </w:rPr>
        <w:t>Western and Southern states</w:t>
      </w:r>
      <w:r w:rsidR="00E06383" w:rsidRPr="00611D86">
        <w:rPr>
          <w:rFonts w:eastAsia="Times New Roman" w:cs="Helvetica"/>
          <w:lang w:val="en"/>
        </w:rPr>
        <w:t xml:space="preserve">. </w:t>
      </w:r>
      <w:r w:rsidR="00647643" w:rsidRPr="00611D86">
        <w:rPr>
          <w:rFonts w:eastAsia="Times New Roman" w:cs="Helvetica"/>
          <w:lang w:val="en"/>
        </w:rPr>
        <w:t>Also,</w:t>
      </w:r>
      <w:r w:rsidR="00FA29DD" w:rsidRPr="00611D86">
        <w:rPr>
          <w:rFonts w:eastAsia="Times New Roman" w:cs="Helvetica"/>
          <w:lang w:val="en"/>
        </w:rPr>
        <w:t xml:space="preserve"> </w:t>
      </w:r>
      <w:r w:rsidR="00C02052">
        <w:rPr>
          <w:rFonts w:eastAsia="Times New Roman" w:cs="Helvetica"/>
          <w:lang w:val="en"/>
        </w:rPr>
        <w:t>the majority of</w:t>
      </w:r>
      <w:r w:rsidR="00C02052" w:rsidRPr="00611D86">
        <w:rPr>
          <w:rFonts w:eastAsia="Times New Roman" w:cs="Helvetica"/>
          <w:lang w:val="en"/>
        </w:rPr>
        <w:t xml:space="preserve"> </w:t>
      </w:r>
      <w:r w:rsidR="00BB4A91" w:rsidRPr="00611D86">
        <w:rPr>
          <w:rFonts w:eastAsia="Times New Roman" w:cs="Helvetica"/>
        </w:rPr>
        <w:t>American Indians, Alaska Natives and Native Hawaiians</w:t>
      </w:r>
      <w:r w:rsidR="00BB4A91" w:rsidRPr="00611D86">
        <w:rPr>
          <w:rFonts w:eastAsia="Times New Roman" w:cs="Helvetica"/>
          <w:lang w:val="en"/>
        </w:rPr>
        <w:t xml:space="preserve"> </w:t>
      </w:r>
      <w:r w:rsidR="00647643" w:rsidRPr="00611D86">
        <w:rPr>
          <w:rFonts w:eastAsia="Times New Roman" w:cs="Helvetica"/>
          <w:lang w:val="en"/>
        </w:rPr>
        <w:t>live outside the reservation</w:t>
      </w:r>
      <w:r w:rsidR="00D003D5" w:rsidRPr="00611D86">
        <w:rPr>
          <w:rFonts w:eastAsia="Times New Roman" w:cs="Helvetica"/>
          <w:lang w:val="en"/>
        </w:rPr>
        <w:t xml:space="preserve"> system</w:t>
      </w:r>
      <w:r w:rsidR="00A5187B">
        <w:rPr>
          <w:rFonts w:eastAsia="Times New Roman" w:cs="Helvetica"/>
          <w:lang w:val="en"/>
        </w:rPr>
        <w:t xml:space="preserve">. </w:t>
      </w:r>
      <w:r w:rsidR="00402A07">
        <w:rPr>
          <w:rFonts w:eastAsia="Times New Roman" w:cs="Helvetica"/>
          <w:lang w:val="en"/>
        </w:rPr>
        <w:t>T</w:t>
      </w:r>
      <w:r>
        <w:rPr>
          <w:rFonts w:eastAsia="Times New Roman" w:cs="Helvetica"/>
          <w:lang w:val="en"/>
        </w:rPr>
        <w:t xml:space="preserve">his can challenge the </w:t>
      </w:r>
      <w:r w:rsidR="0037642A" w:rsidRPr="00611D86">
        <w:rPr>
          <w:rFonts w:eastAsia="Times New Roman" w:cs="Helvetica"/>
          <w:lang w:val="en"/>
        </w:rPr>
        <w:t xml:space="preserve">Aging Network </w:t>
      </w:r>
      <w:r>
        <w:rPr>
          <w:rFonts w:eastAsia="Times New Roman" w:cs="Helvetica"/>
          <w:lang w:val="en"/>
        </w:rPr>
        <w:t xml:space="preserve">seeking to </w:t>
      </w:r>
      <w:r w:rsidR="0037642A" w:rsidRPr="00611D86">
        <w:rPr>
          <w:rFonts w:eastAsia="Times New Roman" w:cs="Helvetica"/>
          <w:lang w:val="en"/>
        </w:rPr>
        <w:t>serve them where they live</w:t>
      </w:r>
      <w:r>
        <w:rPr>
          <w:rFonts w:eastAsia="Times New Roman" w:cs="Helvetica"/>
          <w:lang w:val="en"/>
        </w:rPr>
        <w:t xml:space="preserve"> and requires enhanced outreach for mainstream programs to est</w:t>
      </w:r>
      <w:r w:rsidR="002A0611">
        <w:rPr>
          <w:rFonts w:eastAsia="Times New Roman" w:cs="Helvetica"/>
          <w:lang w:val="en"/>
        </w:rPr>
        <w:t>ablish contact and serve urban E</w:t>
      </w:r>
      <w:r>
        <w:rPr>
          <w:rFonts w:eastAsia="Times New Roman" w:cs="Helvetica"/>
          <w:lang w:val="en"/>
        </w:rPr>
        <w:t xml:space="preserve">lders in </w:t>
      </w:r>
      <w:r w:rsidR="00607754">
        <w:rPr>
          <w:rFonts w:eastAsia="Times New Roman" w:cs="Helvetica"/>
          <w:lang w:val="en"/>
        </w:rPr>
        <w:t xml:space="preserve">a </w:t>
      </w:r>
      <w:r>
        <w:rPr>
          <w:rFonts w:eastAsia="Times New Roman" w:cs="Helvetica"/>
          <w:lang w:val="en"/>
        </w:rPr>
        <w:t>culturally sensitive fashion</w:t>
      </w:r>
      <w:r w:rsidR="00D003D5" w:rsidRPr="00611D86">
        <w:rPr>
          <w:rFonts w:eastAsia="Times New Roman" w:cs="Helvetica"/>
          <w:lang w:val="en"/>
        </w:rPr>
        <w:t>.</w:t>
      </w:r>
    </w:p>
    <w:p w:rsidR="00996ABB" w:rsidRPr="00611D86" w:rsidRDefault="004277A8" w:rsidP="00CD308B">
      <w:pPr>
        <w:pStyle w:val="ListParagraph"/>
        <w:numPr>
          <w:ilvl w:val="0"/>
          <w:numId w:val="43"/>
        </w:numPr>
        <w:shd w:val="clear" w:color="auto" w:fill="FFFFFF"/>
        <w:spacing w:before="100" w:beforeAutospacing="1" w:after="100" w:afterAutospacing="1" w:line="240" w:lineRule="auto"/>
        <w:rPr>
          <w:rFonts w:eastAsia="Times New Roman" w:cs="Helvetica"/>
          <w:lang w:val="en"/>
        </w:rPr>
      </w:pPr>
      <w:r w:rsidRPr="00611D86">
        <w:rPr>
          <w:rFonts w:eastAsia="Times New Roman" w:cs="Helvetica"/>
          <w:lang w:val="en"/>
        </w:rPr>
        <w:lastRenderedPageBreak/>
        <w:t>I</w:t>
      </w:r>
      <w:r w:rsidR="003A564C" w:rsidRPr="00611D86">
        <w:rPr>
          <w:rFonts w:eastAsia="Times New Roman" w:cs="Helvetica"/>
          <w:lang w:val="en"/>
        </w:rPr>
        <w:t>n 2010,</w:t>
      </w:r>
      <w:r w:rsidR="003A564C" w:rsidRPr="00611D86">
        <w:rPr>
          <w:rFonts w:cs="Lucida Sans"/>
          <w:color w:val="000000"/>
        </w:rPr>
        <w:t xml:space="preserve"> 5.2 million people reported that they were </w:t>
      </w:r>
      <w:r w:rsidR="00996ABB" w:rsidRPr="00611D86">
        <w:rPr>
          <w:rFonts w:cs="Lucida Sans"/>
          <w:color w:val="000000"/>
        </w:rPr>
        <w:t xml:space="preserve">full or </w:t>
      </w:r>
      <w:r w:rsidR="003734E2" w:rsidRPr="00611D86">
        <w:rPr>
          <w:rFonts w:cs="Lucida Sans"/>
          <w:color w:val="000000"/>
        </w:rPr>
        <w:t xml:space="preserve">part </w:t>
      </w:r>
      <w:r w:rsidR="003A564C" w:rsidRPr="00611D86">
        <w:rPr>
          <w:rFonts w:cs="Lucida Sans"/>
          <w:color w:val="000000"/>
        </w:rPr>
        <w:t>A</w:t>
      </w:r>
      <w:r w:rsidR="00996ABB" w:rsidRPr="00611D86">
        <w:rPr>
          <w:rFonts w:cs="Lucida Sans"/>
          <w:color w:val="000000"/>
        </w:rPr>
        <w:t xml:space="preserve">merican Indian or </w:t>
      </w:r>
      <w:r w:rsidR="00B863C4">
        <w:rPr>
          <w:rFonts w:cs="Lucida Sans"/>
          <w:color w:val="000000"/>
        </w:rPr>
        <w:t>Alaskan Native</w:t>
      </w:r>
      <w:r w:rsidR="003734E2" w:rsidRPr="00611D86">
        <w:rPr>
          <w:rFonts w:cs="Lucida Sans"/>
          <w:color w:val="000000"/>
        </w:rPr>
        <w:t>; this population increase</w:t>
      </w:r>
      <w:r w:rsidR="0037642A" w:rsidRPr="00611D86">
        <w:rPr>
          <w:rFonts w:cs="Lucida Sans"/>
          <w:color w:val="000000"/>
        </w:rPr>
        <w:t>d</w:t>
      </w:r>
      <w:r w:rsidR="003734E2" w:rsidRPr="00611D86">
        <w:rPr>
          <w:rFonts w:cs="Lucida Sans"/>
          <w:color w:val="000000"/>
        </w:rPr>
        <w:t xml:space="preserve"> 27 percent between 2000 and 2010</w:t>
      </w:r>
      <w:r w:rsidR="00D003D5" w:rsidRPr="00611D86">
        <w:t xml:space="preserve"> (</w:t>
      </w:r>
      <w:r w:rsidR="0092468E" w:rsidRPr="00611D86">
        <w:rPr>
          <w:rFonts w:cs="Lucida Sans"/>
          <w:color w:val="000000"/>
        </w:rPr>
        <w:t>Norris</w:t>
      </w:r>
      <w:r w:rsidR="00364CBB">
        <w:rPr>
          <w:rFonts w:cs="Lucida Sans"/>
          <w:color w:val="000000"/>
        </w:rPr>
        <w:t xml:space="preserve"> et al.</w:t>
      </w:r>
      <w:r w:rsidR="00D003D5" w:rsidRPr="00611D86">
        <w:rPr>
          <w:rFonts w:cs="Lucida Sans"/>
          <w:color w:val="000000"/>
        </w:rPr>
        <w:t>, 2012)</w:t>
      </w:r>
      <w:r w:rsidR="003734E2" w:rsidRPr="00611D86">
        <w:rPr>
          <w:rFonts w:cs="Lucida Sans"/>
          <w:color w:val="000000"/>
        </w:rPr>
        <w:t>.</w:t>
      </w:r>
      <w:r w:rsidR="003A564C" w:rsidRPr="00611D86">
        <w:rPr>
          <w:rFonts w:cs="Lucida Sans"/>
          <w:color w:val="000000"/>
        </w:rPr>
        <w:t xml:space="preserve"> A</w:t>
      </w:r>
      <w:r w:rsidR="00437B6F" w:rsidRPr="00611D86">
        <w:rPr>
          <w:rFonts w:eastAsia="Times New Roman" w:cs="Helvetica"/>
          <w:lang w:val="en"/>
        </w:rPr>
        <w:t>bout 527,000</w:t>
      </w:r>
      <w:r w:rsidR="003A564C" w:rsidRPr="00611D86">
        <w:rPr>
          <w:rFonts w:eastAsia="Times New Roman" w:cs="Helvetica"/>
          <w:lang w:val="en"/>
        </w:rPr>
        <w:t xml:space="preserve"> people </w:t>
      </w:r>
      <w:r w:rsidR="00D003D5" w:rsidRPr="00611D86">
        <w:rPr>
          <w:rFonts w:eastAsia="Times New Roman" w:cs="Helvetica"/>
          <w:lang w:val="en"/>
        </w:rPr>
        <w:t xml:space="preserve">were </w:t>
      </w:r>
      <w:r w:rsidR="003A564C" w:rsidRPr="00611D86">
        <w:rPr>
          <w:rFonts w:eastAsia="Times New Roman" w:cs="Helvetica"/>
          <w:lang w:val="en"/>
        </w:rPr>
        <w:t>full or p</w:t>
      </w:r>
      <w:r w:rsidR="000E7785" w:rsidRPr="00611D86">
        <w:rPr>
          <w:rFonts w:eastAsia="Times New Roman" w:cs="Helvetica"/>
          <w:lang w:val="en"/>
        </w:rPr>
        <w:t>art Native Hawaiian (Braun</w:t>
      </w:r>
      <w:r w:rsidR="006F7BDF">
        <w:rPr>
          <w:rFonts w:eastAsia="Times New Roman" w:cs="Helvetica"/>
          <w:lang w:val="en"/>
        </w:rPr>
        <w:t xml:space="preserve"> and LaCounte</w:t>
      </w:r>
      <w:r w:rsidR="000E7785" w:rsidRPr="00611D86">
        <w:rPr>
          <w:rFonts w:eastAsia="Times New Roman" w:cs="Helvetica"/>
          <w:lang w:val="en"/>
        </w:rPr>
        <w:t>, 2014</w:t>
      </w:r>
      <w:r w:rsidR="003A564C" w:rsidRPr="00611D86">
        <w:rPr>
          <w:rFonts w:eastAsia="Times New Roman" w:cs="Helvetica"/>
          <w:lang w:val="en"/>
        </w:rPr>
        <w:t xml:space="preserve">). </w:t>
      </w:r>
    </w:p>
    <w:p w:rsidR="00D003D5" w:rsidRPr="00611D86" w:rsidRDefault="00D003D5" w:rsidP="00CD308B">
      <w:pPr>
        <w:pStyle w:val="ListParagraph"/>
        <w:numPr>
          <w:ilvl w:val="0"/>
          <w:numId w:val="43"/>
        </w:numPr>
        <w:shd w:val="clear" w:color="auto" w:fill="FFFFFF"/>
        <w:spacing w:before="100" w:beforeAutospacing="1" w:after="100" w:afterAutospacing="1" w:line="240" w:lineRule="auto"/>
        <w:rPr>
          <w:rFonts w:eastAsia="Times New Roman" w:cs="Helvetica"/>
          <w:lang w:val="en"/>
        </w:rPr>
      </w:pPr>
      <w:r w:rsidRPr="00611D86">
        <w:rPr>
          <w:rFonts w:eastAsia="Times New Roman" w:cs="Helvetica"/>
          <w:lang w:val="en"/>
        </w:rPr>
        <w:t xml:space="preserve">In 2010, 7.1 percent of the American Indian and </w:t>
      </w:r>
      <w:r w:rsidR="00B863C4">
        <w:rPr>
          <w:rFonts w:eastAsia="Times New Roman" w:cs="Helvetica"/>
          <w:lang w:val="en"/>
        </w:rPr>
        <w:t>Alaskan Native</w:t>
      </w:r>
      <w:r w:rsidR="004277A8" w:rsidRPr="00611D86">
        <w:rPr>
          <w:rFonts w:eastAsia="Times New Roman" w:cs="Helvetica"/>
          <w:lang w:val="en"/>
        </w:rPr>
        <w:t>-</w:t>
      </w:r>
      <w:r w:rsidRPr="00611D86">
        <w:rPr>
          <w:rFonts w:eastAsia="Times New Roman" w:cs="Helvetica"/>
          <w:lang w:val="en"/>
        </w:rPr>
        <w:t>alone</w:t>
      </w:r>
      <w:r w:rsidR="00CE4B91">
        <w:rPr>
          <w:rStyle w:val="FootnoteReference"/>
          <w:rFonts w:eastAsia="Times New Roman" w:cs="Helvetica"/>
          <w:lang w:val="en"/>
        </w:rPr>
        <w:footnoteReference w:id="9"/>
      </w:r>
      <w:r w:rsidRPr="00611D86">
        <w:rPr>
          <w:rFonts w:eastAsia="Times New Roman" w:cs="Helvetica"/>
          <w:lang w:val="en"/>
        </w:rPr>
        <w:t xml:space="preserve"> population was age 65 or over, as was 5.8 percent of </w:t>
      </w:r>
      <w:r w:rsidR="002A0611">
        <w:rPr>
          <w:rFonts w:eastAsia="Times New Roman" w:cs="Helvetica"/>
          <w:lang w:val="en"/>
        </w:rPr>
        <w:t xml:space="preserve">the </w:t>
      </w:r>
      <w:r w:rsidRPr="00611D86">
        <w:rPr>
          <w:rFonts w:eastAsia="Times New Roman" w:cs="Helvetica"/>
          <w:lang w:val="en"/>
        </w:rPr>
        <w:t xml:space="preserve">Native Hawaiian and Other Pacific Islander-alone </w:t>
      </w:r>
      <w:r w:rsidR="004277A8" w:rsidRPr="00611D86">
        <w:rPr>
          <w:rFonts w:eastAsia="Times New Roman" w:cs="Helvetica"/>
          <w:lang w:val="en"/>
        </w:rPr>
        <w:t xml:space="preserve">population </w:t>
      </w:r>
      <w:r w:rsidR="000E7785" w:rsidRPr="00611D86">
        <w:rPr>
          <w:rFonts w:eastAsia="Times New Roman" w:cs="Helvetica"/>
          <w:lang w:val="en"/>
        </w:rPr>
        <w:t>(</w:t>
      </w:r>
      <w:r w:rsidRPr="00611D86">
        <w:rPr>
          <w:rFonts w:eastAsia="Times New Roman" w:cs="Helvetica"/>
          <w:lang w:val="en"/>
        </w:rPr>
        <w:t>West</w:t>
      </w:r>
      <w:r w:rsidR="00364CBB">
        <w:rPr>
          <w:rFonts w:eastAsia="Times New Roman" w:cs="Helvetica"/>
          <w:lang w:val="en"/>
        </w:rPr>
        <w:t xml:space="preserve"> et al.</w:t>
      </w:r>
      <w:r w:rsidR="000E7785" w:rsidRPr="00611D86">
        <w:rPr>
          <w:rFonts w:eastAsia="Times New Roman" w:cs="Helvetica"/>
          <w:lang w:val="en"/>
        </w:rPr>
        <w:t>,</w:t>
      </w:r>
      <w:r w:rsidRPr="00611D86">
        <w:rPr>
          <w:rFonts w:eastAsia="Times New Roman" w:cs="Helvetica"/>
          <w:lang w:val="en"/>
        </w:rPr>
        <w:t xml:space="preserve"> 2014). These populations </w:t>
      </w:r>
      <w:r w:rsidR="00996ABB" w:rsidRPr="00611D86">
        <w:rPr>
          <w:rFonts w:eastAsia="Times New Roman" w:cs="Helvetica"/>
          <w:lang w:val="en"/>
        </w:rPr>
        <w:t xml:space="preserve">grew </w:t>
      </w:r>
      <w:r w:rsidR="00E56480" w:rsidRPr="00611D86">
        <w:rPr>
          <w:rFonts w:cs="Lucida Sans"/>
          <w:color w:val="000000"/>
        </w:rPr>
        <w:t xml:space="preserve">26.3 percent </w:t>
      </w:r>
      <w:r w:rsidR="00996ABB" w:rsidRPr="00611D86">
        <w:rPr>
          <w:rFonts w:cs="Lucida Sans"/>
          <w:color w:val="000000"/>
        </w:rPr>
        <w:t xml:space="preserve">and </w:t>
      </w:r>
      <w:r w:rsidR="00E56480" w:rsidRPr="00611D86">
        <w:rPr>
          <w:rFonts w:cs="Lucida Sans"/>
          <w:color w:val="000000"/>
        </w:rPr>
        <w:t xml:space="preserve">10.7 percent </w:t>
      </w:r>
      <w:r w:rsidR="00996ABB" w:rsidRPr="00611D86">
        <w:rPr>
          <w:rFonts w:cs="Lucida Sans"/>
          <w:color w:val="000000"/>
        </w:rPr>
        <w:t>respectively between 2000 and 2010</w:t>
      </w:r>
      <w:r w:rsidRPr="00611D86">
        <w:rPr>
          <w:rFonts w:cs="Lucida Sans"/>
          <w:color w:val="000000"/>
        </w:rPr>
        <w:t>.</w:t>
      </w:r>
      <w:r w:rsidR="00606E4C" w:rsidRPr="00611D86">
        <w:rPr>
          <w:rFonts w:cs="Lucida Sans"/>
          <w:color w:val="000000"/>
        </w:rPr>
        <w:t xml:space="preserve"> </w:t>
      </w:r>
    </w:p>
    <w:p w:rsidR="00D003D5" w:rsidRPr="00611D86" w:rsidRDefault="00D003D5" w:rsidP="00CD308B">
      <w:pPr>
        <w:pStyle w:val="ListParagraph"/>
        <w:numPr>
          <w:ilvl w:val="0"/>
          <w:numId w:val="43"/>
        </w:numPr>
        <w:shd w:val="clear" w:color="auto" w:fill="FFFFFF"/>
        <w:spacing w:before="100" w:beforeAutospacing="1" w:after="100" w:afterAutospacing="1" w:line="240" w:lineRule="auto"/>
        <w:rPr>
          <w:rFonts w:eastAsia="Times New Roman" w:cs="Helvetica"/>
          <w:lang w:val="en"/>
        </w:rPr>
      </w:pPr>
      <w:r w:rsidRPr="00611D86">
        <w:rPr>
          <w:rFonts w:cs="Lucida Sans"/>
          <w:color w:val="000000"/>
        </w:rPr>
        <w:t xml:space="preserve">In 2010, about 45 percent of American Indian and </w:t>
      </w:r>
      <w:r w:rsidR="00B863C4">
        <w:rPr>
          <w:rFonts w:cs="Lucida Sans"/>
          <w:color w:val="000000"/>
        </w:rPr>
        <w:t>Alaskan Native</w:t>
      </w:r>
      <w:r w:rsidRPr="00611D86">
        <w:rPr>
          <w:rFonts w:cs="Lucida Sans"/>
          <w:color w:val="000000"/>
        </w:rPr>
        <w:t xml:space="preserve"> Elders lived in the Western United States, and another 33.5 percent lived in the South </w:t>
      </w:r>
      <w:r w:rsidR="00DD3527" w:rsidRPr="00611D86">
        <w:rPr>
          <w:rFonts w:cs="Lucida Sans"/>
        </w:rPr>
        <w:t>(Norris</w:t>
      </w:r>
      <w:r w:rsidR="00364CBB">
        <w:rPr>
          <w:rFonts w:cs="Lucida Sans"/>
        </w:rPr>
        <w:t xml:space="preserve"> et al.</w:t>
      </w:r>
      <w:r w:rsidR="00DD3527" w:rsidRPr="00611D86">
        <w:rPr>
          <w:rFonts w:cs="Lucida Sans"/>
        </w:rPr>
        <w:t>,</w:t>
      </w:r>
      <w:r w:rsidR="00EF5ADA" w:rsidRPr="00611D86">
        <w:rPr>
          <w:rFonts w:cs="Lucida Sans"/>
        </w:rPr>
        <w:t xml:space="preserve"> 2012).</w:t>
      </w:r>
      <w:r w:rsidR="00EF5ADA" w:rsidRPr="00611D86">
        <w:rPr>
          <w:rStyle w:val="FootnoteReference"/>
          <w:rFonts w:cs="Lucida Sans"/>
        </w:rPr>
        <w:footnoteReference w:id="10"/>
      </w:r>
      <w:r w:rsidR="00EF5ADA" w:rsidRPr="00611D86">
        <w:rPr>
          <w:rFonts w:cs="Lucida Sans"/>
        </w:rPr>
        <w:t xml:space="preserve"> </w:t>
      </w:r>
    </w:p>
    <w:p w:rsidR="00EF5ADA" w:rsidRPr="00611D86" w:rsidRDefault="00EF5ADA" w:rsidP="00CD308B">
      <w:pPr>
        <w:pStyle w:val="ListParagraph"/>
        <w:numPr>
          <w:ilvl w:val="0"/>
          <w:numId w:val="43"/>
        </w:numPr>
        <w:shd w:val="clear" w:color="auto" w:fill="FFFFFF"/>
        <w:spacing w:before="100" w:beforeAutospacing="1" w:after="100" w:afterAutospacing="1" w:line="240" w:lineRule="auto"/>
        <w:rPr>
          <w:rFonts w:eastAsia="Times New Roman" w:cs="Helvetica"/>
          <w:lang w:val="en"/>
        </w:rPr>
      </w:pPr>
      <w:r w:rsidRPr="00611D86">
        <w:rPr>
          <w:rFonts w:cs="Lucida Sans"/>
          <w:color w:val="000000"/>
        </w:rPr>
        <w:t>In 2010,</w:t>
      </w:r>
      <w:r w:rsidR="0030015E">
        <w:rPr>
          <w:rFonts w:cs="Lucida Sans"/>
          <w:color w:val="000000"/>
        </w:rPr>
        <w:t xml:space="preserve"> about</w:t>
      </w:r>
      <w:r w:rsidRPr="00611D86">
        <w:rPr>
          <w:rFonts w:eastAsia="Times New Roman" w:cs="Helvetica"/>
          <w:lang w:val="en"/>
        </w:rPr>
        <w:t xml:space="preserve"> 80 percent of</w:t>
      </w:r>
      <w:r w:rsidR="00C273CC" w:rsidRPr="00611D86">
        <w:rPr>
          <w:rFonts w:eastAsia="Times New Roman" w:cs="Helvetica"/>
          <w:lang w:val="en"/>
        </w:rPr>
        <w:t xml:space="preserve"> American Indians and </w:t>
      </w:r>
      <w:r w:rsidR="00B863C4">
        <w:rPr>
          <w:rFonts w:eastAsia="Times New Roman" w:cs="Helvetica"/>
          <w:lang w:val="en"/>
        </w:rPr>
        <w:t>Alaskan Native</w:t>
      </w:r>
      <w:r w:rsidR="00C273CC" w:rsidRPr="00611D86">
        <w:rPr>
          <w:rFonts w:eastAsia="Times New Roman" w:cs="Helvetica"/>
          <w:lang w:val="en"/>
        </w:rPr>
        <w:t xml:space="preserve"> </w:t>
      </w:r>
      <w:r w:rsidR="00E44632" w:rsidRPr="00611D86">
        <w:rPr>
          <w:rFonts w:eastAsia="Times New Roman" w:cs="Helvetica"/>
          <w:lang w:val="en"/>
        </w:rPr>
        <w:t>E</w:t>
      </w:r>
      <w:r w:rsidRPr="00611D86">
        <w:rPr>
          <w:rFonts w:eastAsia="Times New Roman" w:cs="Helvetica"/>
          <w:lang w:val="en"/>
        </w:rPr>
        <w:t>lders live in micro- and metropolitan</w:t>
      </w:r>
      <w:r w:rsidRPr="00611D86">
        <w:rPr>
          <w:rStyle w:val="FootnoteReference"/>
          <w:rFonts w:eastAsia="Times New Roman" w:cs="Helvetica"/>
          <w:lang w:val="en"/>
        </w:rPr>
        <w:footnoteReference w:id="11"/>
      </w:r>
      <w:r w:rsidRPr="00611D86">
        <w:rPr>
          <w:rFonts w:eastAsia="Times New Roman" w:cs="Helvetica"/>
          <w:lang w:val="en"/>
        </w:rPr>
        <w:t xml:space="preserve"> areas</w:t>
      </w:r>
      <w:r w:rsidR="00D003D5" w:rsidRPr="00611D86">
        <w:rPr>
          <w:rFonts w:eastAsia="Times New Roman" w:cs="Helvetica"/>
          <w:lang w:val="en"/>
        </w:rPr>
        <w:t xml:space="preserve"> </w:t>
      </w:r>
      <w:r w:rsidR="00DD3527" w:rsidRPr="00611D86">
        <w:rPr>
          <w:rFonts w:eastAsia="Times New Roman" w:cs="Helvetica"/>
          <w:lang w:val="en"/>
        </w:rPr>
        <w:t>(Norris</w:t>
      </w:r>
      <w:r w:rsidR="00364CBB">
        <w:rPr>
          <w:rFonts w:eastAsia="Times New Roman" w:cs="Helvetica"/>
          <w:lang w:val="en"/>
        </w:rPr>
        <w:t xml:space="preserve"> et al.</w:t>
      </w:r>
      <w:r w:rsidR="00D003D5" w:rsidRPr="00611D86">
        <w:rPr>
          <w:rFonts w:eastAsia="Times New Roman" w:cs="Helvetica"/>
          <w:lang w:val="en"/>
        </w:rPr>
        <w:t>, 2012)</w:t>
      </w:r>
      <w:r w:rsidR="00E06383" w:rsidRPr="00611D86">
        <w:rPr>
          <w:rFonts w:eastAsia="Times New Roman" w:cs="Helvetica"/>
          <w:lang w:val="en"/>
        </w:rPr>
        <w:t xml:space="preserve">. </w:t>
      </w:r>
      <w:r w:rsidR="00D003D5" w:rsidRPr="00611D86">
        <w:rPr>
          <w:rFonts w:eastAsia="Times New Roman" w:cs="Helvetica"/>
          <w:lang w:val="en"/>
        </w:rPr>
        <w:t>In the same year, more than 90</w:t>
      </w:r>
      <w:r w:rsidR="00661C15">
        <w:rPr>
          <w:rFonts w:eastAsia="Times New Roman" w:cs="Helvetica"/>
          <w:lang w:val="en"/>
        </w:rPr>
        <w:t xml:space="preserve"> percent</w:t>
      </w:r>
      <w:r w:rsidR="00661C15" w:rsidRPr="00611D86">
        <w:rPr>
          <w:rFonts w:eastAsia="Times New Roman" w:cs="Helvetica"/>
          <w:lang w:val="en"/>
        </w:rPr>
        <w:t xml:space="preserve"> </w:t>
      </w:r>
      <w:r w:rsidR="00D003D5" w:rsidRPr="00611D86">
        <w:rPr>
          <w:rFonts w:eastAsia="Times New Roman" w:cs="Helvetica"/>
          <w:lang w:val="en"/>
        </w:rPr>
        <w:t xml:space="preserve">of </w:t>
      </w:r>
      <w:r w:rsidRPr="00611D86">
        <w:rPr>
          <w:rFonts w:eastAsia="Times New Roman" w:cs="Helvetica"/>
          <w:lang w:val="en"/>
        </w:rPr>
        <w:t>Native Hawaiians live</w:t>
      </w:r>
      <w:r w:rsidR="00D003D5" w:rsidRPr="00611D86">
        <w:rPr>
          <w:rFonts w:eastAsia="Times New Roman" w:cs="Helvetica"/>
          <w:lang w:val="en"/>
        </w:rPr>
        <w:t>d</w:t>
      </w:r>
      <w:r w:rsidRPr="00611D86">
        <w:rPr>
          <w:rFonts w:eastAsia="Times New Roman" w:cs="Helvetica"/>
          <w:lang w:val="en"/>
        </w:rPr>
        <w:t xml:space="preserve"> in micro or metropolitan areas</w:t>
      </w:r>
      <w:r w:rsidR="00D550D1">
        <w:rPr>
          <w:rFonts w:eastAsia="Times New Roman" w:cs="Helvetica"/>
          <w:lang w:val="en"/>
        </w:rPr>
        <w:t xml:space="preserve"> of the Western United States</w:t>
      </w:r>
      <w:r w:rsidRPr="00611D86">
        <w:rPr>
          <w:rFonts w:eastAsia="Times New Roman" w:cs="Helvetica"/>
          <w:lang w:val="en"/>
        </w:rPr>
        <w:t>.</w:t>
      </w:r>
    </w:p>
    <w:p w:rsidR="004B75AB" w:rsidRDefault="00D00CFC" w:rsidP="00CD308B">
      <w:pPr>
        <w:shd w:val="clear" w:color="auto" w:fill="FFFFFF"/>
        <w:spacing w:before="100" w:beforeAutospacing="1" w:after="100" w:afterAutospacing="1" w:line="240" w:lineRule="auto"/>
        <w:rPr>
          <w:rFonts w:eastAsia="Times New Roman" w:cs="Helvetica"/>
          <w:lang w:val="en"/>
        </w:rPr>
      </w:pPr>
      <w:r w:rsidRPr="00611D86">
        <w:rPr>
          <w:rFonts w:eastAsia="Times New Roman" w:cs="Helvetica"/>
          <w:lang w:val="en"/>
        </w:rPr>
        <w:t>The rapid increase in the number of Elders is a success story</w:t>
      </w:r>
      <w:r w:rsidR="00E06383" w:rsidRPr="00611D86">
        <w:rPr>
          <w:rFonts w:eastAsia="Times New Roman" w:cs="Helvetica"/>
          <w:lang w:val="en"/>
        </w:rPr>
        <w:t xml:space="preserve">. </w:t>
      </w:r>
      <w:r w:rsidR="006B6FE6" w:rsidRPr="00611D86">
        <w:rPr>
          <w:rFonts w:eastAsia="Times New Roman" w:cs="Helvetica"/>
          <w:lang w:val="en"/>
        </w:rPr>
        <w:t xml:space="preserve">This increase likely will lead to </w:t>
      </w:r>
      <w:r w:rsidRPr="00611D86">
        <w:rPr>
          <w:rFonts w:eastAsia="Times New Roman" w:cs="Helvetica"/>
          <w:lang w:val="en"/>
        </w:rPr>
        <w:t>more demand for services to promote health and support community living</w:t>
      </w:r>
      <w:r w:rsidR="006B6FE6" w:rsidRPr="00611D86">
        <w:rPr>
          <w:rFonts w:eastAsia="Times New Roman" w:cs="Helvetica"/>
          <w:lang w:val="en"/>
        </w:rPr>
        <w:t>, especially</w:t>
      </w:r>
      <w:r w:rsidRPr="00611D86">
        <w:rPr>
          <w:rFonts w:eastAsia="Times New Roman" w:cs="Helvetica"/>
          <w:lang w:val="en"/>
        </w:rPr>
        <w:t xml:space="preserve"> in</w:t>
      </w:r>
      <w:r w:rsidR="00402A07">
        <w:rPr>
          <w:rFonts w:eastAsia="Times New Roman" w:cs="Helvetica"/>
          <w:lang w:val="en"/>
        </w:rPr>
        <w:t xml:space="preserve"> urban areas of</w:t>
      </w:r>
      <w:r w:rsidRPr="00611D86">
        <w:rPr>
          <w:rFonts w:eastAsia="Times New Roman" w:cs="Helvetica"/>
          <w:lang w:val="en"/>
        </w:rPr>
        <w:t xml:space="preserve"> the Western and Southern United States</w:t>
      </w:r>
      <w:r w:rsidR="00E06383" w:rsidRPr="00611D86">
        <w:rPr>
          <w:rFonts w:eastAsia="Times New Roman" w:cs="Helvetica"/>
          <w:lang w:val="en"/>
        </w:rPr>
        <w:t>.</w:t>
      </w:r>
    </w:p>
    <w:p w:rsidR="0026423F" w:rsidRPr="00967107" w:rsidRDefault="00B27ADA" w:rsidP="00CD308B">
      <w:pPr>
        <w:pStyle w:val="Heading1"/>
        <w:numPr>
          <w:ilvl w:val="0"/>
          <w:numId w:val="44"/>
        </w:numPr>
        <w:spacing w:line="240" w:lineRule="auto"/>
        <w:rPr>
          <w:rFonts w:asciiTheme="minorHAnsi" w:hAnsiTheme="minorHAnsi" w:cs="Times New Roman"/>
          <w:sz w:val="24"/>
          <w:szCs w:val="24"/>
        </w:rPr>
      </w:pPr>
      <w:r w:rsidRPr="00967107">
        <w:rPr>
          <w:rFonts w:asciiTheme="minorHAnsi" w:hAnsiTheme="minorHAnsi"/>
          <w:color w:val="auto"/>
          <w:sz w:val="24"/>
          <w:szCs w:val="24"/>
        </w:rPr>
        <w:t>Health,</w:t>
      </w:r>
      <w:r w:rsidR="00011997" w:rsidRPr="00967107">
        <w:rPr>
          <w:rFonts w:asciiTheme="minorHAnsi" w:hAnsiTheme="minorHAnsi"/>
          <w:color w:val="auto"/>
          <w:sz w:val="24"/>
          <w:szCs w:val="24"/>
        </w:rPr>
        <w:t xml:space="preserve"> Disability</w:t>
      </w:r>
      <w:r w:rsidRPr="00967107">
        <w:rPr>
          <w:rFonts w:asciiTheme="minorHAnsi" w:hAnsiTheme="minorHAnsi"/>
          <w:color w:val="auto"/>
          <w:sz w:val="24"/>
          <w:szCs w:val="24"/>
        </w:rPr>
        <w:t>,</w:t>
      </w:r>
      <w:r w:rsidR="00011997" w:rsidRPr="00967107">
        <w:rPr>
          <w:rFonts w:asciiTheme="minorHAnsi" w:hAnsiTheme="minorHAnsi"/>
          <w:color w:val="auto"/>
          <w:sz w:val="24"/>
          <w:szCs w:val="24"/>
        </w:rPr>
        <w:t xml:space="preserve"> </w:t>
      </w:r>
      <w:r w:rsidRPr="00967107">
        <w:rPr>
          <w:rFonts w:asciiTheme="minorHAnsi" w:hAnsiTheme="minorHAnsi"/>
          <w:color w:val="auto"/>
          <w:sz w:val="24"/>
          <w:szCs w:val="24"/>
        </w:rPr>
        <w:t>and</w:t>
      </w:r>
      <w:r w:rsidR="00011997" w:rsidRPr="00967107">
        <w:rPr>
          <w:rFonts w:asciiTheme="minorHAnsi" w:hAnsiTheme="minorHAnsi"/>
          <w:color w:val="auto"/>
          <w:sz w:val="24"/>
          <w:szCs w:val="24"/>
        </w:rPr>
        <w:t xml:space="preserve"> Innovative Programs</w:t>
      </w:r>
    </w:p>
    <w:p w:rsidR="00011997" w:rsidRPr="00611D86" w:rsidRDefault="00011997" w:rsidP="00CD308B">
      <w:pPr>
        <w:pStyle w:val="Default"/>
        <w:ind w:left="720"/>
        <w:rPr>
          <w:rFonts w:asciiTheme="minorHAnsi" w:hAnsiTheme="minorHAnsi" w:cs="Times New Roman"/>
          <w:bCs/>
          <w:sz w:val="22"/>
          <w:szCs w:val="22"/>
        </w:rPr>
      </w:pPr>
    </w:p>
    <w:p w:rsidR="00CE5339" w:rsidRDefault="006A0106" w:rsidP="00CD308B">
      <w:pPr>
        <w:autoSpaceDE w:val="0"/>
        <w:autoSpaceDN w:val="0"/>
        <w:adjustRightInd w:val="0"/>
        <w:spacing w:after="0" w:line="240" w:lineRule="auto"/>
        <w:rPr>
          <w:rFonts w:cs="Times New Roman"/>
          <w:bCs/>
        </w:rPr>
      </w:pPr>
      <w:r>
        <w:rPr>
          <w:rFonts w:cs="Times New Roman"/>
          <w:bCs/>
        </w:rPr>
        <w:t>Although</w:t>
      </w:r>
      <w:r w:rsidRPr="00611D86">
        <w:rPr>
          <w:rFonts w:cs="Times New Roman"/>
          <w:bCs/>
        </w:rPr>
        <w:t xml:space="preserve"> </w:t>
      </w:r>
      <w:r w:rsidR="00BB4A91" w:rsidRPr="00611D86">
        <w:rPr>
          <w:rFonts w:cs="Times New Roman"/>
          <w:bCs/>
        </w:rPr>
        <w:t xml:space="preserve">American Indian, </w:t>
      </w:r>
      <w:r w:rsidR="00B863C4">
        <w:rPr>
          <w:rFonts w:cs="Times New Roman"/>
          <w:bCs/>
        </w:rPr>
        <w:t>Alaskan Native</w:t>
      </w:r>
      <w:r w:rsidR="00BB4A91" w:rsidRPr="00611D86">
        <w:rPr>
          <w:rFonts w:cs="Times New Roman"/>
          <w:bCs/>
        </w:rPr>
        <w:t xml:space="preserve"> and Native Hawaiian </w:t>
      </w:r>
      <w:r w:rsidR="006B6FE6" w:rsidRPr="00611D86">
        <w:rPr>
          <w:rFonts w:cs="Times New Roman"/>
          <w:bCs/>
        </w:rPr>
        <w:t>populations are increas</w:t>
      </w:r>
      <w:r w:rsidR="00A377B6" w:rsidRPr="00611D86">
        <w:rPr>
          <w:rFonts w:cs="Times New Roman"/>
          <w:bCs/>
        </w:rPr>
        <w:t xml:space="preserve">ing and </w:t>
      </w:r>
      <w:r>
        <w:rPr>
          <w:rFonts w:cs="Times New Roman"/>
          <w:bCs/>
        </w:rPr>
        <w:t>living longer</w:t>
      </w:r>
      <w:r w:rsidR="00A377B6" w:rsidRPr="00611D86">
        <w:rPr>
          <w:rFonts w:cs="Times New Roman"/>
          <w:bCs/>
        </w:rPr>
        <w:t>, they</w:t>
      </w:r>
      <w:r w:rsidR="006B6FE6" w:rsidRPr="00611D86">
        <w:rPr>
          <w:rFonts w:cs="Times New Roman"/>
          <w:bCs/>
        </w:rPr>
        <w:t xml:space="preserve"> </w:t>
      </w:r>
      <w:r>
        <w:rPr>
          <w:rFonts w:cs="Times New Roman"/>
          <w:bCs/>
        </w:rPr>
        <w:t xml:space="preserve">continue to </w:t>
      </w:r>
      <w:r w:rsidR="00402A07">
        <w:rPr>
          <w:rFonts w:cs="Times New Roman"/>
          <w:bCs/>
        </w:rPr>
        <w:t xml:space="preserve">face </w:t>
      </w:r>
      <w:r>
        <w:rPr>
          <w:rFonts w:cs="Times New Roman"/>
          <w:bCs/>
        </w:rPr>
        <w:t>health disparities</w:t>
      </w:r>
      <w:r w:rsidR="00E06383" w:rsidRPr="00611D86">
        <w:rPr>
          <w:rFonts w:cs="Times New Roman"/>
          <w:bCs/>
        </w:rPr>
        <w:t xml:space="preserve">. </w:t>
      </w:r>
      <w:r w:rsidR="000132AF">
        <w:rPr>
          <w:rFonts w:cs="Times New Roman"/>
          <w:bCs/>
        </w:rPr>
        <w:t>In comparison with members of the overall population of th</w:t>
      </w:r>
      <w:r w:rsidR="007A31D7">
        <w:rPr>
          <w:rFonts w:cs="Times New Roman"/>
          <w:bCs/>
        </w:rPr>
        <w:t>e</w:t>
      </w:r>
      <w:r w:rsidR="000132AF">
        <w:rPr>
          <w:rFonts w:cs="Times New Roman"/>
          <w:bCs/>
        </w:rPr>
        <w:t xml:space="preserve"> United States,</w:t>
      </w:r>
      <w:r w:rsidR="000132AF" w:rsidRPr="00611D86">
        <w:rPr>
          <w:rFonts w:cs="Times New Roman"/>
          <w:bCs/>
        </w:rPr>
        <w:t xml:space="preserve"> </w:t>
      </w:r>
      <w:r w:rsidR="00091A05" w:rsidRPr="00611D86">
        <w:rPr>
          <w:rFonts w:cs="Times New Roman"/>
          <w:bCs/>
        </w:rPr>
        <w:t xml:space="preserve">American Indians and </w:t>
      </w:r>
      <w:r w:rsidR="00B863C4">
        <w:rPr>
          <w:rFonts w:cs="Times New Roman"/>
          <w:bCs/>
        </w:rPr>
        <w:t>Alaskan Native</w:t>
      </w:r>
      <w:r w:rsidR="00091A05" w:rsidRPr="00611D86">
        <w:rPr>
          <w:rFonts w:cs="Times New Roman"/>
          <w:bCs/>
        </w:rPr>
        <w:t>s</w:t>
      </w:r>
      <w:r w:rsidR="00D0483F" w:rsidRPr="00611D86">
        <w:rPr>
          <w:rFonts w:cs="Times New Roman"/>
          <w:bCs/>
        </w:rPr>
        <w:t xml:space="preserve"> </w:t>
      </w:r>
      <w:r w:rsidR="00E60A0E" w:rsidRPr="00611D86">
        <w:rPr>
          <w:rFonts w:cs="Times New Roman"/>
          <w:bCs/>
        </w:rPr>
        <w:t>have</w:t>
      </w:r>
      <w:r w:rsidR="00011997" w:rsidRPr="00611D86">
        <w:rPr>
          <w:rFonts w:cs="Times New Roman"/>
          <w:bCs/>
        </w:rPr>
        <w:t xml:space="preserve"> short</w:t>
      </w:r>
      <w:r w:rsidR="00D00CFC" w:rsidRPr="00611D86">
        <w:rPr>
          <w:rFonts w:cs="Times New Roman"/>
          <w:bCs/>
        </w:rPr>
        <w:t>er</w:t>
      </w:r>
      <w:r w:rsidR="004523E3" w:rsidRPr="00611D86">
        <w:rPr>
          <w:rFonts w:cs="Times New Roman"/>
          <w:bCs/>
        </w:rPr>
        <w:t xml:space="preserve"> life span</w:t>
      </w:r>
      <w:r w:rsidR="00F72D79" w:rsidRPr="00611D86">
        <w:rPr>
          <w:rFonts w:cs="Times New Roman"/>
          <w:bCs/>
        </w:rPr>
        <w:t>s,</w:t>
      </w:r>
      <w:r w:rsidR="00011997" w:rsidRPr="00611D86">
        <w:rPr>
          <w:rFonts w:cs="Times New Roman"/>
          <w:bCs/>
        </w:rPr>
        <w:t xml:space="preserve"> high</w:t>
      </w:r>
      <w:r w:rsidR="00D00CFC" w:rsidRPr="00611D86">
        <w:rPr>
          <w:rFonts w:cs="Times New Roman"/>
          <w:bCs/>
        </w:rPr>
        <w:t>er</w:t>
      </w:r>
      <w:r w:rsidR="00E60A0E" w:rsidRPr="00611D86">
        <w:rPr>
          <w:rFonts w:cs="Times New Roman"/>
          <w:bCs/>
        </w:rPr>
        <w:t xml:space="preserve"> death rates, experience more preventable causes of death</w:t>
      </w:r>
      <w:r w:rsidR="00D0483F" w:rsidRPr="00611D86">
        <w:rPr>
          <w:rFonts w:cs="Times New Roman"/>
          <w:bCs/>
        </w:rPr>
        <w:t>,</w:t>
      </w:r>
      <w:r w:rsidR="00F72D79" w:rsidRPr="00611D86">
        <w:rPr>
          <w:rFonts w:cs="Times New Roman"/>
          <w:bCs/>
        </w:rPr>
        <w:t xml:space="preserve"> and have</w:t>
      </w:r>
      <w:r w:rsidR="007452BA" w:rsidRPr="00611D86">
        <w:rPr>
          <w:rFonts w:cs="Times New Roman"/>
          <w:bCs/>
        </w:rPr>
        <w:t xml:space="preserve"> more chronic conditions</w:t>
      </w:r>
      <w:r w:rsidR="00E60A0E" w:rsidRPr="00611D86">
        <w:rPr>
          <w:rFonts w:cs="Times New Roman"/>
          <w:bCs/>
        </w:rPr>
        <w:t xml:space="preserve"> </w:t>
      </w:r>
      <w:r w:rsidR="007D00A6" w:rsidRPr="00611D86">
        <w:rPr>
          <w:rFonts w:cs="Times New Roman"/>
          <w:bCs/>
        </w:rPr>
        <w:t>(Espey</w:t>
      </w:r>
      <w:r w:rsidR="006F7BDF">
        <w:rPr>
          <w:rFonts w:cs="Times New Roman"/>
          <w:bCs/>
        </w:rPr>
        <w:t xml:space="preserve"> et al.</w:t>
      </w:r>
      <w:r w:rsidR="007D00A6" w:rsidRPr="00611D86">
        <w:rPr>
          <w:rFonts w:cs="Times New Roman"/>
          <w:bCs/>
        </w:rPr>
        <w:t>, 2014; Urban Indian Health Institute, 2016)</w:t>
      </w:r>
      <w:r w:rsidR="00E60A0E" w:rsidRPr="00611D86">
        <w:rPr>
          <w:rFonts w:cs="Times New Roman"/>
          <w:bCs/>
        </w:rPr>
        <w:t xml:space="preserve">. </w:t>
      </w:r>
      <w:r w:rsidR="00D0483F" w:rsidRPr="00611D86">
        <w:rPr>
          <w:rFonts w:cs="Times New Roman"/>
          <w:bCs/>
        </w:rPr>
        <w:t>They also experience disproportionately hi</w:t>
      </w:r>
      <w:r w:rsidR="00740D44" w:rsidRPr="00611D86">
        <w:rPr>
          <w:rFonts w:cs="Times New Roman"/>
          <w:bCs/>
        </w:rPr>
        <w:t>gh rates of</w:t>
      </w:r>
      <w:r w:rsidR="004F35B9" w:rsidRPr="00611D86">
        <w:rPr>
          <w:rFonts w:cs="Times New Roman"/>
          <w:bCs/>
        </w:rPr>
        <w:t xml:space="preserve"> certain</w:t>
      </w:r>
      <w:r w:rsidR="00740D44" w:rsidRPr="00611D86">
        <w:rPr>
          <w:rFonts w:cs="Times New Roman"/>
          <w:bCs/>
        </w:rPr>
        <w:t xml:space="preserve"> mental health conditions</w:t>
      </w:r>
      <w:r w:rsidR="009041BC" w:rsidRPr="00611D86">
        <w:rPr>
          <w:rFonts w:cs="Times New Roman"/>
          <w:bCs/>
        </w:rPr>
        <w:t>, such as depression and substance abuse</w:t>
      </w:r>
      <w:r w:rsidR="007D00A6" w:rsidRPr="00611D86">
        <w:rPr>
          <w:rFonts w:cs="Times New Roman"/>
          <w:bCs/>
        </w:rPr>
        <w:t xml:space="preserve"> </w:t>
      </w:r>
      <w:r w:rsidR="00402A07">
        <w:rPr>
          <w:rFonts w:cs="Times New Roman"/>
          <w:bCs/>
        </w:rPr>
        <w:t>(Indian Health Service</w:t>
      </w:r>
      <w:r w:rsidR="007D00A6" w:rsidRPr="00611D86">
        <w:rPr>
          <w:rFonts w:cs="Times New Roman"/>
          <w:bCs/>
        </w:rPr>
        <w:t>,</w:t>
      </w:r>
      <w:r w:rsidR="00514F74" w:rsidRPr="00611D86">
        <w:rPr>
          <w:rFonts w:cs="Times New Roman"/>
          <w:bCs/>
        </w:rPr>
        <w:t xml:space="preserve"> </w:t>
      </w:r>
      <w:r w:rsidR="001A7DD0" w:rsidRPr="00611D86">
        <w:rPr>
          <w:rFonts w:cs="Times New Roman"/>
          <w:bCs/>
        </w:rPr>
        <w:t>2014</w:t>
      </w:r>
      <w:r w:rsidR="006C20B8" w:rsidRPr="00611D86">
        <w:rPr>
          <w:rFonts w:cs="Times New Roman"/>
          <w:bCs/>
        </w:rPr>
        <w:t>)</w:t>
      </w:r>
      <w:r w:rsidR="00E06383" w:rsidRPr="00611D86">
        <w:rPr>
          <w:rFonts w:cs="Times New Roman"/>
          <w:bCs/>
        </w:rPr>
        <w:t xml:space="preserve">. </w:t>
      </w:r>
      <w:r w:rsidR="00D00CFC" w:rsidRPr="00611D86">
        <w:rPr>
          <w:rFonts w:cs="Times New Roman"/>
          <w:bCs/>
        </w:rPr>
        <w:t>These d</w:t>
      </w:r>
      <w:r w:rsidR="00F72D79" w:rsidRPr="00611D86">
        <w:rPr>
          <w:rFonts w:cs="Times New Roman"/>
          <w:bCs/>
        </w:rPr>
        <w:t>isparities</w:t>
      </w:r>
      <w:r w:rsidR="00607754">
        <w:rPr>
          <w:rFonts w:cs="Times New Roman"/>
          <w:bCs/>
        </w:rPr>
        <w:t xml:space="preserve"> </w:t>
      </w:r>
      <w:r w:rsidR="00D00CFC" w:rsidRPr="00611D86">
        <w:rPr>
          <w:rFonts w:cs="Times New Roman"/>
          <w:bCs/>
        </w:rPr>
        <w:t xml:space="preserve">vary </w:t>
      </w:r>
      <w:r w:rsidR="003400D1" w:rsidRPr="00611D86">
        <w:rPr>
          <w:rFonts w:cs="Times New Roman"/>
          <w:bCs/>
        </w:rPr>
        <w:t xml:space="preserve">by </w:t>
      </w:r>
      <w:r w:rsidR="00D550D1">
        <w:rPr>
          <w:rFonts w:cs="Times New Roman"/>
          <w:bCs/>
        </w:rPr>
        <w:t xml:space="preserve">United States </w:t>
      </w:r>
      <w:r w:rsidR="00F72D79" w:rsidRPr="00611D86">
        <w:rPr>
          <w:rFonts w:cs="Times New Roman"/>
          <w:bCs/>
        </w:rPr>
        <w:t>region</w:t>
      </w:r>
      <w:r w:rsidR="00E06383" w:rsidRPr="00611D86">
        <w:rPr>
          <w:rFonts w:cs="Times New Roman"/>
          <w:bCs/>
        </w:rPr>
        <w:t xml:space="preserve">. </w:t>
      </w:r>
      <w:r w:rsidR="003457E3" w:rsidRPr="00611D86">
        <w:rPr>
          <w:rFonts w:cs="Times New Roman"/>
          <w:bCs/>
        </w:rPr>
        <w:t>Evidence supporting these conclusions</w:t>
      </w:r>
      <w:r w:rsidR="003400D1" w:rsidRPr="00611D86">
        <w:rPr>
          <w:rFonts w:cs="Times New Roman"/>
          <w:bCs/>
        </w:rPr>
        <w:t xml:space="preserve"> varies</w:t>
      </w:r>
      <w:r w:rsidR="003457E3" w:rsidRPr="00611D86">
        <w:rPr>
          <w:rFonts w:cs="Times New Roman"/>
          <w:bCs/>
        </w:rPr>
        <w:t xml:space="preserve"> </w:t>
      </w:r>
      <w:r w:rsidR="00A87F64">
        <w:rPr>
          <w:rFonts w:cs="Times New Roman"/>
          <w:bCs/>
        </w:rPr>
        <w:t>by</w:t>
      </w:r>
      <w:r w:rsidR="003457E3" w:rsidRPr="00611D86">
        <w:rPr>
          <w:rFonts w:cs="Times New Roman"/>
          <w:bCs/>
        </w:rPr>
        <w:t xml:space="preserve"> </w:t>
      </w:r>
      <w:r w:rsidR="00E60A0E" w:rsidRPr="00611D86">
        <w:rPr>
          <w:rFonts w:cs="Times New Roman"/>
          <w:bCs/>
        </w:rPr>
        <w:t>data</w:t>
      </w:r>
      <w:r w:rsidR="003457E3" w:rsidRPr="00611D86">
        <w:rPr>
          <w:rFonts w:cs="Times New Roman"/>
          <w:bCs/>
        </w:rPr>
        <w:t xml:space="preserve"> source</w:t>
      </w:r>
      <w:r w:rsidR="00E56480" w:rsidRPr="00611D86">
        <w:rPr>
          <w:rFonts w:cs="Times New Roman"/>
          <w:bCs/>
        </w:rPr>
        <w:t xml:space="preserve">, definition of American Indian and </w:t>
      </w:r>
      <w:r w:rsidR="00B863C4">
        <w:rPr>
          <w:rFonts w:cs="Times New Roman"/>
          <w:bCs/>
        </w:rPr>
        <w:t>Alaskan Native</w:t>
      </w:r>
      <w:r w:rsidR="00E60A0E" w:rsidRPr="00611D86">
        <w:rPr>
          <w:rFonts w:cs="Times New Roman"/>
          <w:bCs/>
        </w:rPr>
        <w:t xml:space="preserve"> po</w:t>
      </w:r>
      <w:r w:rsidR="0026423F" w:rsidRPr="00611D86">
        <w:rPr>
          <w:rFonts w:cs="Times New Roman"/>
          <w:bCs/>
        </w:rPr>
        <w:t xml:space="preserve">pulations, </w:t>
      </w:r>
      <w:r w:rsidR="003457E3" w:rsidRPr="00611D86">
        <w:rPr>
          <w:rFonts w:cs="Times New Roman"/>
          <w:bCs/>
        </w:rPr>
        <w:t xml:space="preserve">and </w:t>
      </w:r>
      <w:r w:rsidR="00E60A0E" w:rsidRPr="00611D86">
        <w:rPr>
          <w:rFonts w:cs="Times New Roman"/>
          <w:bCs/>
        </w:rPr>
        <w:t>geographic</w:t>
      </w:r>
      <w:r w:rsidR="003457E3" w:rsidRPr="00611D86">
        <w:rPr>
          <w:rFonts w:cs="Times New Roman"/>
          <w:bCs/>
        </w:rPr>
        <w:t xml:space="preserve"> location</w:t>
      </w:r>
      <w:r w:rsidR="00E06383" w:rsidRPr="00611D86">
        <w:rPr>
          <w:rFonts w:cs="Times New Roman"/>
          <w:bCs/>
        </w:rPr>
        <w:t xml:space="preserve">. </w:t>
      </w:r>
      <w:r w:rsidR="009041BC" w:rsidRPr="00611D86">
        <w:rPr>
          <w:rFonts w:cs="Times New Roman"/>
          <w:bCs/>
        </w:rPr>
        <w:t xml:space="preserve">Data about Native Hawaiians </w:t>
      </w:r>
      <w:r w:rsidR="007C7183">
        <w:rPr>
          <w:rFonts w:cs="Times New Roman"/>
          <w:bCs/>
        </w:rPr>
        <w:t>can be</w:t>
      </w:r>
      <w:r w:rsidR="007C7183" w:rsidRPr="00611D86">
        <w:rPr>
          <w:rFonts w:cs="Times New Roman"/>
          <w:bCs/>
        </w:rPr>
        <w:t xml:space="preserve"> </w:t>
      </w:r>
      <w:r w:rsidR="009041BC" w:rsidRPr="00611D86">
        <w:rPr>
          <w:rFonts w:cs="Times New Roman"/>
          <w:bCs/>
        </w:rPr>
        <w:t>very difficult to obtain</w:t>
      </w:r>
      <w:r w:rsidR="007C7183">
        <w:rPr>
          <w:rFonts w:cs="Times New Roman"/>
          <w:bCs/>
        </w:rPr>
        <w:t>, but some research on Elders has shown that they</w:t>
      </w:r>
      <w:r w:rsidR="007C7183" w:rsidRPr="007C7183">
        <w:rPr>
          <w:rFonts w:cs="Times New Roman"/>
          <w:bCs/>
        </w:rPr>
        <w:t xml:space="preserve"> suffer higher rates of disability, and greater issues with self-care and underutilization of</w:t>
      </w:r>
      <w:r w:rsidR="00D550D1">
        <w:rPr>
          <w:rFonts w:cs="Times New Roman"/>
          <w:bCs/>
        </w:rPr>
        <w:t xml:space="preserve"> services than do non-Hawaiian E</w:t>
      </w:r>
      <w:r w:rsidR="007C7183" w:rsidRPr="007C7183">
        <w:rPr>
          <w:rFonts w:cs="Times New Roman"/>
          <w:bCs/>
        </w:rPr>
        <w:t>lders (</w:t>
      </w:r>
      <w:r w:rsidR="007C7183">
        <w:rPr>
          <w:rFonts w:cs="Times New Roman"/>
          <w:bCs/>
        </w:rPr>
        <w:t>Brown et al.</w:t>
      </w:r>
      <w:r w:rsidR="002A0611">
        <w:rPr>
          <w:rFonts w:cs="Times New Roman"/>
          <w:bCs/>
        </w:rPr>
        <w:t>,</w:t>
      </w:r>
      <w:r w:rsidR="007C7183">
        <w:rPr>
          <w:rFonts w:cs="Times New Roman"/>
          <w:bCs/>
        </w:rPr>
        <w:t xml:space="preserve"> 2009</w:t>
      </w:r>
      <w:r w:rsidR="007C7183" w:rsidRPr="007C7183">
        <w:rPr>
          <w:rFonts w:cs="Times New Roman"/>
          <w:bCs/>
        </w:rPr>
        <w:t>).</w:t>
      </w:r>
      <w:r w:rsidR="00E06383" w:rsidRPr="00611D86">
        <w:rPr>
          <w:rFonts w:cs="Times New Roman"/>
          <w:bCs/>
        </w:rPr>
        <w:t xml:space="preserve"> </w:t>
      </w:r>
    </w:p>
    <w:p w:rsidR="00CE5339" w:rsidRDefault="00CE5339" w:rsidP="00CD308B">
      <w:pPr>
        <w:autoSpaceDE w:val="0"/>
        <w:autoSpaceDN w:val="0"/>
        <w:adjustRightInd w:val="0"/>
        <w:spacing w:after="0" w:line="240" w:lineRule="auto"/>
        <w:rPr>
          <w:rFonts w:cs="Times New Roman"/>
          <w:bCs/>
        </w:rPr>
      </w:pPr>
    </w:p>
    <w:p w:rsidR="00723A20" w:rsidRPr="00611D86" w:rsidRDefault="006B6FE6" w:rsidP="00CD308B">
      <w:pPr>
        <w:autoSpaceDE w:val="0"/>
        <w:autoSpaceDN w:val="0"/>
        <w:adjustRightInd w:val="0"/>
        <w:spacing w:after="0" w:line="240" w:lineRule="auto"/>
        <w:rPr>
          <w:rFonts w:cs="Times New Roman"/>
          <w:bCs/>
        </w:rPr>
      </w:pPr>
      <w:r w:rsidRPr="00611D86">
        <w:rPr>
          <w:rFonts w:cs="Times New Roman"/>
          <w:bCs/>
        </w:rPr>
        <w:t>Evidence shows that:</w:t>
      </w:r>
    </w:p>
    <w:p w:rsidR="007D00A6" w:rsidRPr="00611D86" w:rsidRDefault="007D00A6" w:rsidP="00CD308B">
      <w:pPr>
        <w:pStyle w:val="ListParagraph"/>
        <w:numPr>
          <w:ilvl w:val="0"/>
          <w:numId w:val="9"/>
        </w:numPr>
        <w:spacing w:line="240" w:lineRule="auto"/>
        <w:rPr>
          <w:rFonts w:cs="AdvP40319B"/>
        </w:rPr>
      </w:pPr>
      <w:r w:rsidRPr="00611D86">
        <w:rPr>
          <w:rFonts w:cs="AdvP40319B"/>
        </w:rPr>
        <w:t xml:space="preserve">American Indian and </w:t>
      </w:r>
      <w:r w:rsidR="00B863C4">
        <w:rPr>
          <w:rFonts w:cs="AdvP40319B"/>
        </w:rPr>
        <w:t>Alaskan Native</w:t>
      </w:r>
      <w:r w:rsidRPr="00611D86">
        <w:rPr>
          <w:rFonts w:cs="AdvP40319B"/>
        </w:rPr>
        <w:t xml:space="preserve"> lif</w:t>
      </w:r>
      <w:r w:rsidR="00723A20" w:rsidRPr="00611D86">
        <w:rPr>
          <w:rFonts w:cs="AdvP40319B"/>
        </w:rPr>
        <w:t>e expectancy at birth across Indian Health Service</w:t>
      </w:r>
      <w:r w:rsidRPr="00611D86">
        <w:rPr>
          <w:rFonts w:cs="AdvP40319B"/>
        </w:rPr>
        <w:t xml:space="preserve"> regions was 73.7 years. It ranged from 69.4 in Billings</w:t>
      </w:r>
      <w:r w:rsidR="006B6FE6" w:rsidRPr="00611D86">
        <w:rPr>
          <w:rFonts w:cs="AdvP40319B"/>
        </w:rPr>
        <w:t>, Montana</w:t>
      </w:r>
      <w:r w:rsidRPr="00611D86">
        <w:rPr>
          <w:rFonts w:cs="AdvP40319B"/>
        </w:rPr>
        <w:t xml:space="preserve"> to 82.3 years in Nashville</w:t>
      </w:r>
      <w:r w:rsidR="006B6FE6" w:rsidRPr="00611D86">
        <w:rPr>
          <w:rFonts w:cs="AdvP40319B"/>
        </w:rPr>
        <w:t>, Tennessee</w:t>
      </w:r>
      <w:r w:rsidR="00514F74" w:rsidRPr="00611D86">
        <w:rPr>
          <w:rFonts w:cs="AdvP40319B"/>
        </w:rPr>
        <w:t xml:space="preserve"> (Indian Health Service</w:t>
      </w:r>
      <w:r w:rsidR="00566AE6" w:rsidRPr="00611D86">
        <w:rPr>
          <w:rFonts w:cs="AdvP40319B"/>
        </w:rPr>
        <w:t>, 2014)</w:t>
      </w:r>
      <w:r w:rsidR="00A910C5">
        <w:rPr>
          <w:rFonts w:cs="AdvP40319B"/>
        </w:rPr>
        <w:t xml:space="preserve">. </w:t>
      </w:r>
      <w:r w:rsidR="00664457">
        <w:rPr>
          <w:rFonts w:cs="AdvP40319B"/>
        </w:rPr>
        <w:t xml:space="preserve">The </w:t>
      </w:r>
      <w:r w:rsidR="00D95659">
        <w:rPr>
          <w:rFonts w:cs="AdvP40319B"/>
        </w:rPr>
        <w:t>Nation</w:t>
      </w:r>
      <w:r w:rsidR="00B50C39">
        <w:rPr>
          <w:rFonts w:cs="AdvP40319B"/>
        </w:rPr>
        <w:t>al Center for Health Statistics</w:t>
      </w:r>
      <w:r w:rsidR="00743752">
        <w:rPr>
          <w:rFonts w:cs="AdvP40319B"/>
        </w:rPr>
        <w:t xml:space="preserve"> </w:t>
      </w:r>
      <w:r w:rsidR="00664457">
        <w:rPr>
          <w:rFonts w:cs="AdvP40319B"/>
        </w:rPr>
        <w:t>estimate</w:t>
      </w:r>
      <w:r w:rsidR="00D95659">
        <w:rPr>
          <w:rFonts w:cs="AdvP40319B"/>
        </w:rPr>
        <w:t>s</w:t>
      </w:r>
      <w:r w:rsidR="00664457">
        <w:rPr>
          <w:rFonts w:cs="AdvP40319B"/>
        </w:rPr>
        <w:t xml:space="preserve"> that the overall life expectancy in the United States is 78.8 years (</w:t>
      </w:r>
      <w:r w:rsidR="00D95659">
        <w:rPr>
          <w:rFonts w:cs="AdvP40319B"/>
        </w:rPr>
        <w:t>NCHS, 2016)</w:t>
      </w:r>
      <w:r w:rsidR="00664457">
        <w:rPr>
          <w:rFonts w:cs="AdvP40319B"/>
        </w:rPr>
        <w:t xml:space="preserve">.  </w:t>
      </w:r>
    </w:p>
    <w:p w:rsidR="007D00A6" w:rsidRPr="00611D86" w:rsidRDefault="007D00A6" w:rsidP="00CD308B">
      <w:pPr>
        <w:pStyle w:val="ListParagraph"/>
        <w:numPr>
          <w:ilvl w:val="0"/>
          <w:numId w:val="9"/>
        </w:numPr>
        <w:spacing w:line="240" w:lineRule="auto"/>
        <w:rPr>
          <w:rFonts w:cs="AdvP40319B"/>
        </w:rPr>
      </w:pPr>
      <w:r w:rsidRPr="00611D86">
        <w:rPr>
          <w:rFonts w:cs="AdvP40319B"/>
        </w:rPr>
        <w:t xml:space="preserve">Leading causes of death for American Indian and </w:t>
      </w:r>
      <w:r w:rsidR="00B863C4">
        <w:rPr>
          <w:rFonts w:cs="AdvP40319B"/>
        </w:rPr>
        <w:t>Alaskan Native</w:t>
      </w:r>
      <w:r w:rsidRPr="00611D86">
        <w:rPr>
          <w:rFonts w:cs="AdvP40319B"/>
        </w:rPr>
        <w:t>s were heart disease, c</w:t>
      </w:r>
      <w:r w:rsidR="006B6FE6" w:rsidRPr="00611D86">
        <w:rPr>
          <w:rFonts w:cs="AdvP40319B"/>
        </w:rPr>
        <w:t>ancer, unintentional injury,</w:t>
      </w:r>
      <w:r w:rsidRPr="00611D86">
        <w:rPr>
          <w:rFonts w:cs="AdvP40319B"/>
        </w:rPr>
        <w:t xml:space="preserve"> diabetes, stroke, and chronic liver disease (Espey</w:t>
      </w:r>
      <w:r w:rsidR="006F7BDF">
        <w:rPr>
          <w:rFonts w:cs="AdvP40319B"/>
        </w:rPr>
        <w:t xml:space="preserve"> et al.</w:t>
      </w:r>
      <w:r w:rsidRPr="00611D86">
        <w:rPr>
          <w:rFonts w:cs="AdvP40319B"/>
        </w:rPr>
        <w:t>, 2014; Urban Indian Health Institute, 2016)</w:t>
      </w:r>
      <w:r w:rsidR="00DF3F10">
        <w:rPr>
          <w:rFonts w:cs="AdvP40319B"/>
        </w:rPr>
        <w:t>. For the general population these are heart disease, cancer, chronic lower respiratory disease, unintentional injuries, stroke, and Alzheimer’s disease</w:t>
      </w:r>
      <w:r w:rsidRPr="00611D86">
        <w:rPr>
          <w:rFonts w:cs="AdvP40319B"/>
        </w:rPr>
        <w:t xml:space="preserve"> </w:t>
      </w:r>
      <w:r w:rsidR="00DF3F10">
        <w:rPr>
          <w:rFonts w:cs="AdvP40319B"/>
        </w:rPr>
        <w:t>(</w:t>
      </w:r>
      <w:r w:rsidR="00D95659">
        <w:rPr>
          <w:rFonts w:cs="AdvP40319B"/>
        </w:rPr>
        <w:t>NCHS</w:t>
      </w:r>
      <w:r w:rsidR="00792343">
        <w:rPr>
          <w:rFonts w:cs="AdvP40319B"/>
        </w:rPr>
        <w:t>,</w:t>
      </w:r>
      <w:r w:rsidR="00DF3F10">
        <w:rPr>
          <w:rFonts w:cs="AdvP40319B"/>
        </w:rPr>
        <w:t xml:space="preserve"> 2016). </w:t>
      </w:r>
    </w:p>
    <w:p w:rsidR="007D00A6" w:rsidRPr="00611D86" w:rsidRDefault="007D00A6" w:rsidP="00CD308B">
      <w:pPr>
        <w:pStyle w:val="ListParagraph"/>
        <w:numPr>
          <w:ilvl w:val="0"/>
          <w:numId w:val="9"/>
        </w:numPr>
        <w:autoSpaceDE w:val="0"/>
        <w:autoSpaceDN w:val="0"/>
        <w:adjustRightInd w:val="0"/>
        <w:spacing w:after="0" w:line="240" w:lineRule="auto"/>
        <w:ind w:right="180"/>
        <w:rPr>
          <w:rFonts w:cs="Times New Roman"/>
          <w:color w:val="000000"/>
        </w:rPr>
      </w:pPr>
      <w:r w:rsidRPr="00611D86">
        <w:rPr>
          <w:rFonts w:cs="AdvP40319B"/>
        </w:rPr>
        <w:lastRenderedPageBreak/>
        <w:t xml:space="preserve">American Indian and </w:t>
      </w:r>
      <w:r w:rsidR="00B863C4">
        <w:rPr>
          <w:rFonts w:cs="AdvP40319B"/>
        </w:rPr>
        <w:t>Alaskan Native</w:t>
      </w:r>
      <w:r w:rsidRPr="00611D86">
        <w:rPr>
          <w:rFonts w:cs="AdvP40319B"/>
        </w:rPr>
        <w:t>s experience higher rates of obesity</w:t>
      </w:r>
      <w:r w:rsidR="00B2684A">
        <w:rPr>
          <w:rFonts w:cs="AdvP40319B"/>
        </w:rPr>
        <w:t xml:space="preserve"> (23.9</w:t>
      </w:r>
      <w:r w:rsidR="00B50C39">
        <w:rPr>
          <w:rFonts w:cs="AdvP40319B"/>
        </w:rPr>
        <w:t xml:space="preserve"> percent</w:t>
      </w:r>
      <w:r w:rsidR="00B2684A">
        <w:rPr>
          <w:rFonts w:cs="AdvP40319B"/>
        </w:rPr>
        <w:t xml:space="preserve"> compared to 18.7</w:t>
      </w:r>
      <w:r w:rsidR="00B50C39">
        <w:rPr>
          <w:rFonts w:cs="AdvP40319B"/>
        </w:rPr>
        <w:t xml:space="preserve"> percent</w:t>
      </w:r>
      <w:r w:rsidR="00B2684A">
        <w:rPr>
          <w:rFonts w:cs="AdvP40319B"/>
        </w:rPr>
        <w:t xml:space="preserve"> in other racial/ethnic groups)</w:t>
      </w:r>
      <w:r w:rsidRPr="00611D86">
        <w:rPr>
          <w:rFonts w:cs="AdvP40319B"/>
        </w:rPr>
        <w:t>, diabetes</w:t>
      </w:r>
      <w:r w:rsidR="00B2684A">
        <w:rPr>
          <w:rFonts w:cs="AdvP40319B"/>
        </w:rPr>
        <w:t xml:space="preserve"> (9.7</w:t>
      </w:r>
      <w:r w:rsidR="00B50C39">
        <w:rPr>
          <w:rFonts w:cs="AdvP40319B"/>
        </w:rPr>
        <w:t xml:space="preserve"> percent</w:t>
      </w:r>
      <w:r w:rsidR="00B2684A">
        <w:rPr>
          <w:rFonts w:cs="AdvP40319B"/>
        </w:rPr>
        <w:t xml:space="preserve"> compared to 5.7</w:t>
      </w:r>
      <w:r w:rsidR="00B50C39">
        <w:rPr>
          <w:rFonts w:cs="AdvP40319B"/>
        </w:rPr>
        <w:t xml:space="preserve"> percent</w:t>
      </w:r>
      <w:r w:rsidR="00B2684A">
        <w:rPr>
          <w:rFonts w:cs="AdvP40319B"/>
        </w:rPr>
        <w:t xml:space="preserve"> in all other races)</w:t>
      </w:r>
      <w:r w:rsidRPr="00611D86">
        <w:rPr>
          <w:rFonts w:cs="AdvP40319B"/>
        </w:rPr>
        <w:t>, cardiovascular disease</w:t>
      </w:r>
      <w:r w:rsidR="00D11794">
        <w:rPr>
          <w:rFonts w:cs="AdvP40319B"/>
        </w:rPr>
        <w:t xml:space="preserve"> (14.7</w:t>
      </w:r>
      <w:r w:rsidR="00B50C39">
        <w:rPr>
          <w:rFonts w:cs="AdvP40319B"/>
        </w:rPr>
        <w:t xml:space="preserve"> percent</w:t>
      </w:r>
      <w:r w:rsidR="00D11794">
        <w:rPr>
          <w:rFonts w:cs="AdvP40319B"/>
        </w:rPr>
        <w:t xml:space="preserve"> compared to 12.2</w:t>
      </w:r>
      <w:r w:rsidR="00B50C39">
        <w:rPr>
          <w:rFonts w:cs="AdvP40319B"/>
        </w:rPr>
        <w:t xml:space="preserve"> percent</w:t>
      </w:r>
      <w:r w:rsidR="00D11794">
        <w:rPr>
          <w:rFonts w:cs="AdvP40319B"/>
        </w:rPr>
        <w:t xml:space="preserve"> non-Hispanic whites)</w:t>
      </w:r>
      <w:r w:rsidRPr="00611D86">
        <w:rPr>
          <w:rFonts w:cs="AdvP40319B"/>
        </w:rPr>
        <w:t>, and metabolic sy</w:t>
      </w:r>
      <w:r w:rsidR="002A0611">
        <w:rPr>
          <w:rFonts w:cs="AdvP40319B"/>
        </w:rPr>
        <w:t>ndrome</w:t>
      </w:r>
      <w:r w:rsidR="00B2684A">
        <w:rPr>
          <w:rFonts w:cs="AdvP40319B"/>
        </w:rPr>
        <w:t xml:space="preserve"> (49.8</w:t>
      </w:r>
      <w:r w:rsidR="00B50C39">
        <w:rPr>
          <w:rFonts w:cs="AdvP40319B"/>
        </w:rPr>
        <w:t xml:space="preserve"> percent</w:t>
      </w:r>
      <w:r w:rsidR="00B2684A">
        <w:rPr>
          <w:rFonts w:cs="AdvP40319B"/>
        </w:rPr>
        <w:t xml:space="preserve"> compared to 34.0</w:t>
      </w:r>
      <w:r w:rsidR="00B50C39">
        <w:rPr>
          <w:rFonts w:cs="AdvP40319B"/>
        </w:rPr>
        <w:t xml:space="preserve"> percent</w:t>
      </w:r>
      <w:r w:rsidR="00B2684A">
        <w:rPr>
          <w:rFonts w:cs="AdvP40319B"/>
        </w:rPr>
        <w:t xml:space="preserve"> in the general population)</w:t>
      </w:r>
      <w:r w:rsidR="002A0611">
        <w:rPr>
          <w:rFonts w:cs="AdvP40319B"/>
        </w:rPr>
        <w:t xml:space="preserve"> than other populations (</w:t>
      </w:r>
      <w:r w:rsidRPr="00611D86">
        <w:rPr>
          <w:rFonts w:cs="AdvP40319B"/>
        </w:rPr>
        <w:t>Hutchinson</w:t>
      </w:r>
      <w:r w:rsidR="00364CBB">
        <w:rPr>
          <w:rFonts w:cs="AdvP40319B"/>
        </w:rPr>
        <w:t xml:space="preserve"> and Shin</w:t>
      </w:r>
      <w:r w:rsidRPr="00611D86">
        <w:rPr>
          <w:rFonts w:cs="AdvP40319B"/>
        </w:rPr>
        <w:t>, 2014</w:t>
      </w:r>
      <w:r w:rsidRPr="00611D86">
        <w:rPr>
          <w:rFonts w:cs="AdvOT2f17b3c6"/>
        </w:rPr>
        <w:t>)</w:t>
      </w:r>
      <w:r w:rsidR="00D37B48">
        <w:rPr>
          <w:rFonts w:cs="AdvOT2f17b3c6"/>
        </w:rPr>
        <w:t xml:space="preserve">. </w:t>
      </w:r>
      <w:r w:rsidR="00D11794">
        <w:rPr>
          <w:rFonts w:cs="AdvOT2f17b3c6"/>
        </w:rPr>
        <w:t xml:space="preserve"> </w:t>
      </w:r>
    </w:p>
    <w:p w:rsidR="007D00A6" w:rsidRPr="00611D86" w:rsidRDefault="007D00A6" w:rsidP="00CD308B">
      <w:pPr>
        <w:pStyle w:val="ListParagraph"/>
        <w:numPr>
          <w:ilvl w:val="0"/>
          <w:numId w:val="9"/>
        </w:numPr>
        <w:autoSpaceDE w:val="0"/>
        <w:autoSpaceDN w:val="0"/>
        <w:adjustRightInd w:val="0"/>
        <w:spacing w:after="0" w:line="240" w:lineRule="auto"/>
      </w:pPr>
      <w:r w:rsidRPr="00611D86">
        <w:t xml:space="preserve">Data from the 2007–2010 Behavioral Risk Factor Surveillance System show that the prevalence of disability was 31 percent among </w:t>
      </w:r>
      <w:r w:rsidRPr="00611D86">
        <w:rPr>
          <w:rFonts w:eastAsia="Times New Roman" w:cs="Helvetica"/>
          <w:lang w:val="en"/>
        </w:rPr>
        <w:t xml:space="preserve">American Indian and </w:t>
      </w:r>
      <w:r w:rsidR="00B863C4">
        <w:rPr>
          <w:rFonts w:eastAsia="Times New Roman" w:cs="Helvetica"/>
          <w:lang w:val="en"/>
        </w:rPr>
        <w:t>Alaskan Native</w:t>
      </w:r>
      <w:r w:rsidRPr="00611D86">
        <w:rPr>
          <w:rFonts w:eastAsia="Times New Roman" w:cs="Helvetica"/>
          <w:lang w:val="en"/>
        </w:rPr>
        <w:t>s</w:t>
      </w:r>
      <w:r w:rsidR="00792343">
        <w:rPr>
          <w:rFonts w:eastAsia="Times New Roman" w:cs="Helvetica"/>
          <w:lang w:val="en"/>
        </w:rPr>
        <w:t xml:space="preserve"> as compared to 10.1</w:t>
      </w:r>
      <w:r w:rsidR="00B50C39">
        <w:rPr>
          <w:rFonts w:eastAsia="Times New Roman" w:cs="Helvetica"/>
          <w:lang w:val="en"/>
        </w:rPr>
        <w:t xml:space="preserve"> percent</w:t>
      </w:r>
      <w:r w:rsidR="00792343">
        <w:rPr>
          <w:rFonts w:eastAsia="Times New Roman" w:cs="Helvetica"/>
          <w:lang w:val="en"/>
        </w:rPr>
        <w:t xml:space="preserve"> of Asians</w:t>
      </w:r>
      <w:r w:rsidRPr="00611D86">
        <w:t xml:space="preserve"> (Courtney-Long</w:t>
      </w:r>
      <w:r w:rsidR="006F7BDF">
        <w:t xml:space="preserve"> et al.</w:t>
      </w:r>
      <w:r w:rsidRPr="00611D86">
        <w:t xml:space="preserve">, 2017). </w:t>
      </w:r>
    </w:p>
    <w:p w:rsidR="007D00A6" w:rsidRPr="00611D86" w:rsidRDefault="007D00A6" w:rsidP="00CD308B">
      <w:pPr>
        <w:autoSpaceDE w:val="0"/>
        <w:autoSpaceDN w:val="0"/>
        <w:adjustRightInd w:val="0"/>
        <w:spacing w:after="0" w:line="240" w:lineRule="auto"/>
      </w:pPr>
    </w:p>
    <w:p w:rsidR="0089564E" w:rsidRPr="00611D86" w:rsidRDefault="00E123E8" w:rsidP="00CD308B">
      <w:pPr>
        <w:autoSpaceDE w:val="0"/>
        <w:autoSpaceDN w:val="0"/>
        <w:adjustRightInd w:val="0"/>
        <w:spacing w:after="0" w:line="240" w:lineRule="auto"/>
      </w:pPr>
      <w:r w:rsidRPr="00611D86">
        <w:t>R</w:t>
      </w:r>
      <w:r w:rsidR="009041BC" w:rsidRPr="00611D86">
        <w:t>esearchers</w:t>
      </w:r>
      <w:r w:rsidRPr="00611D86">
        <w:t xml:space="preserve"> </w:t>
      </w:r>
      <w:r w:rsidR="00723A20" w:rsidRPr="00611D86">
        <w:t xml:space="preserve">and </w:t>
      </w:r>
      <w:r w:rsidR="00D67C28" w:rsidRPr="00611D86">
        <w:t>service providers have noted</w:t>
      </w:r>
      <w:r w:rsidR="009041BC" w:rsidRPr="00611D86">
        <w:t xml:space="preserve"> these disparities</w:t>
      </w:r>
      <w:r w:rsidR="00D67C28" w:rsidRPr="00611D86">
        <w:t xml:space="preserve"> and</w:t>
      </w:r>
      <w:r w:rsidR="00793CA9" w:rsidRPr="00611D86">
        <w:t xml:space="preserve">, working collaboratively with </w:t>
      </w:r>
      <w:r w:rsidR="007C7183">
        <w:t>Native communities</w:t>
      </w:r>
      <w:r w:rsidR="00793CA9" w:rsidRPr="00611D86">
        <w:t>,</w:t>
      </w:r>
      <w:r w:rsidR="00D67C28" w:rsidRPr="00611D86">
        <w:t xml:space="preserve"> </w:t>
      </w:r>
      <w:r w:rsidR="00607754">
        <w:t xml:space="preserve">have </w:t>
      </w:r>
      <w:r w:rsidR="00D67C28" w:rsidRPr="00611D86">
        <w:t>developed</w:t>
      </w:r>
      <w:r w:rsidR="006B6FE6" w:rsidRPr="00611D86">
        <w:t xml:space="preserve"> some</w:t>
      </w:r>
      <w:r w:rsidR="00D67C28" w:rsidRPr="00611D86">
        <w:t xml:space="preserve"> successful programs</w:t>
      </w:r>
      <w:r w:rsidR="00A1423A" w:rsidRPr="00611D86">
        <w:t xml:space="preserve"> to address them</w:t>
      </w:r>
      <w:r w:rsidR="00E06383" w:rsidRPr="00611D86">
        <w:t xml:space="preserve">. </w:t>
      </w:r>
      <w:r w:rsidR="00A1423A" w:rsidRPr="00611D86">
        <w:t xml:space="preserve">One example is </w:t>
      </w:r>
      <w:r w:rsidR="00D67C28" w:rsidRPr="00611D86">
        <w:t xml:space="preserve">the </w:t>
      </w:r>
      <w:r w:rsidR="00793CA9" w:rsidRPr="00611D86">
        <w:t xml:space="preserve">Indian Health Service’s </w:t>
      </w:r>
      <w:r w:rsidR="00D67C28" w:rsidRPr="00611D86">
        <w:rPr>
          <w:i/>
        </w:rPr>
        <w:t>Speci</w:t>
      </w:r>
      <w:r w:rsidR="00514F74" w:rsidRPr="00611D86">
        <w:rPr>
          <w:i/>
        </w:rPr>
        <w:t xml:space="preserve">al Diabetes Program for Indian </w:t>
      </w:r>
      <w:r w:rsidR="00D67C28" w:rsidRPr="00611D86">
        <w:rPr>
          <w:i/>
        </w:rPr>
        <w:t>Diabetes Prevention</w:t>
      </w:r>
      <w:r w:rsidR="006B6FE6" w:rsidRPr="00611D86">
        <w:t xml:space="preserve">, which </w:t>
      </w:r>
      <w:r w:rsidR="00746196" w:rsidRPr="00611D86">
        <w:t>involved</w:t>
      </w:r>
      <w:r w:rsidR="00D67C28" w:rsidRPr="00611D86">
        <w:t xml:space="preserve"> 36 health care programs serving 80 tribes</w:t>
      </w:r>
      <w:r w:rsidR="00B25FF3" w:rsidRPr="00611D86">
        <w:t xml:space="preserve"> in 18 states</w:t>
      </w:r>
      <w:r w:rsidR="00793CA9" w:rsidRPr="00611D86">
        <w:t xml:space="preserve"> with guidance from a Tribal Leaders Diabetes Committee</w:t>
      </w:r>
      <w:r w:rsidR="00E06383" w:rsidRPr="00611D86">
        <w:t xml:space="preserve">. </w:t>
      </w:r>
      <w:r w:rsidR="00746196" w:rsidRPr="00611D86">
        <w:t>These programs</w:t>
      </w:r>
      <w:r w:rsidR="00D67C28" w:rsidRPr="00611D86">
        <w:t xml:space="preserve"> enrolled over 2</w:t>
      </w:r>
      <w:r w:rsidR="009A2AA1" w:rsidRPr="00611D86">
        <w:t>,</w:t>
      </w:r>
      <w:r w:rsidR="00D67C28" w:rsidRPr="00611D86">
        <w:t xml:space="preserve">500 </w:t>
      </w:r>
      <w:r w:rsidR="00746196" w:rsidRPr="00611D86">
        <w:t xml:space="preserve">American Indian and </w:t>
      </w:r>
      <w:r w:rsidR="00B863C4">
        <w:t>Alaskan Native</w:t>
      </w:r>
      <w:r w:rsidR="00746196" w:rsidRPr="00611D86">
        <w:t>s</w:t>
      </w:r>
      <w:r w:rsidR="00D67C28" w:rsidRPr="00611D86">
        <w:t xml:space="preserve"> with pre</w:t>
      </w:r>
      <w:r w:rsidR="002B740E">
        <w:t>-</w:t>
      </w:r>
      <w:r w:rsidR="00D67C28" w:rsidRPr="00611D86">
        <w:t>diabetes in</w:t>
      </w:r>
      <w:r w:rsidR="006F64DA" w:rsidRPr="00611D86">
        <w:t>to</w:t>
      </w:r>
      <w:r w:rsidR="00D67C28" w:rsidRPr="00611D86">
        <w:t xml:space="preserve"> </w:t>
      </w:r>
      <w:r w:rsidR="00746196" w:rsidRPr="00611D86">
        <w:t>the</w:t>
      </w:r>
      <w:r w:rsidR="00D67C28" w:rsidRPr="00611D86">
        <w:t xml:space="preserve"> program</w:t>
      </w:r>
      <w:r w:rsidR="00E06383" w:rsidRPr="00611D86">
        <w:t xml:space="preserve">. </w:t>
      </w:r>
      <w:r w:rsidR="00D67C28" w:rsidRPr="00611D86">
        <w:t>Participants had lower diabetes rates and improved their weight, blood pressure, and lipid levels immedia</w:t>
      </w:r>
      <w:r w:rsidR="00607754">
        <w:t>tely after the intervention and</w:t>
      </w:r>
      <w:r w:rsidR="00D67C28" w:rsidRPr="00611D86">
        <w:t xml:space="preserve"> </w:t>
      </w:r>
      <w:r w:rsidR="00402A07">
        <w:t>three</w:t>
      </w:r>
      <w:r w:rsidR="00D67C28" w:rsidRPr="00611D86">
        <w:t xml:space="preserve"> years</w:t>
      </w:r>
      <w:r w:rsidR="00607754">
        <w:t xml:space="preserve"> later</w:t>
      </w:r>
      <w:r w:rsidR="00E06383" w:rsidRPr="00611D86">
        <w:t xml:space="preserve">. </w:t>
      </w:r>
      <w:r w:rsidR="00D67C28" w:rsidRPr="00611D86">
        <w:t>Older and retired participants were more likely to complete the program and had fewer problems related to scheduling and moving away</w:t>
      </w:r>
      <w:r w:rsidR="00746196" w:rsidRPr="00611D86">
        <w:t xml:space="preserve"> (Jiang</w:t>
      </w:r>
      <w:r w:rsidR="00364CBB">
        <w:t xml:space="preserve"> et al.</w:t>
      </w:r>
      <w:r w:rsidR="00746196" w:rsidRPr="00611D86">
        <w:t>, 2013)</w:t>
      </w:r>
      <w:r w:rsidR="00E06383" w:rsidRPr="00611D86">
        <w:t xml:space="preserve">. </w:t>
      </w:r>
      <w:r w:rsidR="00A1423A" w:rsidRPr="00611D86">
        <w:t xml:space="preserve">Another example is a </w:t>
      </w:r>
      <w:r w:rsidR="009D0690" w:rsidRPr="00611D86">
        <w:t xml:space="preserve">study </w:t>
      </w:r>
      <w:r w:rsidR="00A1423A" w:rsidRPr="00611D86">
        <w:t xml:space="preserve">of </w:t>
      </w:r>
      <w:r w:rsidR="00E310CE" w:rsidRPr="00611D86">
        <w:t>13</w:t>
      </w:r>
      <w:r w:rsidR="00D67C28" w:rsidRPr="00611D86">
        <w:t xml:space="preserve"> physical activity interventions</w:t>
      </w:r>
      <w:r w:rsidR="005F02DE" w:rsidRPr="00611D86">
        <w:t xml:space="preserve"> in </w:t>
      </w:r>
      <w:r w:rsidR="007D77A7">
        <w:t xml:space="preserve">Native communities in </w:t>
      </w:r>
      <w:r w:rsidR="005F02DE" w:rsidRPr="00611D86">
        <w:t>the United States and Canada</w:t>
      </w:r>
      <w:r w:rsidR="00A651F7">
        <w:t>.</w:t>
      </w:r>
      <w:r w:rsidR="00A1423A" w:rsidRPr="00611D86">
        <w:t xml:space="preserve"> </w:t>
      </w:r>
      <w:r w:rsidR="00A651F7">
        <w:t>This study</w:t>
      </w:r>
      <w:r w:rsidR="00A651F7" w:rsidRPr="00611D86">
        <w:t xml:space="preserve"> </w:t>
      </w:r>
      <w:r w:rsidR="00A1423A" w:rsidRPr="00611D86">
        <w:t xml:space="preserve">demonstrated </w:t>
      </w:r>
      <w:r w:rsidR="00E310CE" w:rsidRPr="00611D86">
        <w:t>that s</w:t>
      </w:r>
      <w:r w:rsidR="00D67C28" w:rsidRPr="00611D86">
        <w:t>trong tribal leadership and inclusion of all age groups were linked to program sustainability</w:t>
      </w:r>
      <w:r w:rsidR="00A1423A" w:rsidRPr="00611D86">
        <w:t xml:space="preserve"> (</w:t>
      </w:r>
      <w:r w:rsidR="00E70CC6" w:rsidRPr="00611D86">
        <w:t>Teuful-Shone</w:t>
      </w:r>
      <w:r w:rsidR="00364CBB">
        <w:t xml:space="preserve"> et al.</w:t>
      </w:r>
      <w:r w:rsidR="00E70CC6" w:rsidRPr="00611D86">
        <w:t xml:space="preserve">, </w:t>
      </w:r>
      <w:r w:rsidR="00A1423A" w:rsidRPr="00611D86">
        <w:t>2009)</w:t>
      </w:r>
      <w:r w:rsidR="00D67C28" w:rsidRPr="00611D86">
        <w:t xml:space="preserve">. Tribally-led </w:t>
      </w:r>
      <w:r w:rsidR="009041BC" w:rsidRPr="00611D86">
        <w:t xml:space="preserve">physical activity </w:t>
      </w:r>
      <w:r w:rsidR="00D67C28" w:rsidRPr="00611D86">
        <w:t xml:space="preserve">interventions generally </w:t>
      </w:r>
      <w:r w:rsidR="007D77A7">
        <w:t>were available to</w:t>
      </w:r>
      <w:r w:rsidR="00A651F7">
        <w:t xml:space="preserve"> all tribal community members </w:t>
      </w:r>
      <w:r w:rsidR="00E310CE" w:rsidRPr="00611D86">
        <w:t>and</w:t>
      </w:r>
      <w:r w:rsidR="00D67C28" w:rsidRPr="00611D86">
        <w:t xml:space="preserve"> highlighted communities’ unique culture, unity, perseverance, and survival. The most sustainable strategy was </w:t>
      </w:r>
      <w:r w:rsidR="00732098" w:rsidRPr="00611D86">
        <w:t xml:space="preserve">training local instructors to lead </w:t>
      </w:r>
      <w:r w:rsidR="00D67C28" w:rsidRPr="00611D86">
        <w:t>regular physical a</w:t>
      </w:r>
      <w:r w:rsidR="00732098" w:rsidRPr="00611D86">
        <w:t>ctivity classes</w:t>
      </w:r>
      <w:r w:rsidR="00D67C28" w:rsidRPr="00611D86">
        <w:t>.</w:t>
      </w:r>
      <w:r w:rsidR="005F02DE" w:rsidRPr="00611D86">
        <w:t xml:space="preserve"> </w:t>
      </w:r>
    </w:p>
    <w:p w:rsidR="00E310CE" w:rsidRPr="00611D86" w:rsidRDefault="00E310CE" w:rsidP="00CD308B">
      <w:pPr>
        <w:autoSpaceDE w:val="0"/>
        <w:autoSpaceDN w:val="0"/>
        <w:adjustRightInd w:val="0"/>
        <w:spacing w:after="0" w:line="240" w:lineRule="auto"/>
      </w:pPr>
    </w:p>
    <w:p w:rsidR="00546380" w:rsidRPr="00967107" w:rsidRDefault="00546380" w:rsidP="00CD308B">
      <w:pPr>
        <w:pStyle w:val="ListParagraph"/>
        <w:numPr>
          <w:ilvl w:val="0"/>
          <w:numId w:val="44"/>
        </w:numPr>
        <w:autoSpaceDE w:val="0"/>
        <w:autoSpaceDN w:val="0"/>
        <w:adjustRightInd w:val="0"/>
        <w:spacing w:after="0" w:line="240" w:lineRule="auto"/>
        <w:rPr>
          <w:b/>
          <w:sz w:val="24"/>
          <w:szCs w:val="24"/>
        </w:rPr>
      </w:pPr>
      <w:r w:rsidRPr="00967107">
        <w:rPr>
          <w:rStyle w:val="Heading1Char"/>
          <w:rFonts w:asciiTheme="minorHAnsi" w:hAnsiTheme="minorHAnsi"/>
          <w:color w:val="auto"/>
          <w:sz w:val="24"/>
          <w:szCs w:val="24"/>
        </w:rPr>
        <w:t xml:space="preserve">Caregiving </w:t>
      </w:r>
      <w:r w:rsidR="004C6776" w:rsidRPr="00967107">
        <w:rPr>
          <w:rStyle w:val="Heading1Char"/>
          <w:rFonts w:asciiTheme="minorHAnsi" w:hAnsiTheme="minorHAnsi"/>
          <w:color w:val="auto"/>
          <w:sz w:val="24"/>
          <w:szCs w:val="24"/>
        </w:rPr>
        <w:t xml:space="preserve">among American Indians, </w:t>
      </w:r>
      <w:r w:rsidR="00B863C4" w:rsidRPr="00967107">
        <w:rPr>
          <w:rStyle w:val="Heading1Char"/>
          <w:rFonts w:asciiTheme="minorHAnsi" w:hAnsiTheme="minorHAnsi"/>
          <w:color w:val="auto"/>
          <w:sz w:val="24"/>
          <w:szCs w:val="24"/>
        </w:rPr>
        <w:t>Alaskan Native</w:t>
      </w:r>
      <w:r w:rsidR="004C6776" w:rsidRPr="00967107">
        <w:rPr>
          <w:rStyle w:val="Heading1Char"/>
          <w:rFonts w:asciiTheme="minorHAnsi" w:hAnsiTheme="minorHAnsi"/>
          <w:color w:val="auto"/>
          <w:sz w:val="24"/>
          <w:szCs w:val="24"/>
        </w:rPr>
        <w:t>s and Native Hawaiia</w:t>
      </w:r>
      <w:r w:rsidR="004C6776" w:rsidRPr="00967107">
        <w:rPr>
          <w:b/>
          <w:sz w:val="24"/>
          <w:szCs w:val="24"/>
        </w:rPr>
        <w:t>ns</w:t>
      </w:r>
    </w:p>
    <w:p w:rsidR="00546380" w:rsidRPr="00611D86" w:rsidRDefault="00546380" w:rsidP="00CD308B">
      <w:pPr>
        <w:autoSpaceDE w:val="0"/>
        <w:autoSpaceDN w:val="0"/>
        <w:adjustRightInd w:val="0"/>
        <w:spacing w:after="0" w:line="240" w:lineRule="auto"/>
      </w:pPr>
    </w:p>
    <w:p w:rsidR="009F09CE" w:rsidRPr="00611D86" w:rsidRDefault="00DD54D8" w:rsidP="00CD308B">
      <w:pPr>
        <w:autoSpaceDE w:val="0"/>
        <w:autoSpaceDN w:val="0"/>
        <w:adjustRightInd w:val="0"/>
        <w:spacing w:after="0" w:line="240" w:lineRule="auto"/>
      </w:pPr>
      <w:r w:rsidRPr="00611D86">
        <w:t xml:space="preserve">Caregiving </w:t>
      </w:r>
      <w:r w:rsidR="009041BC" w:rsidRPr="00611D86">
        <w:t>often is</w:t>
      </w:r>
      <w:r w:rsidRPr="00611D86">
        <w:t xml:space="preserve"> a cross-generational practice with family c</w:t>
      </w:r>
      <w:r w:rsidR="004C6776" w:rsidRPr="00611D86">
        <w:t>aring for Elders, and</w:t>
      </w:r>
      <w:r w:rsidRPr="00611D86">
        <w:t xml:space="preserve"> Elders caring for grandchildren. </w:t>
      </w:r>
      <w:r w:rsidR="009F09CE" w:rsidRPr="00611D86">
        <w:t xml:space="preserve">When Elders have health challenges or need assistance, their families </w:t>
      </w:r>
      <w:r w:rsidR="009A2AA1" w:rsidRPr="00611D86">
        <w:t xml:space="preserve">are </w:t>
      </w:r>
      <w:r w:rsidR="009F09CE" w:rsidRPr="00611D86">
        <w:t xml:space="preserve">often </w:t>
      </w:r>
      <w:r w:rsidR="009A2AA1" w:rsidRPr="00611D86">
        <w:t xml:space="preserve">their first line of support. </w:t>
      </w:r>
      <w:r w:rsidR="009F09CE" w:rsidRPr="00611D86">
        <w:t xml:space="preserve">A survey of about 5,200 American Indian adults living in the Northern Plains and in the Southwest found that 17 </w:t>
      </w:r>
      <w:r w:rsidR="002A0611">
        <w:t xml:space="preserve">percent of them cared for other </w:t>
      </w:r>
      <w:r w:rsidR="009F09CE" w:rsidRPr="00611D86">
        <w:t>adults (Goins</w:t>
      </w:r>
      <w:r w:rsidR="00364CBB">
        <w:t xml:space="preserve"> et al.</w:t>
      </w:r>
      <w:r w:rsidR="009F09CE" w:rsidRPr="00611D86">
        <w:t>, 2011)</w:t>
      </w:r>
      <w:r w:rsidR="00E06383" w:rsidRPr="00611D86">
        <w:t xml:space="preserve">. </w:t>
      </w:r>
      <w:r w:rsidR="009F09CE" w:rsidRPr="00611D86">
        <w:t xml:space="preserve">In both geographic areas, </w:t>
      </w:r>
      <w:r w:rsidR="00A651F7">
        <w:t>caregivers strongly valued traditional activities and</w:t>
      </w:r>
      <w:r w:rsidR="009F09CE" w:rsidRPr="00611D86">
        <w:t xml:space="preserve"> healing practices</w:t>
      </w:r>
      <w:r w:rsidR="00E06383" w:rsidRPr="00611D86">
        <w:t xml:space="preserve">. </w:t>
      </w:r>
      <w:r w:rsidR="009F09CE" w:rsidRPr="00611D86">
        <w:t>Being a caregiver of an adult sometimes brings challenges</w:t>
      </w:r>
      <w:r w:rsidR="002A0611">
        <w:t xml:space="preserve"> even when support of E</w:t>
      </w:r>
      <w:r w:rsidR="00A651F7">
        <w:t>lders is considered an honorable activity</w:t>
      </w:r>
      <w:r w:rsidR="00E06383" w:rsidRPr="00611D86">
        <w:rPr>
          <w:rFonts w:cs="Times New Roman"/>
        </w:rPr>
        <w:t xml:space="preserve">. </w:t>
      </w:r>
      <w:r w:rsidR="009F09CE" w:rsidRPr="00611D86">
        <w:t xml:space="preserve">Caregivers </w:t>
      </w:r>
      <w:r w:rsidR="00B25FF3" w:rsidRPr="00611D86">
        <w:t>for adults</w:t>
      </w:r>
      <w:r w:rsidR="009F09CE" w:rsidRPr="00611D86">
        <w:t xml:space="preserve"> with physical or mental disabilities in the Northern Plains and t</w:t>
      </w:r>
      <w:r w:rsidR="00D550D1">
        <w:t>he Southwest regions of the United States</w:t>
      </w:r>
      <w:r w:rsidR="009F09CE" w:rsidRPr="00611D86">
        <w:t xml:space="preserve"> consistently reported worse mental and physical health than </w:t>
      </w:r>
      <w:r w:rsidR="000132AF">
        <w:t xml:space="preserve">other similar </w:t>
      </w:r>
      <w:r w:rsidR="007E1C15">
        <w:t>individuals</w:t>
      </w:r>
      <w:r w:rsidR="000132AF" w:rsidRPr="00611D86">
        <w:t xml:space="preserve"> </w:t>
      </w:r>
      <w:r w:rsidR="009F09CE" w:rsidRPr="00611D86">
        <w:t>who did not care for adults with those disabilities (Spencer</w:t>
      </w:r>
      <w:r w:rsidR="00364CBB">
        <w:t xml:space="preserve"> et al.</w:t>
      </w:r>
      <w:r w:rsidR="009F09CE" w:rsidRPr="00611D86">
        <w:t>, 2013)</w:t>
      </w:r>
      <w:r w:rsidR="00E06383" w:rsidRPr="00611D86">
        <w:t xml:space="preserve">. </w:t>
      </w:r>
      <w:r w:rsidR="00DD3853" w:rsidRPr="00611D86">
        <w:t>These challenges are consistent with those of the majority population.</w:t>
      </w:r>
    </w:p>
    <w:p w:rsidR="009F09CE" w:rsidRPr="00611D86" w:rsidRDefault="009F09CE" w:rsidP="00CD308B">
      <w:pPr>
        <w:autoSpaceDE w:val="0"/>
        <w:autoSpaceDN w:val="0"/>
        <w:adjustRightInd w:val="0"/>
        <w:spacing w:after="0" w:line="240" w:lineRule="auto"/>
        <w:rPr>
          <w:rFonts w:cs="Bembo"/>
        </w:rPr>
      </w:pPr>
    </w:p>
    <w:p w:rsidR="00A1423A" w:rsidRPr="00611D86" w:rsidRDefault="009F09CE" w:rsidP="00CD308B">
      <w:pPr>
        <w:autoSpaceDE w:val="0"/>
        <w:autoSpaceDN w:val="0"/>
        <w:adjustRightInd w:val="0"/>
        <w:spacing w:after="0" w:line="240" w:lineRule="auto"/>
      </w:pPr>
      <w:r w:rsidRPr="00611D86">
        <w:rPr>
          <w:rFonts w:cs="Bembo"/>
        </w:rPr>
        <w:t xml:space="preserve">In addition to receiving assistance, </w:t>
      </w:r>
      <w:r w:rsidR="00DD54D8" w:rsidRPr="00611D86">
        <w:rPr>
          <w:rFonts w:cs="Bembo"/>
        </w:rPr>
        <w:t>E</w:t>
      </w:r>
      <w:r w:rsidRPr="00611D86">
        <w:rPr>
          <w:rFonts w:cs="Bembo"/>
        </w:rPr>
        <w:t xml:space="preserve">lders </w:t>
      </w:r>
      <w:r w:rsidR="009A2AA1" w:rsidRPr="00611D86">
        <w:rPr>
          <w:rFonts w:cs="Bembo"/>
        </w:rPr>
        <w:t xml:space="preserve">often </w:t>
      </w:r>
      <w:r w:rsidRPr="00611D86">
        <w:rPr>
          <w:rFonts w:cs="Bembo"/>
        </w:rPr>
        <w:t xml:space="preserve">provide </w:t>
      </w:r>
      <w:r w:rsidR="00D6578D">
        <w:rPr>
          <w:rFonts w:cs="Bembo"/>
        </w:rPr>
        <w:t xml:space="preserve">assistance </w:t>
      </w:r>
      <w:r w:rsidRPr="00611D86">
        <w:rPr>
          <w:rFonts w:cs="Bembo"/>
        </w:rPr>
        <w:t xml:space="preserve">to their families and </w:t>
      </w:r>
      <w:r w:rsidR="00377D4C">
        <w:rPr>
          <w:rFonts w:cs="Bembo"/>
        </w:rPr>
        <w:t>communiti</w:t>
      </w:r>
      <w:r w:rsidR="00377D4C" w:rsidRPr="00611D86">
        <w:rPr>
          <w:rFonts w:cs="Bembo"/>
        </w:rPr>
        <w:t>es</w:t>
      </w:r>
      <w:r w:rsidR="00E06383" w:rsidRPr="00611D86">
        <w:rPr>
          <w:rFonts w:cs="Bembo"/>
        </w:rPr>
        <w:t xml:space="preserve">. </w:t>
      </w:r>
      <w:r w:rsidR="00C70E69" w:rsidRPr="00611D86">
        <w:rPr>
          <w:rFonts w:cs="Bembo"/>
        </w:rPr>
        <w:t>G</w:t>
      </w:r>
      <w:r w:rsidR="002A3C5A" w:rsidRPr="00611D86">
        <w:rPr>
          <w:rFonts w:cs="Bembo"/>
        </w:rPr>
        <w:t xml:space="preserve">randparents </w:t>
      </w:r>
      <w:r w:rsidR="000132AF">
        <w:rPr>
          <w:rFonts w:cs="Bembo"/>
        </w:rPr>
        <w:t>play</w:t>
      </w:r>
      <w:r w:rsidR="000132AF" w:rsidRPr="00611D86">
        <w:rPr>
          <w:rFonts w:cs="Bembo"/>
        </w:rPr>
        <w:t xml:space="preserve"> </w:t>
      </w:r>
      <w:r w:rsidR="002A3C5A" w:rsidRPr="00611D86">
        <w:rPr>
          <w:rFonts w:cs="Bembo"/>
        </w:rPr>
        <w:t>a strong, direct role in caring for their grandchildren</w:t>
      </w:r>
      <w:r w:rsidR="00A651F7">
        <w:rPr>
          <w:rFonts w:cs="Bembo"/>
        </w:rPr>
        <w:t xml:space="preserve"> and teaching traditional values, language, and behaviors</w:t>
      </w:r>
      <w:r w:rsidR="00E06383" w:rsidRPr="00611D86">
        <w:rPr>
          <w:rFonts w:cs="Bembo"/>
        </w:rPr>
        <w:t xml:space="preserve">. </w:t>
      </w:r>
      <w:r w:rsidR="002A3C5A" w:rsidRPr="00611D86">
        <w:rPr>
          <w:rFonts w:cs="Bembo"/>
        </w:rPr>
        <w:t xml:space="preserve">Seven percent of American Indian and </w:t>
      </w:r>
      <w:r w:rsidR="00B863C4">
        <w:rPr>
          <w:rFonts w:cs="Bembo"/>
        </w:rPr>
        <w:t>Alaskan Native</w:t>
      </w:r>
      <w:r w:rsidR="002A3C5A" w:rsidRPr="00611D86">
        <w:rPr>
          <w:rFonts w:cs="Bembo"/>
        </w:rPr>
        <w:t>s age 30 and older were grandparents living in the same household with their grandchildren under age 18 (U</w:t>
      </w:r>
      <w:r w:rsidR="00792D49" w:rsidRPr="00611D86">
        <w:rPr>
          <w:rFonts w:cs="Bembo"/>
        </w:rPr>
        <w:t>.</w:t>
      </w:r>
      <w:r w:rsidR="00A1423A" w:rsidRPr="00611D86">
        <w:rPr>
          <w:rFonts w:cs="Bembo"/>
        </w:rPr>
        <w:t>S</w:t>
      </w:r>
      <w:r w:rsidR="00792D49" w:rsidRPr="00611D86">
        <w:rPr>
          <w:rFonts w:cs="Bembo"/>
        </w:rPr>
        <w:t>.</w:t>
      </w:r>
      <w:r w:rsidR="00A1423A" w:rsidRPr="00611D86">
        <w:rPr>
          <w:rFonts w:cs="Bembo"/>
        </w:rPr>
        <w:t xml:space="preserve"> Census</w:t>
      </w:r>
      <w:r w:rsidR="002A3C5A" w:rsidRPr="00611D86">
        <w:rPr>
          <w:rFonts w:cs="Bembo"/>
        </w:rPr>
        <w:t xml:space="preserve"> Burea</w:t>
      </w:r>
      <w:r w:rsidR="000C7B34" w:rsidRPr="00611D86">
        <w:rPr>
          <w:rFonts w:cs="Bembo"/>
        </w:rPr>
        <w:t>u</w:t>
      </w:r>
      <w:r w:rsidR="002A3C5A" w:rsidRPr="00611D86">
        <w:rPr>
          <w:rFonts w:cs="Bembo"/>
        </w:rPr>
        <w:t xml:space="preserve">, </w:t>
      </w:r>
      <w:r w:rsidR="00A1423A" w:rsidRPr="00611D86">
        <w:rPr>
          <w:rFonts w:cs="Bembo"/>
        </w:rPr>
        <w:t>2007)</w:t>
      </w:r>
      <w:r w:rsidR="002A3C5A" w:rsidRPr="00611D86">
        <w:rPr>
          <w:rFonts w:cs="Bembo"/>
        </w:rPr>
        <w:t>. About 60 percent of these</w:t>
      </w:r>
      <w:r w:rsidR="00A1423A" w:rsidRPr="00611D86">
        <w:rPr>
          <w:rFonts w:eastAsia="Times New Roman" w:cs="Helvetica"/>
          <w:lang w:val="en"/>
        </w:rPr>
        <w:t xml:space="preserve"> </w:t>
      </w:r>
      <w:r w:rsidR="00A1423A" w:rsidRPr="00611D86">
        <w:t>grandparents were responsible for their grandchildren’s care.</w:t>
      </w:r>
    </w:p>
    <w:p w:rsidR="00AE39CA" w:rsidRPr="00611D86" w:rsidRDefault="00AE39CA" w:rsidP="00CD308B">
      <w:pPr>
        <w:autoSpaceDE w:val="0"/>
        <w:autoSpaceDN w:val="0"/>
        <w:adjustRightInd w:val="0"/>
        <w:spacing w:after="0" w:line="240" w:lineRule="auto"/>
      </w:pPr>
    </w:p>
    <w:p w:rsidR="002A3C5A" w:rsidRPr="00611D86" w:rsidRDefault="00B25FF3" w:rsidP="00CD308B">
      <w:pPr>
        <w:autoSpaceDE w:val="0"/>
        <w:autoSpaceDN w:val="0"/>
        <w:adjustRightInd w:val="0"/>
        <w:spacing w:after="0" w:line="240" w:lineRule="auto"/>
      </w:pPr>
      <w:r w:rsidRPr="00611D86">
        <w:t xml:space="preserve">The </w:t>
      </w:r>
      <w:r w:rsidR="00AE39CA" w:rsidRPr="00611D86">
        <w:t xml:space="preserve">Aging Network </w:t>
      </w:r>
      <w:r w:rsidRPr="00611D86">
        <w:t>can</w:t>
      </w:r>
      <w:r w:rsidR="00AE39CA" w:rsidRPr="00611D86">
        <w:t xml:space="preserve"> build on the</w:t>
      </w:r>
      <w:r w:rsidRPr="00611D86">
        <w:t>se</w:t>
      </w:r>
      <w:r w:rsidR="00AE39CA" w:rsidRPr="00611D86">
        <w:t xml:space="preserve"> interconnections and tribal strengths</w:t>
      </w:r>
      <w:r w:rsidRPr="00611D86">
        <w:t xml:space="preserve"> to serve Elders</w:t>
      </w:r>
      <w:r w:rsidR="00E06383" w:rsidRPr="00611D86">
        <w:t xml:space="preserve">. </w:t>
      </w:r>
      <w:r w:rsidR="006C7C61" w:rsidRPr="00611D86">
        <w:t>Fortunately,</w:t>
      </w:r>
      <w:r w:rsidR="00AE39CA" w:rsidRPr="00611D86">
        <w:t xml:space="preserve"> </w:t>
      </w:r>
      <w:r w:rsidRPr="00611D86">
        <w:t xml:space="preserve">innovations provide </w:t>
      </w:r>
      <w:r w:rsidR="00AE39CA" w:rsidRPr="00611D86">
        <w:t xml:space="preserve">examples of how that </w:t>
      </w:r>
      <w:r w:rsidR="00A651F7">
        <w:t>can</w:t>
      </w:r>
      <w:r w:rsidR="00A651F7" w:rsidRPr="00611D86">
        <w:t xml:space="preserve"> </w:t>
      </w:r>
      <w:r w:rsidR="00AE39CA" w:rsidRPr="00611D86">
        <w:t>be done with current federal programs.</w:t>
      </w:r>
    </w:p>
    <w:p w:rsidR="0026423F" w:rsidRPr="00967107" w:rsidRDefault="00E8340C" w:rsidP="00CD308B">
      <w:pPr>
        <w:pStyle w:val="Heading1"/>
        <w:numPr>
          <w:ilvl w:val="0"/>
          <w:numId w:val="44"/>
        </w:numPr>
        <w:spacing w:before="100" w:beforeAutospacing="1" w:after="100" w:afterAutospacing="1" w:line="240" w:lineRule="auto"/>
        <w:rPr>
          <w:rFonts w:asciiTheme="minorHAnsi" w:hAnsiTheme="minorHAnsi"/>
          <w:sz w:val="24"/>
          <w:szCs w:val="24"/>
        </w:rPr>
      </w:pPr>
      <w:r w:rsidRPr="00967107">
        <w:rPr>
          <w:rFonts w:asciiTheme="minorHAnsi" w:hAnsiTheme="minorHAnsi"/>
          <w:color w:val="auto"/>
          <w:sz w:val="24"/>
          <w:szCs w:val="24"/>
        </w:rPr>
        <w:lastRenderedPageBreak/>
        <w:t xml:space="preserve">Service Systems for </w:t>
      </w:r>
      <w:r w:rsidR="005D619A" w:rsidRPr="00967107">
        <w:rPr>
          <w:rFonts w:asciiTheme="minorHAnsi" w:hAnsiTheme="minorHAnsi"/>
          <w:color w:val="auto"/>
          <w:sz w:val="24"/>
          <w:szCs w:val="24"/>
        </w:rPr>
        <w:t>American Indian, Alaskan</w:t>
      </w:r>
      <w:r w:rsidR="00D43C1E" w:rsidRPr="00967107">
        <w:rPr>
          <w:rFonts w:asciiTheme="minorHAnsi" w:hAnsiTheme="minorHAnsi"/>
          <w:color w:val="auto"/>
          <w:sz w:val="24"/>
          <w:szCs w:val="24"/>
        </w:rPr>
        <w:t xml:space="preserve"> Native</w:t>
      </w:r>
      <w:r w:rsidR="005D619A" w:rsidRPr="00967107">
        <w:rPr>
          <w:rFonts w:asciiTheme="minorHAnsi" w:hAnsiTheme="minorHAnsi"/>
          <w:color w:val="auto"/>
          <w:sz w:val="24"/>
          <w:szCs w:val="24"/>
        </w:rPr>
        <w:t>, and Native Hawaiian</w:t>
      </w:r>
      <w:r w:rsidRPr="00967107">
        <w:rPr>
          <w:rFonts w:asciiTheme="minorHAnsi" w:hAnsiTheme="minorHAnsi"/>
          <w:color w:val="auto"/>
          <w:sz w:val="24"/>
          <w:szCs w:val="24"/>
        </w:rPr>
        <w:t>s</w:t>
      </w:r>
      <w:r w:rsidR="00B36271" w:rsidRPr="00967107">
        <w:rPr>
          <w:rFonts w:asciiTheme="minorHAnsi" w:hAnsiTheme="minorHAnsi"/>
          <w:sz w:val="24"/>
          <w:szCs w:val="24"/>
        </w:rPr>
        <w:t xml:space="preserve"> </w:t>
      </w:r>
    </w:p>
    <w:p w:rsidR="00AE6DCD" w:rsidRPr="00AE6DCD" w:rsidRDefault="00D6578D" w:rsidP="00AE6DCD">
      <w:pPr>
        <w:spacing w:line="240" w:lineRule="auto"/>
      </w:pPr>
      <w:r>
        <w:t xml:space="preserve">As noted above, </w:t>
      </w:r>
      <w:r w:rsidR="0026423F" w:rsidRPr="00611D86">
        <w:t xml:space="preserve">Elders experience higher rates of disease and disability and are more likely to be caregivers than </w:t>
      </w:r>
      <w:r w:rsidR="000132AF">
        <w:t xml:space="preserve">members of </w:t>
      </w:r>
      <w:r w:rsidR="0026423F" w:rsidRPr="00611D86">
        <w:t>the majority population</w:t>
      </w:r>
      <w:r w:rsidR="00E06383" w:rsidRPr="00611D86">
        <w:t xml:space="preserve">. </w:t>
      </w:r>
      <w:r w:rsidR="00AE6DCD" w:rsidRPr="00AE6DCD">
        <w:t xml:space="preserve">Elders may receive services through programs such as those operated by the </w:t>
      </w:r>
      <w:r w:rsidR="0074728E">
        <w:t xml:space="preserve">Indian Health Service, </w:t>
      </w:r>
      <w:r w:rsidR="00AE6DCD" w:rsidRPr="00AE6DCD">
        <w:t>Administration on Aging, Centers for Medicare &amp; Medicaid Services, and Veterans Affairs, if they qualify for these programs. This section briefly describes each of these programs and related innovations. It is important to note that many Elders may have private health insurance or qualify for Medicare, which allows access to specialists and other practitioners</w:t>
      </w:r>
      <w:r w:rsidR="0074728E">
        <w:t xml:space="preserve"> who may</w:t>
      </w:r>
      <w:r w:rsidR="00AE6DCD" w:rsidRPr="00AE6DCD">
        <w:t xml:space="preserve"> not </w:t>
      </w:r>
      <w:r w:rsidR="0074728E">
        <w:t xml:space="preserve">be </w:t>
      </w:r>
      <w:r w:rsidR="00AE6DCD" w:rsidRPr="00AE6DCD">
        <w:t xml:space="preserve">available at reservation clinics. </w:t>
      </w:r>
      <w:r w:rsidR="00684EB0">
        <w:t>This</w:t>
      </w:r>
      <w:r w:rsidR="00AE6DCD" w:rsidRPr="00AE6DCD">
        <w:t xml:space="preserve"> issue brief </w:t>
      </w:r>
      <w:r w:rsidR="00684EB0">
        <w:t>does not address</w:t>
      </w:r>
      <w:r w:rsidR="00AE6DCD" w:rsidRPr="00AE6DCD">
        <w:t xml:space="preserve"> barriers to services such as transportation to health and long-term care providers, which can be far from where Elders live</w:t>
      </w:r>
      <w:r w:rsidR="00684EB0">
        <w:t>, or</w:t>
      </w:r>
      <w:r w:rsidR="00AE6DCD" w:rsidRPr="00AE6DCD">
        <w:t xml:space="preserve"> service providers</w:t>
      </w:r>
      <w:r w:rsidR="00E967A8">
        <w:t xml:space="preserve"> who</w:t>
      </w:r>
      <w:r w:rsidR="00AE6DCD" w:rsidRPr="00AE6DCD">
        <w:t xml:space="preserve"> </w:t>
      </w:r>
      <w:r w:rsidR="00E967A8">
        <w:t>do</w:t>
      </w:r>
      <w:r w:rsidR="00AE6DCD" w:rsidRPr="00AE6DCD">
        <w:t xml:space="preserve"> not understand </w:t>
      </w:r>
      <w:r w:rsidR="00377D4C">
        <w:t>Native</w:t>
      </w:r>
      <w:r w:rsidR="00AE6DCD" w:rsidRPr="00AE6DCD">
        <w:t xml:space="preserve"> culture</w:t>
      </w:r>
      <w:r w:rsidR="00377D4C">
        <w:t>s</w:t>
      </w:r>
      <w:r w:rsidR="00AE6DCD" w:rsidRPr="00AE6DCD">
        <w:t xml:space="preserve"> and language</w:t>
      </w:r>
      <w:r w:rsidR="00377D4C">
        <w:t>s</w:t>
      </w:r>
      <w:r w:rsidR="00AE6DCD" w:rsidRPr="00AE6DCD">
        <w:t>.</w:t>
      </w:r>
      <w:r w:rsidR="00AE6DCD" w:rsidRPr="00AE6DCD">
        <w:rPr>
          <w:vertAlign w:val="superscript"/>
        </w:rPr>
        <w:footnoteReference w:id="12"/>
      </w:r>
    </w:p>
    <w:p w:rsidR="00A84C43" w:rsidRPr="00967107" w:rsidRDefault="00611D86" w:rsidP="00C8621B">
      <w:pPr>
        <w:pStyle w:val="Heading1"/>
        <w:spacing w:after="100" w:afterAutospacing="1"/>
        <w:ind w:left="720"/>
        <w:rPr>
          <w:rFonts w:asciiTheme="minorHAnsi" w:hAnsiTheme="minorHAnsi"/>
          <w:sz w:val="24"/>
          <w:szCs w:val="24"/>
        </w:rPr>
      </w:pPr>
      <w:r w:rsidRPr="00967107">
        <w:rPr>
          <w:rFonts w:asciiTheme="minorHAnsi" w:hAnsiTheme="minorHAnsi"/>
          <w:color w:val="auto"/>
          <w:sz w:val="24"/>
          <w:szCs w:val="24"/>
        </w:rPr>
        <w:t>8.a</w:t>
      </w:r>
      <w:r w:rsidR="00A84C43" w:rsidRPr="00967107">
        <w:rPr>
          <w:rFonts w:asciiTheme="minorHAnsi" w:hAnsiTheme="minorHAnsi"/>
          <w:color w:val="auto"/>
          <w:sz w:val="24"/>
          <w:szCs w:val="24"/>
        </w:rPr>
        <w:t>. Indian Health Service</w:t>
      </w:r>
      <w:r w:rsidR="00684EB0" w:rsidRPr="00967107">
        <w:rPr>
          <w:rFonts w:asciiTheme="minorHAnsi" w:hAnsiTheme="minorHAnsi"/>
          <w:color w:val="auto"/>
          <w:sz w:val="24"/>
          <w:szCs w:val="24"/>
        </w:rPr>
        <w:t xml:space="preserve"> (IHS)</w:t>
      </w:r>
    </w:p>
    <w:p w:rsidR="0074728E" w:rsidRDefault="00A84C43" w:rsidP="0074728E">
      <w:pPr>
        <w:spacing w:line="240" w:lineRule="auto"/>
      </w:pPr>
      <w:r w:rsidRPr="00611D86">
        <w:t xml:space="preserve">The IHS provides health care to </w:t>
      </w:r>
      <w:r w:rsidR="00661C15">
        <w:t xml:space="preserve">enrolled </w:t>
      </w:r>
      <w:r w:rsidRPr="00611D86">
        <w:t>members of federally-recognized tribes. It serves about 2.2 million people through a network of hospitals, clinics, and health stations. IHS funding is limited so facilities often must ration and prioritize services and facilities must recover third party payments, including Medicaid (Artiga</w:t>
      </w:r>
      <w:r w:rsidR="006F7BDF">
        <w:t xml:space="preserve"> et al.</w:t>
      </w:r>
      <w:r w:rsidRPr="00611D86">
        <w:t>, 2013)</w:t>
      </w:r>
      <w:r w:rsidR="00A5187B">
        <w:t xml:space="preserve">. </w:t>
      </w:r>
      <w:r w:rsidR="0074728E" w:rsidRPr="0074728E">
        <w:t>American Indian and Alaskan Native people living within an IHS service area may have access to primary care if t</w:t>
      </w:r>
      <w:r w:rsidR="00D550D1">
        <w:t>hey are enrolled in a federally-</w:t>
      </w:r>
      <w:r w:rsidR="0074728E" w:rsidRPr="0074728E">
        <w:t>recognized tribe. However, IHS programs may only be able to provide services if the person is at immediate risk of losing their life or having a serious impairment</w:t>
      </w:r>
      <w:r w:rsidR="00A5187B">
        <w:t xml:space="preserve">. </w:t>
      </w:r>
    </w:p>
    <w:p w:rsidR="0074728E" w:rsidRDefault="0074728E" w:rsidP="0074728E">
      <w:pPr>
        <w:spacing w:line="240" w:lineRule="auto"/>
      </w:pPr>
      <w:r>
        <w:t>Many tribes</w:t>
      </w:r>
      <w:r w:rsidRPr="00611D86">
        <w:t xml:space="preserve"> work closely with states and Medicaid and Medicare to ensure that tribal members’ needs are met</w:t>
      </w:r>
      <w:r>
        <w:t>. Clinics encourage and often help members sign up for federal health programs for which they are eligible. This helps offset the cost of care for clinics and allows for third party payment, thus helping to ensure that IHS funds can be used for tribal members without other coverage</w:t>
      </w:r>
      <w:r w:rsidR="00A5187B">
        <w:t xml:space="preserve">. </w:t>
      </w:r>
    </w:p>
    <w:p w:rsidR="00A84C43" w:rsidRPr="00611D86" w:rsidRDefault="00A84C43" w:rsidP="00A84C43">
      <w:pPr>
        <w:pStyle w:val="Default"/>
        <w:rPr>
          <w:rFonts w:asciiTheme="minorHAnsi" w:hAnsiTheme="minorHAnsi" w:cs="Times New Roman"/>
          <w:sz w:val="22"/>
          <w:szCs w:val="22"/>
        </w:rPr>
      </w:pPr>
      <w:r w:rsidRPr="00611D86">
        <w:rPr>
          <w:rFonts w:asciiTheme="minorHAnsi" w:hAnsiTheme="minorHAnsi" w:cs="Times New Roman"/>
          <w:sz w:val="22"/>
          <w:szCs w:val="22"/>
        </w:rPr>
        <w:t xml:space="preserve">The IHS aims for maximum tribal involvement in meeting the health needs of its service population, who live mainly on or near reservations. Tribes administer over 60 percent of IHS’ appropriation, primarily through self-determination contracts or self-governance compacts; the latter are similar to block grants (Indian Health Service, 2016). </w:t>
      </w:r>
      <w:r w:rsidR="00F947A8">
        <w:rPr>
          <w:rFonts w:asciiTheme="minorHAnsi" w:hAnsiTheme="minorHAnsi" w:cs="Times New Roman"/>
          <w:sz w:val="22"/>
          <w:szCs w:val="22"/>
        </w:rPr>
        <w:t>These self-governance compacts are known informally as “638 clinics.”</w:t>
      </w:r>
    </w:p>
    <w:p w:rsidR="00A84C43" w:rsidRPr="00611D86" w:rsidRDefault="00A84C43" w:rsidP="00A84C43">
      <w:pPr>
        <w:autoSpaceDE w:val="0"/>
        <w:autoSpaceDN w:val="0"/>
        <w:adjustRightInd w:val="0"/>
        <w:spacing w:after="0" w:line="240" w:lineRule="auto"/>
      </w:pPr>
    </w:p>
    <w:p w:rsidR="00A84C43" w:rsidRPr="00611D86" w:rsidRDefault="00A84C43" w:rsidP="00A84C43">
      <w:pPr>
        <w:autoSpaceDE w:val="0"/>
        <w:autoSpaceDN w:val="0"/>
        <w:adjustRightInd w:val="0"/>
        <w:spacing w:after="0" w:line="240" w:lineRule="auto"/>
        <w:rPr>
          <w:rFonts w:cs="Lucida Std"/>
          <w:color w:val="000000"/>
        </w:rPr>
      </w:pPr>
      <w:r w:rsidRPr="00611D86">
        <w:t xml:space="preserve">The Indian Health Care Improvement Act of 2010 </w:t>
      </w:r>
      <w:r w:rsidRPr="00611D86">
        <w:rPr>
          <w:rFonts w:cs="Lucida Std"/>
          <w:color w:val="000000"/>
        </w:rPr>
        <w:t>allows IHS to provide hospice, assisted l</w:t>
      </w:r>
      <w:r w:rsidR="007E1490">
        <w:rPr>
          <w:rFonts w:cs="Lucida Std"/>
          <w:color w:val="000000"/>
        </w:rPr>
        <w:t>iving, long-term care, and home and community-based services</w:t>
      </w:r>
      <w:r w:rsidR="00F947A8">
        <w:rPr>
          <w:rFonts w:cs="Lucida Std"/>
          <w:color w:val="000000"/>
        </w:rPr>
        <w:t>,</w:t>
      </w:r>
      <w:r w:rsidRPr="00611D86">
        <w:rPr>
          <w:rFonts w:cs="Lucida Std"/>
          <w:color w:val="000000"/>
        </w:rPr>
        <w:t xml:space="preserve"> and permits IHS to have agreements with the Departments of Veterans Affairs and Defense to share medical facilities and services (Indian Health Service, 2014). The Act also requires IHS to establish comprehensive behavioral health, prevention, and treatment progra</w:t>
      </w:r>
      <w:r w:rsidR="00FF3FDC">
        <w:rPr>
          <w:rFonts w:cs="Lucida Std"/>
          <w:color w:val="000000"/>
        </w:rPr>
        <w:t>ms</w:t>
      </w:r>
      <w:r w:rsidRPr="00611D86">
        <w:rPr>
          <w:rFonts w:cs="Lucida Std"/>
          <w:color w:val="000000"/>
        </w:rPr>
        <w:t>.</w:t>
      </w:r>
    </w:p>
    <w:p w:rsidR="00A84C43" w:rsidRPr="00611D86" w:rsidRDefault="00A84C43" w:rsidP="00A84C43">
      <w:pPr>
        <w:autoSpaceDE w:val="0"/>
        <w:autoSpaceDN w:val="0"/>
        <w:adjustRightInd w:val="0"/>
        <w:spacing w:after="0" w:line="240" w:lineRule="auto"/>
        <w:rPr>
          <w:rFonts w:cs="Lucida Std"/>
          <w:color w:val="000000"/>
        </w:rPr>
      </w:pPr>
    </w:p>
    <w:p w:rsidR="00A84C43" w:rsidRPr="00611D86" w:rsidRDefault="00A84C43" w:rsidP="00C8621B">
      <w:pPr>
        <w:autoSpaceDE w:val="0"/>
        <w:autoSpaceDN w:val="0"/>
        <w:adjustRightInd w:val="0"/>
        <w:spacing w:after="0" w:line="240" w:lineRule="auto"/>
        <w:rPr>
          <w:rFonts w:cs="Times New Roman"/>
          <w:color w:val="000000"/>
        </w:rPr>
      </w:pPr>
      <w:r w:rsidRPr="00611D86">
        <w:rPr>
          <w:rFonts w:cs="Lucida Std"/>
          <w:color w:val="000000"/>
        </w:rPr>
        <w:t xml:space="preserve">IHS, in one of its innovative programs, works with the Pueblo of Zuni to manage a wide range of Elder-care services (Centers for Medicare &amp; Medicaid Services, 2017). The Pueblo </w:t>
      </w:r>
      <w:r w:rsidR="0074728E">
        <w:rPr>
          <w:rFonts w:cs="Lucida Std"/>
          <w:color w:val="000000"/>
        </w:rPr>
        <w:t>provides comprehensive care to E</w:t>
      </w:r>
      <w:r w:rsidRPr="00611D86">
        <w:rPr>
          <w:rFonts w:cs="Lucida Std"/>
          <w:color w:val="000000"/>
        </w:rPr>
        <w:t xml:space="preserve">lders within the community through an adult day center for people with dementia, home health services, a federally-qualified health center, and a senior center that offers meals, health promotion, recreation and other services. Funds from the Indian Health Service, Medicare, Medicaid, and the Older Americans Act, among others, support these programs. In addition, the IHS operates a </w:t>
      </w:r>
      <w:r w:rsidRPr="00611D86">
        <w:rPr>
          <w:rFonts w:cs="Lucida Std"/>
          <w:color w:val="000000"/>
        </w:rPr>
        <w:lastRenderedPageBreak/>
        <w:t>Hospital Elder Care Program that ass</w:t>
      </w:r>
      <w:r w:rsidR="00D550D1">
        <w:rPr>
          <w:rFonts w:cs="Lucida Std"/>
          <w:color w:val="000000"/>
        </w:rPr>
        <w:t>esses and manages the needs of E</w:t>
      </w:r>
      <w:r w:rsidRPr="00611D86">
        <w:rPr>
          <w:rFonts w:cs="Lucida Std"/>
          <w:color w:val="000000"/>
        </w:rPr>
        <w:t xml:space="preserve">lders, while coordinating with the Pueblo’s programs. </w:t>
      </w:r>
    </w:p>
    <w:p w:rsidR="00B5775B" w:rsidRPr="00967107" w:rsidRDefault="00611D86" w:rsidP="00C8621B">
      <w:pPr>
        <w:pStyle w:val="Heading1"/>
        <w:spacing w:before="100" w:beforeAutospacing="1" w:after="100" w:afterAutospacing="1"/>
        <w:ind w:left="720"/>
        <w:rPr>
          <w:rFonts w:asciiTheme="minorHAnsi" w:hAnsiTheme="minorHAnsi"/>
          <w:sz w:val="24"/>
          <w:szCs w:val="24"/>
        </w:rPr>
      </w:pPr>
      <w:r w:rsidRPr="00967107">
        <w:rPr>
          <w:rFonts w:asciiTheme="minorHAnsi" w:hAnsiTheme="minorHAnsi"/>
          <w:color w:val="auto"/>
          <w:sz w:val="24"/>
          <w:szCs w:val="24"/>
        </w:rPr>
        <w:t>8</w:t>
      </w:r>
      <w:r w:rsidR="00D8190D" w:rsidRPr="00967107">
        <w:rPr>
          <w:rFonts w:asciiTheme="minorHAnsi" w:hAnsiTheme="minorHAnsi"/>
          <w:color w:val="auto"/>
          <w:sz w:val="24"/>
          <w:szCs w:val="24"/>
        </w:rPr>
        <w:t>.b</w:t>
      </w:r>
      <w:r w:rsidR="002D663C" w:rsidRPr="00967107">
        <w:rPr>
          <w:rFonts w:asciiTheme="minorHAnsi" w:hAnsiTheme="minorHAnsi"/>
          <w:color w:val="auto"/>
          <w:sz w:val="24"/>
          <w:szCs w:val="24"/>
        </w:rPr>
        <w:t xml:space="preserve">. </w:t>
      </w:r>
      <w:r w:rsidR="00CE05D7" w:rsidRPr="00967107">
        <w:rPr>
          <w:rFonts w:asciiTheme="minorHAnsi" w:hAnsiTheme="minorHAnsi"/>
          <w:color w:val="auto"/>
          <w:sz w:val="24"/>
          <w:szCs w:val="24"/>
        </w:rPr>
        <w:t xml:space="preserve">Administration on Aging’s </w:t>
      </w:r>
      <w:r w:rsidR="00BF75A2" w:rsidRPr="00967107">
        <w:rPr>
          <w:rFonts w:asciiTheme="minorHAnsi" w:hAnsiTheme="minorHAnsi"/>
          <w:color w:val="auto"/>
          <w:sz w:val="24"/>
          <w:szCs w:val="24"/>
        </w:rPr>
        <w:t>Older Americans Act</w:t>
      </w:r>
      <w:r w:rsidR="00B6691B" w:rsidRPr="00967107">
        <w:rPr>
          <w:rFonts w:asciiTheme="minorHAnsi" w:hAnsiTheme="minorHAnsi"/>
          <w:color w:val="auto"/>
          <w:sz w:val="24"/>
          <w:szCs w:val="24"/>
        </w:rPr>
        <w:t xml:space="preserve"> </w:t>
      </w:r>
      <w:r w:rsidR="007F6EFA" w:rsidRPr="00967107">
        <w:rPr>
          <w:rFonts w:asciiTheme="minorHAnsi" w:hAnsiTheme="minorHAnsi"/>
          <w:color w:val="auto"/>
          <w:sz w:val="24"/>
          <w:szCs w:val="24"/>
        </w:rPr>
        <w:t xml:space="preserve">(OAA) </w:t>
      </w:r>
      <w:r w:rsidR="00B6691B" w:rsidRPr="00967107">
        <w:rPr>
          <w:rFonts w:asciiTheme="minorHAnsi" w:hAnsiTheme="minorHAnsi"/>
          <w:color w:val="auto"/>
          <w:sz w:val="24"/>
          <w:szCs w:val="24"/>
        </w:rPr>
        <w:t>Programs</w:t>
      </w:r>
    </w:p>
    <w:p w:rsidR="00B07282" w:rsidRPr="00611D86" w:rsidRDefault="00483C48" w:rsidP="007B78EC">
      <w:pPr>
        <w:autoSpaceDE w:val="0"/>
        <w:autoSpaceDN w:val="0"/>
        <w:adjustRightInd w:val="0"/>
        <w:spacing w:after="0" w:line="240" w:lineRule="auto"/>
        <w:rPr>
          <w:rFonts w:cs="Times New Roman"/>
          <w:color w:val="000000"/>
        </w:rPr>
      </w:pPr>
      <w:r w:rsidRPr="00611D86">
        <w:rPr>
          <w:rFonts w:cs="Times New Roman"/>
          <w:color w:val="000000"/>
        </w:rPr>
        <w:t>The OAA</w:t>
      </w:r>
      <w:r w:rsidR="007F6EFA" w:rsidRPr="00611D86">
        <w:rPr>
          <w:rFonts w:cs="Times New Roman"/>
          <w:color w:val="000000"/>
        </w:rPr>
        <w:t xml:space="preserve"> provides limited grant funding for programs that serve adults age 60 and over</w:t>
      </w:r>
      <w:r w:rsidR="00A5187B">
        <w:rPr>
          <w:rFonts w:cs="Times New Roman"/>
          <w:color w:val="000000"/>
        </w:rPr>
        <w:t xml:space="preserve">. </w:t>
      </w:r>
      <w:r w:rsidR="0074728E">
        <w:rPr>
          <w:rFonts w:cs="Times New Roman"/>
          <w:color w:val="000000"/>
        </w:rPr>
        <w:t xml:space="preserve">However, </w:t>
      </w:r>
      <w:r w:rsidR="00A45D65">
        <w:rPr>
          <w:rFonts w:cs="Times New Roman"/>
          <w:color w:val="000000"/>
        </w:rPr>
        <w:t xml:space="preserve">American Indian, Alaskan Native, and Native Hawaiian </w:t>
      </w:r>
      <w:r w:rsidR="0031626B">
        <w:rPr>
          <w:rFonts w:cs="Times New Roman"/>
          <w:color w:val="000000"/>
        </w:rPr>
        <w:t xml:space="preserve">grantees are allowed to determine </w:t>
      </w:r>
      <w:r w:rsidR="002C53B6">
        <w:rPr>
          <w:rFonts w:cs="Times New Roman"/>
          <w:color w:val="000000"/>
        </w:rPr>
        <w:t>at what age a person</w:t>
      </w:r>
      <w:r w:rsidR="0031626B">
        <w:rPr>
          <w:rFonts w:cs="Times New Roman"/>
          <w:color w:val="000000"/>
        </w:rPr>
        <w:t xml:space="preserve"> </w:t>
      </w:r>
      <w:r w:rsidR="0074728E">
        <w:rPr>
          <w:rFonts w:cs="Times New Roman"/>
          <w:color w:val="000000"/>
        </w:rPr>
        <w:t>may receive services</w:t>
      </w:r>
      <w:r w:rsidR="00F97EA7">
        <w:rPr>
          <w:rFonts w:cs="Times New Roman"/>
          <w:color w:val="000000"/>
        </w:rPr>
        <w:t>, whi</w:t>
      </w:r>
      <w:r w:rsidR="0074728E">
        <w:rPr>
          <w:rFonts w:cs="Times New Roman"/>
          <w:color w:val="000000"/>
        </w:rPr>
        <w:t>ch is often under the age of 60</w:t>
      </w:r>
      <w:r w:rsidR="00F97EA7">
        <w:rPr>
          <w:rFonts w:cs="Times New Roman"/>
          <w:color w:val="000000"/>
        </w:rPr>
        <w:t>.</w:t>
      </w:r>
      <w:r w:rsidR="00E06383" w:rsidRPr="00611D86">
        <w:rPr>
          <w:rFonts w:cs="Times New Roman"/>
          <w:color w:val="000000"/>
        </w:rPr>
        <w:t xml:space="preserve"> </w:t>
      </w:r>
      <w:r w:rsidR="00EA35BB">
        <w:rPr>
          <w:rFonts w:cs="Times New Roman"/>
          <w:color w:val="000000"/>
        </w:rPr>
        <w:t xml:space="preserve">This is permitted because of the differences in health status and life expectancy among Elders, compared to their peers in other groups. </w:t>
      </w:r>
      <w:r w:rsidR="00C31D7E" w:rsidRPr="00611D86">
        <w:rPr>
          <w:rFonts w:cs="Times New Roman"/>
          <w:color w:val="000000"/>
        </w:rPr>
        <w:t xml:space="preserve">The programs provide </w:t>
      </w:r>
      <w:r w:rsidR="007F6EFA" w:rsidRPr="00611D86">
        <w:rPr>
          <w:rFonts w:cs="Times New Roman"/>
          <w:color w:val="000000"/>
        </w:rPr>
        <w:t>a variety of services, including nutrition, home and community-based, and caregiver services</w:t>
      </w:r>
      <w:r w:rsidR="00E06383" w:rsidRPr="00611D86">
        <w:rPr>
          <w:rFonts w:cs="Times New Roman"/>
          <w:color w:val="000000"/>
        </w:rPr>
        <w:t xml:space="preserve">. </w:t>
      </w:r>
      <w:r w:rsidR="007F6EFA" w:rsidRPr="00611D86">
        <w:rPr>
          <w:rFonts w:cs="Times New Roman"/>
          <w:color w:val="000000"/>
        </w:rPr>
        <w:t xml:space="preserve">The Act has sections </w:t>
      </w:r>
      <w:r w:rsidRPr="00611D86">
        <w:rPr>
          <w:rFonts w:cs="Times New Roman"/>
          <w:color w:val="000000"/>
        </w:rPr>
        <w:t xml:space="preserve">called “Titles.” The most widely used titles for </w:t>
      </w:r>
      <w:r w:rsidR="004775AA">
        <w:rPr>
          <w:rFonts w:cs="Times New Roman"/>
          <w:color w:val="000000"/>
        </w:rPr>
        <w:t>Native-focused</w:t>
      </w:r>
      <w:r w:rsidR="004775AA" w:rsidRPr="00611D86">
        <w:rPr>
          <w:rFonts w:cs="Times New Roman"/>
          <w:color w:val="000000"/>
        </w:rPr>
        <w:t xml:space="preserve"> </w:t>
      </w:r>
      <w:r w:rsidRPr="00611D86">
        <w:rPr>
          <w:rFonts w:cs="Times New Roman"/>
          <w:color w:val="000000"/>
        </w:rPr>
        <w:t>programs are</w:t>
      </w:r>
      <w:r w:rsidR="00FF3FDC">
        <w:rPr>
          <w:rFonts w:cs="Times New Roman"/>
          <w:color w:val="000000"/>
        </w:rPr>
        <w:t>: 1)</w:t>
      </w:r>
      <w:r w:rsidRPr="00611D86">
        <w:rPr>
          <w:rFonts w:cs="Times New Roman"/>
          <w:color w:val="000000"/>
        </w:rPr>
        <w:t xml:space="preserve"> Title II, which establishes the Office for American Indian, Alaskan Nativ</w:t>
      </w:r>
      <w:r w:rsidR="00FF3FDC">
        <w:rPr>
          <w:rFonts w:cs="Times New Roman"/>
          <w:color w:val="000000"/>
        </w:rPr>
        <w:t>e, and Native Hawaiian Programs;</w:t>
      </w:r>
      <w:r w:rsidRPr="00611D86">
        <w:rPr>
          <w:rFonts w:cs="Times New Roman"/>
          <w:color w:val="000000"/>
        </w:rPr>
        <w:t xml:space="preserve"> and </w:t>
      </w:r>
      <w:r w:rsidR="00FF3FDC">
        <w:rPr>
          <w:rFonts w:cs="Times New Roman"/>
          <w:color w:val="000000"/>
        </w:rPr>
        <w:t xml:space="preserve">2) </w:t>
      </w:r>
      <w:r w:rsidRPr="00611D86">
        <w:rPr>
          <w:rFonts w:cs="Times New Roman"/>
          <w:color w:val="000000"/>
        </w:rPr>
        <w:t xml:space="preserve">Title </w:t>
      </w:r>
      <w:r w:rsidR="00ED7026" w:rsidRPr="00611D86">
        <w:rPr>
          <w:rFonts w:cs="Times New Roman"/>
          <w:color w:val="000000"/>
        </w:rPr>
        <w:t>VI, which provides grants</w:t>
      </w:r>
      <w:r w:rsidRPr="00611D86">
        <w:rPr>
          <w:rFonts w:cs="Times New Roman"/>
          <w:color w:val="000000"/>
        </w:rPr>
        <w:t xml:space="preserve"> for nutrition</w:t>
      </w:r>
      <w:r w:rsidR="00250C59" w:rsidRPr="00611D86">
        <w:rPr>
          <w:rFonts w:cs="Times New Roman"/>
          <w:color w:val="000000"/>
        </w:rPr>
        <w:t xml:space="preserve"> and health promotion</w:t>
      </w:r>
      <w:r w:rsidRPr="00611D86">
        <w:rPr>
          <w:rFonts w:cs="Times New Roman"/>
          <w:color w:val="000000"/>
        </w:rPr>
        <w:t xml:space="preserve"> services, </w:t>
      </w:r>
      <w:r w:rsidR="004C4C7F" w:rsidRPr="00611D86">
        <w:rPr>
          <w:rFonts w:cs="Times New Roman"/>
          <w:color w:val="000000"/>
        </w:rPr>
        <w:t>home and community-based</w:t>
      </w:r>
      <w:r w:rsidRPr="00611D86">
        <w:rPr>
          <w:rFonts w:cs="Times New Roman"/>
          <w:color w:val="000000"/>
        </w:rPr>
        <w:t xml:space="preserve"> service</w:t>
      </w:r>
      <w:r w:rsidR="004C4C7F" w:rsidRPr="00611D86">
        <w:rPr>
          <w:rFonts w:cs="Times New Roman"/>
          <w:color w:val="000000"/>
        </w:rPr>
        <w:t xml:space="preserve">s, and family caregiver </w:t>
      </w:r>
      <w:r w:rsidRPr="00611D86">
        <w:rPr>
          <w:rFonts w:cs="Times New Roman"/>
          <w:color w:val="000000"/>
        </w:rPr>
        <w:t>services</w:t>
      </w:r>
      <w:r w:rsidR="00250C59" w:rsidRPr="00611D86">
        <w:rPr>
          <w:rFonts w:cs="Times New Roman"/>
          <w:color w:val="000000"/>
        </w:rPr>
        <w:t xml:space="preserve"> to eligible tribes or organizations</w:t>
      </w:r>
      <w:r w:rsidR="00E06383" w:rsidRPr="00611D86">
        <w:rPr>
          <w:rFonts w:cs="Times New Roman"/>
          <w:color w:val="000000"/>
        </w:rPr>
        <w:t xml:space="preserve">. </w:t>
      </w:r>
      <w:r w:rsidR="007F6EFA" w:rsidRPr="00611D86">
        <w:rPr>
          <w:rFonts w:cs="Times New Roman"/>
          <w:color w:val="000000"/>
        </w:rPr>
        <w:t xml:space="preserve">OAA </w:t>
      </w:r>
      <w:r w:rsidRPr="00611D86">
        <w:rPr>
          <w:rFonts w:cs="Times New Roman"/>
          <w:color w:val="000000"/>
        </w:rPr>
        <w:t>Title III is important because it provides grants to states for these same services</w:t>
      </w:r>
      <w:r w:rsidR="0074728E">
        <w:rPr>
          <w:rFonts w:cs="Times New Roman"/>
          <w:color w:val="000000"/>
        </w:rPr>
        <w:t>, which are</w:t>
      </w:r>
      <w:r w:rsidR="007F6EFA" w:rsidRPr="00611D86">
        <w:rPr>
          <w:rFonts w:cs="Times New Roman"/>
          <w:color w:val="000000"/>
        </w:rPr>
        <w:t xml:space="preserve"> </w:t>
      </w:r>
      <w:r w:rsidR="00EA35BB">
        <w:rPr>
          <w:rFonts w:cs="Times New Roman"/>
          <w:color w:val="000000"/>
        </w:rPr>
        <w:t xml:space="preserve">also </w:t>
      </w:r>
      <w:r w:rsidR="00BE7D7C" w:rsidRPr="00611D86">
        <w:rPr>
          <w:rFonts w:cs="Times New Roman"/>
          <w:color w:val="000000"/>
        </w:rPr>
        <w:t>av</w:t>
      </w:r>
      <w:r w:rsidR="007F6EFA" w:rsidRPr="00611D86">
        <w:rPr>
          <w:rFonts w:cs="Times New Roman"/>
          <w:color w:val="000000"/>
        </w:rPr>
        <w:t>ailable to</w:t>
      </w:r>
      <w:r w:rsidR="00C31D7E" w:rsidRPr="00611D86">
        <w:rPr>
          <w:rFonts w:cs="Times New Roman"/>
          <w:color w:val="000000"/>
        </w:rPr>
        <w:t xml:space="preserve"> </w:t>
      </w:r>
      <w:r w:rsidR="001F7079" w:rsidRPr="00611D86">
        <w:rPr>
          <w:rFonts w:cs="Times New Roman"/>
          <w:color w:val="000000"/>
        </w:rPr>
        <w:t>E</w:t>
      </w:r>
      <w:r w:rsidRPr="00611D86">
        <w:rPr>
          <w:rFonts w:cs="Times New Roman"/>
          <w:color w:val="000000"/>
        </w:rPr>
        <w:t>lders</w:t>
      </w:r>
      <w:r w:rsidR="00C31D7E" w:rsidRPr="00611D86">
        <w:rPr>
          <w:rFonts w:cs="Times New Roman"/>
          <w:color w:val="000000"/>
        </w:rPr>
        <w:t xml:space="preserve"> </w:t>
      </w:r>
      <w:r w:rsidR="00EA35BB">
        <w:rPr>
          <w:rFonts w:cs="Times New Roman"/>
          <w:color w:val="000000"/>
        </w:rPr>
        <w:t xml:space="preserve">in Native communities </w:t>
      </w:r>
      <w:r w:rsidR="00C31D7E" w:rsidRPr="00611D86">
        <w:rPr>
          <w:rFonts w:cs="Times New Roman"/>
          <w:color w:val="000000"/>
        </w:rPr>
        <w:t>who may or may not live on reservations</w:t>
      </w:r>
      <w:r w:rsidR="00E06383" w:rsidRPr="00611D86">
        <w:rPr>
          <w:rFonts w:cs="Times New Roman"/>
          <w:color w:val="000000"/>
        </w:rPr>
        <w:t xml:space="preserve">. </w:t>
      </w:r>
      <w:r w:rsidR="00B07282" w:rsidRPr="00611D86">
        <w:rPr>
          <w:rFonts w:cs="Times New Roman"/>
          <w:color w:val="000000"/>
        </w:rPr>
        <w:t xml:space="preserve">Congress </w:t>
      </w:r>
      <w:r w:rsidR="00BE7D7C" w:rsidRPr="00611D86">
        <w:rPr>
          <w:rFonts w:cs="Times New Roman"/>
          <w:color w:val="000000"/>
        </w:rPr>
        <w:t>directed that OAA services to</w:t>
      </w:r>
      <w:r w:rsidR="00BE2708">
        <w:rPr>
          <w:rFonts w:cs="Times New Roman"/>
          <w:color w:val="000000"/>
        </w:rPr>
        <w:t xml:space="preserve"> these</w:t>
      </w:r>
      <w:r w:rsidR="004775AA">
        <w:rPr>
          <w:rFonts w:cs="Times New Roman"/>
          <w:color w:val="000000"/>
        </w:rPr>
        <w:t xml:space="preserve"> communities</w:t>
      </w:r>
      <w:r w:rsidR="004775AA" w:rsidRPr="00611D86">
        <w:rPr>
          <w:rFonts w:cs="Times New Roman"/>
          <w:color w:val="000000"/>
        </w:rPr>
        <w:t xml:space="preserve"> </w:t>
      </w:r>
      <w:r w:rsidR="00BE7D7C" w:rsidRPr="00611D86">
        <w:rPr>
          <w:rFonts w:cs="Times New Roman"/>
          <w:color w:val="000000"/>
        </w:rPr>
        <w:t>be provided “in a manner that preserves and r</w:t>
      </w:r>
      <w:r w:rsidR="00B07282" w:rsidRPr="00611D86">
        <w:rPr>
          <w:rFonts w:cs="Times New Roman"/>
          <w:color w:val="000000"/>
        </w:rPr>
        <w:t>estores their respective dignity, self-r</w:t>
      </w:r>
      <w:r w:rsidR="00B5775B" w:rsidRPr="00611D86">
        <w:rPr>
          <w:rFonts w:cs="Times New Roman"/>
          <w:color w:val="000000"/>
        </w:rPr>
        <w:t>espect, and cultural identities</w:t>
      </w:r>
      <w:r w:rsidR="00B07282" w:rsidRPr="00611D86">
        <w:rPr>
          <w:rFonts w:cs="Times New Roman"/>
          <w:color w:val="000000"/>
        </w:rPr>
        <w:t>” (42 U S C 3057a)</w:t>
      </w:r>
      <w:r w:rsidR="00B5775B" w:rsidRPr="00611D86">
        <w:rPr>
          <w:rFonts w:cs="Times New Roman"/>
          <w:color w:val="000000"/>
        </w:rPr>
        <w:t>.</w:t>
      </w:r>
      <w:r w:rsidR="00B07282" w:rsidRPr="00611D86">
        <w:rPr>
          <w:rFonts w:cs="Times New Roman"/>
          <w:color w:val="000000"/>
        </w:rPr>
        <w:t xml:space="preserve"> </w:t>
      </w:r>
    </w:p>
    <w:p w:rsidR="007B78EC" w:rsidRPr="00611D86" w:rsidRDefault="007B78EC" w:rsidP="00B07282">
      <w:pPr>
        <w:autoSpaceDE w:val="0"/>
        <w:autoSpaceDN w:val="0"/>
        <w:adjustRightInd w:val="0"/>
        <w:spacing w:after="0" w:line="240" w:lineRule="auto"/>
        <w:rPr>
          <w:rFonts w:cs="Times New Roman"/>
          <w:color w:val="000000"/>
        </w:rPr>
      </w:pPr>
    </w:p>
    <w:p w:rsidR="00403B24" w:rsidRPr="00611D86" w:rsidRDefault="00B07282" w:rsidP="00764F49">
      <w:pPr>
        <w:autoSpaceDE w:val="0"/>
        <w:autoSpaceDN w:val="0"/>
        <w:adjustRightInd w:val="0"/>
        <w:spacing w:after="0" w:line="240" w:lineRule="auto"/>
        <w:rPr>
          <w:rFonts w:cs="Times New Roman"/>
          <w:color w:val="000000"/>
        </w:rPr>
      </w:pPr>
      <w:r w:rsidRPr="00611D86">
        <w:rPr>
          <w:rFonts w:cs="Times New Roman"/>
          <w:color w:val="000000"/>
        </w:rPr>
        <w:t xml:space="preserve">Title VI </w:t>
      </w:r>
      <w:r w:rsidR="00BE7D7C" w:rsidRPr="00611D86">
        <w:rPr>
          <w:rFonts w:cs="Times New Roman"/>
          <w:color w:val="000000"/>
        </w:rPr>
        <w:t xml:space="preserve">has </w:t>
      </w:r>
      <w:r w:rsidRPr="00611D86">
        <w:rPr>
          <w:rFonts w:cs="Times New Roman"/>
          <w:color w:val="000000"/>
        </w:rPr>
        <w:t xml:space="preserve">three </w:t>
      </w:r>
      <w:r w:rsidR="00BE7D7C" w:rsidRPr="00611D86">
        <w:rPr>
          <w:rFonts w:cs="Times New Roman"/>
          <w:color w:val="000000"/>
        </w:rPr>
        <w:t>sub</w:t>
      </w:r>
      <w:r w:rsidRPr="00611D86">
        <w:rPr>
          <w:rFonts w:cs="Times New Roman"/>
          <w:color w:val="000000"/>
        </w:rPr>
        <w:t>sections</w:t>
      </w:r>
      <w:r w:rsidR="00C31D7E" w:rsidRPr="00611D86">
        <w:rPr>
          <w:rFonts w:cs="Times New Roman"/>
          <w:color w:val="000000"/>
        </w:rPr>
        <w:t>, which describe</w:t>
      </w:r>
      <w:r w:rsidR="00764F49" w:rsidRPr="00611D86">
        <w:rPr>
          <w:rFonts w:cs="Times New Roman"/>
          <w:color w:val="000000"/>
        </w:rPr>
        <w:t xml:space="preserve"> grantee</w:t>
      </w:r>
      <w:r w:rsidRPr="00611D86">
        <w:rPr>
          <w:rFonts w:cs="Times New Roman"/>
          <w:color w:val="000000"/>
        </w:rPr>
        <w:t xml:space="preserve"> eligibility criteria</w:t>
      </w:r>
      <w:r w:rsidR="00764F49" w:rsidRPr="00611D86">
        <w:rPr>
          <w:rFonts w:cs="Times New Roman"/>
          <w:color w:val="000000"/>
        </w:rPr>
        <w:t xml:space="preserve"> for the Indian Program, Native Hawaiian Program and the Native American Caregiver Support Program</w:t>
      </w:r>
      <w:r w:rsidR="00E06383" w:rsidRPr="00611D86">
        <w:rPr>
          <w:rFonts w:cs="Times New Roman"/>
          <w:color w:val="000000"/>
        </w:rPr>
        <w:t xml:space="preserve">. </w:t>
      </w:r>
      <w:r w:rsidR="00764F49" w:rsidRPr="00611D86">
        <w:rPr>
          <w:rFonts w:cs="Times New Roman"/>
          <w:color w:val="000000"/>
        </w:rPr>
        <w:t>For the first two programs g</w:t>
      </w:r>
      <w:r w:rsidR="00C32FC9" w:rsidRPr="00611D86">
        <w:rPr>
          <w:rFonts w:cs="Times New Roman"/>
          <w:color w:val="000000"/>
        </w:rPr>
        <w:t>rantees must</w:t>
      </w:r>
      <w:r w:rsidR="00764F49" w:rsidRPr="00611D86">
        <w:rPr>
          <w:rFonts w:cs="Times New Roman"/>
          <w:color w:val="000000"/>
        </w:rPr>
        <w:t xml:space="preserve"> be</w:t>
      </w:r>
      <w:r w:rsidR="00250C59" w:rsidRPr="00611D86">
        <w:rPr>
          <w:rFonts w:cs="Times New Roman"/>
          <w:color w:val="000000"/>
        </w:rPr>
        <w:t>: 1)</w:t>
      </w:r>
      <w:r w:rsidR="00764F49" w:rsidRPr="00611D86">
        <w:rPr>
          <w:rFonts w:cs="Times New Roman"/>
          <w:color w:val="000000"/>
        </w:rPr>
        <w:t xml:space="preserve"> a Federally-</w:t>
      </w:r>
      <w:r w:rsidRPr="00611D86">
        <w:rPr>
          <w:rFonts w:cs="Times New Roman"/>
          <w:color w:val="000000"/>
        </w:rPr>
        <w:t>recognized tribe</w:t>
      </w:r>
      <w:r w:rsidR="00764F49" w:rsidRPr="00611D86">
        <w:rPr>
          <w:rFonts w:cs="Times New Roman"/>
          <w:color w:val="000000"/>
        </w:rPr>
        <w:t xml:space="preserve"> or a</w:t>
      </w:r>
      <w:r w:rsidR="00250C59" w:rsidRPr="00611D86">
        <w:rPr>
          <w:rFonts w:cs="Times New Roman"/>
          <w:color w:val="000000"/>
        </w:rPr>
        <w:t xml:space="preserve"> government</w:t>
      </w:r>
      <w:r w:rsidR="00F947A8">
        <w:rPr>
          <w:rFonts w:cs="Times New Roman"/>
          <w:color w:val="000000"/>
        </w:rPr>
        <w:t xml:space="preserve"> (Part A)</w:t>
      </w:r>
      <w:r w:rsidR="0074728E">
        <w:rPr>
          <w:rFonts w:cs="Times New Roman"/>
          <w:color w:val="000000"/>
        </w:rPr>
        <w:t xml:space="preserve"> or </w:t>
      </w:r>
      <w:r w:rsidR="00764F49" w:rsidRPr="00611D86">
        <w:rPr>
          <w:rFonts w:cs="Times New Roman"/>
          <w:color w:val="000000"/>
        </w:rPr>
        <w:t>non-profit organization able to serve Native Hawaiians</w:t>
      </w:r>
      <w:r w:rsidR="00F947A8">
        <w:rPr>
          <w:rFonts w:cs="Times New Roman"/>
          <w:color w:val="000000"/>
        </w:rPr>
        <w:t xml:space="preserve"> (Part B)</w:t>
      </w:r>
      <w:r w:rsidR="00250C59" w:rsidRPr="00611D86">
        <w:rPr>
          <w:rFonts w:cs="Times New Roman"/>
          <w:color w:val="000000"/>
        </w:rPr>
        <w:t>,</w:t>
      </w:r>
      <w:r w:rsidR="00764F49" w:rsidRPr="00611D86">
        <w:rPr>
          <w:rFonts w:cs="Times New Roman"/>
          <w:color w:val="000000"/>
        </w:rPr>
        <w:t xml:space="preserve"> and </w:t>
      </w:r>
      <w:r w:rsidR="00250C59" w:rsidRPr="00611D86">
        <w:rPr>
          <w:rFonts w:cs="Times New Roman"/>
          <w:color w:val="000000"/>
        </w:rPr>
        <w:t xml:space="preserve">2) </w:t>
      </w:r>
      <w:r w:rsidR="00764F49" w:rsidRPr="00611D86">
        <w:rPr>
          <w:rFonts w:cs="Times New Roman"/>
          <w:color w:val="000000"/>
        </w:rPr>
        <w:t xml:space="preserve">represent at least 50 people who are age </w:t>
      </w:r>
      <w:r w:rsidR="00250C59" w:rsidRPr="00611D86">
        <w:rPr>
          <w:rFonts w:cs="Times New Roman"/>
          <w:color w:val="000000"/>
        </w:rPr>
        <w:t>60 or older</w:t>
      </w:r>
      <w:r w:rsidR="00E06383" w:rsidRPr="00611D86">
        <w:rPr>
          <w:rFonts w:cs="Times New Roman"/>
          <w:color w:val="000000"/>
        </w:rPr>
        <w:t xml:space="preserve">. </w:t>
      </w:r>
      <w:r w:rsidR="0031626B">
        <w:rPr>
          <w:rFonts w:cs="Times New Roman"/>
          <w:color w:val="000000"/>
        </w:rPr>
        <w:t xml:space="preserve">Grantees receiving Parts A or B grants </w:t>
      </w:r>
      <w:r w:rsidR="00250C59" w:rsidRPr="00611D86">
        <w:rPr>
          <w:rFonts w:cs="Times New Roman"/>
          <w:color w:val="000000"/>
        </w:rPr>
        <w:t>may</w:t>
      </w:r>
      <w:r w:rsidR="00764F49" w:rsidRPr="00611D86">
        <w:rPr>
          <w:rFonts w:cs="Times New Roman"/>
          <w:color w:val="000000"/>
        </w:rPr>
        <w:t xml:space="preserve"> </w:t>
      </w:r>
      <w:r w:rsidR="00F97EA7">
        <w:rPr>
          <w:rFonts w:cs="Times New Roman"/>
          <w:color w:val="000000"/>
        </w:rPr>
        <w:t>also be eligible</w:t>
      </w:r>
      <w:r w:rsidR="00250C59" w:rsidRPr="00611D86">
        <w:rPr>
          <w:rFonts w:cs="Times New Roman"/>
          <w:color w:val="000000"/>
        </w:rPr>
        <w:t xml:space="preserve"> to </w:t>
      </w:r>
      <w:r w:rsidR="00764F49" w:rsidRPr="00611D86">
        <w:rPr>
          <w:rFonts w:cs="Times New Roman"/>
          <w:color w:val="000000"/>
        </w:rPr>
        <w:t xml:space="preserve">receive grants to deliver caregiver </w:t>
      </w:r>
      <w:r w:rsidR="00250C59" w:rsidRPr="00611D86">
        <w:rPr>
          <w:rFonts w:cs="Times New Roman"/>
          <w:color w:val="000000"/>
        </w:rPr>
        <w:t>support services, which include</w:t>
      </w:r>
      <w:r w:rsidR="00764F49" w:rsidRPr="00611D86">
        <w:rPr>
          <w:rFonts w:cs="Times New Roman"/>
          <w:color w:val="000000"/>
        </w:rPr>
        <w:t xml:space="preserve"> </w:t>
      </w:r>
      <w:r w:rsidR="00BF75A2" w:rsidRPr="00611D86">
        <w:rPr>
          <w:rFonts w:cs="Times New Roman"/>
          <w:color w:val="000000"/>
        </w:rPr>
        <w:t>i</w:t>
      </w:r>
      <w:r w:rsidRPr="00611D86">
        <w:rPr>
          <w:rFonts w:cs="Times New Roman"/>
          <w:color w:val="000000"/>
        </w:rPr>
        <w:t xml:space="preserve">nformation </w:t>
      </w:r>
      <w:r w:rsidR="00250C59" w:rsidRPr="00611D86">
        <w:rPr>
          <w:rFonts w:cs="Times New Roman"/>
          <w:color w:val="000000"/>
        </w:rPr>
        <w:t xml:space="preserve">and assistance, </w:t>
      </w:r>
      <w:r w:rsidRPr="00611D86">
        <w:rPr>
          <w:rFonts w:cs="Times New Roman"/>
          <w:color w:val="000000"/>
        </w:rPr>
        <w:t xml:space="preserve">counseling, </w:t>
      </w:r>
      <w:r w:rsidR="00764F49" w:rsidRPr="00611D86">
        <w:rPr>
          <w:rFonts w:cs="Times New Roman"/>
          <w:color w:val="000000"/>
        </w:rPr>
        <w:t xml:space="preserve">support groups, </w:t>
      </w:r>
      <w:r w:rsidRPr="00611D86">
        <w:rPr>
          <w:rFonts w:cs="Times New Roman"/>
          <w:color w:val="000000"/>
        </w:rPr>
        <w:t>caregiver training</w:t>
      </w:r>
      <w:r w:rsidR="00764F49" w:rsidRPr="00611D86">
        <w:rPr>
          <w:rFonts w:cs="Times New Roman"/>
          <w:color w:val="000000"/>
        </w:rPr>
        <w:t>, and respite care</w:t>
      </w:r>
      <w:r w:rsidR="00263636" w:rsidRPr="00611D86">
        <w:rPr>
          <w:rFonts w:cs="Times New Roman"/>
          <w:color w:val="000000"/>
        </w:rPr>
        <w:t>.</w:t>
      </w:r>
    </w:p>
    <w:p w:rsidR="00263636" w:rsidRPr="00611D86" w:rsidRDefault="00263636" w:rsidP="00263636">
      <w:pPr>
        <w:autoSpaceDE w:val="0"/>
        <w:autoSpaceDN w:val="0"/>
        <w:adjustRightInd w:val="0"/>
        <w:spacing w:after="0" w:line="240" w:lineRule="auto"/>
        <w:rPr>
          <w:rFonts w:cs="Times New Roman"/>
          <w:color w:val="000000"/>
        </w:rPr>
      </w:pPr>
    </w:p>
    <w:p w:rsidR="00C31D7E" w:rsidRPr="00611D86" w:rsidRDefault="00263636" w:rsidP="00C31D7E">
      <w:pPr>
        <w:autoSpaceDE w:val="0"/>
        <w:autoSpaceDN w:val="0"/>
        <w:adjustRightInd w:val="0"/>
        <w:spacing w:after="0" w:line="240" w:lineRule="auto"/>
        <w:rPr>
          <w:rFonts w:cs="Times New Roman"/>
          <w:color w:val="000000"/>
        </w:rPr>
      </w:pPr>
      <w:r w:rsidRPr="00611D86">
        <w:rPr>
          <w:rFonts w:cs="Times New Roman"/>
          <w:color w:val="000000"/>
        </w:rPr>
        <w:t>An example of</w:t>
      </w:r>
      <w:r w:rsidR="00764F49" w:rsidRPr="00611D86">
        <w:rPr>
          <w:rFonts w:cs="Times New Roman"/>
          <w:color w:val="000000"/>
        </w:rPr>
        <w:t xml:space="preserve"> an</w:t>
      </w:r>
      <w:r w:rsidRPr="00611D86">
        <w:rPr>
          <w:rFonts w:cs="Times New Roman"/>
          <w:color w:val="000000"/>
        </w:rPr>
        <w:t xml:space="preserve"> in</w:t>
      </w:r>
      <w:r w:rsidR="00FF3FDC">
        <w:rPr>
          <w:rFonts w:cs="Times New Roman"/>
          <w:color w:val="000000"/>
        </w:rPr>
        <w:t>novative use of OAA funds is a</w:t>
      </w:r>
      <w:r w:rsidRPr="00611D86">
        <w:rPr>
          <w:rFonts w:cs="Times New Roman"/>
          <w:color w:val="000000"/>
        </w:rPr>
        <w:t xml:space="preserve"> chronic disease self-management program</w:t>
      </w:r>
      <w:r w:rsidR="00FD27B3" w:rsidRPr="00611D86">
        <w:rPr>
          <w:rFonts w:cs="Times New Roman"/>
          <w:color w:val="000000"/>
        </w:rPr>
        <w:t xml:space="preserve"> called Wisdom Warriors</w:t>
      </w:r>
      <w:r w:rsidR="00250C59" w:rsidRPr="00611D86">
        <w:rPr>
          <w:rFonts w:cs="Times New Roman"/>
          <w:color w:val="000000"/>
        </w:rPr>
        <w:t>, which</w:t>
      </w:r>
      <w:r w:rsidR="00764F49" w:rsidRPr="00611D86">
        <w:rPr>
          <w:rFonts w:cs="Times New Roman"/>
          <w:color w:val="000000"/>
        </w:rPr>
        <w:t xml:space="preserve"> serves</w:t>
      </w:r>
      <w:r w:rsidRPr="00611D86">
        <w:rPr>
          <w:rFonts w:cs="Times New Roman"/>
          <w:color w:val="000000"/>
        </w:rPr>
        <w:t xml:space="preserve"> tribal Elders </w:t>
      </w:r>
      <w:r w:rsidR="00FD27B3" w:rsidRPr="00611D86">
        <w:rPr>
          <w:rFonts w:cs="Times New Roman"/>
          <w:color w:val="000000"/>
        </w:rPr>
        <w:t>in Washington S</w:t>
      </w:r>
      <w:r w:rsidRPr="00611D86">
        <w:rPr>
          <w:rFonts w:cs="Times New Roman"/>
          <w:color w:val="000000"/>
        </w:rPr>
        <w:t xml:space="preserve">tate and is </w:t>
      </w:r>
      <w:r w:rsidR="008A34ED">
        <w:rPr>
          <w:rFonts w:cs="Times New Roman"/>
          <w:color w:val="000000"/>
        </w:rPr>
        <w:t>expanding to serve</w:t>
      </w:r>
      <w:r w:rsidRPr="00611D86">
        <w:rPr>
          <w:rFonts w:cs="Times New Roman"/>
          <w:color w:val="000000"/>
        </w:rPr>
        <w:t xml:space="preserve"> tribes in Oregon and California</w:t>
      </w:r>
      <w:r w:rsidR="00F309F4" w:rsidRPr="00611D86">
        <w:rPr>
          <w:rFonts w:cs="Times New Roman"/>
          <w:color w:val="000000"/>
        </w:rPr>
        <w:t xml:space="preserve"> (W. Bendixen 2017</w:t>
      </w:r>
      <w:r w:rsidR="0074728E">
        <w:rPr>
          <w:rFonts w:cs="Times New Roman"/>
          <w:color w:val="000000"/>
        </w:rPr>
        <w:t>,</w:t>
      </w:r>
      <w:r w:rsidR="00387F12" w:rsidRPr="00611D86">
        <w:rPr>
          <w:rFonts w:cs="Times New Roman"/>
          <w:color w:val="000000"/>
        </w:rPr>
        <w:t xml:space="preserve"> personal communication </w:t>
      </w:r>
      <w:r w:rsidR="0074728E">
        <w:rPr>
          <w:rFonts w:cs="Times New Roman"/>
          <w:color w:val="000000"/>
        </w:rPr>
        <w:t>on</w:t>
      </w:r>
      <w:r w:rsidR="00F309F4" w:rsidRPr="00611D86">
        <w:rPr>
          <w:rFonts w:cs="Times New Roman"/>
          <w:color w:val="000000"/>
        </w:rPr>
        <w:t xml:space="preserve"> </w:t>
      </w:r>
      <w:r w:rsidR="00387F12" w:rsidRPr="00611D86">
        <w:rPr>
          <w:rFonts w:cs="Times New Roman"/>
          <w:color w:val="000000"/>
        </w:rPr>
        <w:t>May</w:t>
      </w:r>
      <w:r w:rsidR="0074728E">
        <w:rPr>
          <w:rFonts w:cs="Times New Roman"/>
          <w:color w:val="000000"/>
        </w:rPr>
        <w:t xml:space="preserve"> 10</w:t>
      </w:r>
      <w:r w:rsidR="002C53B6">
        <w:rPr>
          <w:rFonts w:cs="Times New Roman"/>
          <w:color w:val="000000"/>
        </w:rPr>
        <w:t>, 2017</w:t>
      </w:r>
      <w:r w:rsidR="00387F12" w:rsidRPr="00611D86">
        <w:rPr>
          <w:rFonts w:cs="Times New Roman"/>
          <w:color w:val="000000"/>
        </w:rPr>
        <w:t>)</w:t>
      </w:r>
      <w:r w:rsidR="00E06383" w:rsidRPr="00611D86">
        <w:rPr>
          <w:rFonts w:cs="Times New Roman"/>
          <w:color w:val="000000"/>
        </w:rPr>
        <w:t xml:space="preserve">. </w:t>
      </w:r>
      <w:r w:rsidR="00764F49" w:rsidRPr="00611D86">
        <w:rPr>
          <w:rFonts w:cs="Times New Roman"/>
          <w:color w:val="000000"/>
        </w:rPr>
        <w:t>The program</w:t>
      </w:r>
      <w:r w:rsidR="00EF3753" w:rsidRPr="00611D86">
        <w:rPr>
          <w:rFonts w:cs="Times New Roman"/>
          <w:color w:val="000000"/>
        </w:rPr>
        <w:t xml:space="preserve"> is an adaptation of an </w:t>
      </w:r>
      <w:r w:rsidR="00FD27B3" w:rsidRPr="00611D86">
        <w:rPr>
          <w:rFonts w:cs="Times New Roman"/>
          <w:color w:val="000000"/>
        </w:rPr>
        <w:t>evidence-based self-management education</w:t>
      </w:r>
      <w:r w:rsidR="00764F49" w:rsidRPr="00611D86">
        <w:rPr>
          <w:rFonts w:cs="Times New Roman"/>
          <w:color w:val="000000"/>
        </w:rPr>
        <w:t xml:space="preserve"> program </w:t>
      </w:r>
      <w:r w:rsidR="0031626B">
        <w:rPr>
          <w:rFonts w:cs="Times New Roman"/>
          <w:color w:val="000000"/>
        </w:rPr>
        <w:t>developed at</w:t>
      </w:r>
      <w:r w:rsidR="0031626B" w:rsidRPr="00611D86">
        <w:rPr>
          <w:rFonts w:cs="Times New Roman"/>
          <w:color w:val="000000"/>
        </w:rPr>
        <w:t xml:space="preserve"> </w:t>
      </w:r>
      <w:r w:rsidR="00FD27B3" w:rsidRPr="00611D86">
        <w:rPr>
          <w:rFonts w:cs="Times New Roman"/>
          <w:color w:val="000000"/>
        </w:rPr>
        <w:t>Stanford University</w:t>
      </w:r>
      <w:r w:rsidR="00B50C39">
        <w:rPr>
          <w:rFonts w:cs="Times New Roman"/>
          <w:color w:val="000000"/>
        </w:rPr>
        <w:t>,</w:t>
      </w:r>
      <w:r w:rsidR="00FD27B3" w:rsidRPr="00611D86">
        <w:rPr>
          <w:rFonts w:cs="Times New Roman"/>
          <w:color w:val="000000"/>
        </w:rPr>
        <w:t xml:space="preserve"> </w:t>
      </w:r>
      <w:r w:rsidR="00EF3753" w:rsidRPr="00611D86">
        <w:rPr>
          <w:rFonts w:cs="Times New Roman"/>
          <w:color w:val="000000"/>
        </w:rPr>
        <w:t xml:space="preserve">which </w:t>
      </w:r>
      <w:r w:rsidR="008A34ED">
        <w:rPr>
          <w:rFonts w:cs="Times New Roman"/>
          <w:color w:val="000000"/>
        </w:rPr>
        <w:t>teaches</w:t>
      </w:r>
      <w:r w:rsidR="008A34ED" w:rsidRPr="00611D86">
        <w:rPr>
          <w:rFonts w:cs="Times New Roman"/>
          <w:color w:val="000000"/>
        </w:rPr>
        <w:t xml:space="preserve"> </w:t>
      </w:r>
      <w:r w:rsidR="0031626B">
        <w:rPr>
          <w:rFonts w:cs="Times New Roman"/>
          <w:color w:val="000000"/>
        </w:rPr>
        <w:t>people living with chronic illness</w:t>
      </w:r>
      <w:r w:rsidR="0074728E">
        <w:rPr>
          <w:rFonts w:cs="Times New Roman"/>
          <w:color w:val="000000"/>
        </w:rPr>
        <w:t>es</w:t>
      </w:r>
      <w:r w:rsidR="0031626B" w:rsidRPr="00611D86">
        <w:rPr>
          <w:rFonts w:cs="Times New Roman"/>
          <w:color w:val="000000"/>
        </w:rPr>
        <w:t xml:space="preserve"> </w:t>
      </w:r>
      <w:r w:rsidR="008A34ED">
        <w:rPr>
          <w:rFonts w:cs="Times New Roman"/>
          <w:color w:val="000000"/>
        </w:rPr>
        <w:t xml:space="preserve">ways to </w:t>
      </w:r>
      <w:r w:rsidR="00FD27B3" w:rsidRPr="00611D86">
        <w:rPr>
          <w:rFonts w:cs="Times New Roman"/>
          <w:color w:val="000000"/>
        </w:rPr>
        <w:t>manage the</w:t>
      </w:r>
      <w:r w:rsidR="0031626B">
        <w:rPr>
          <w:rFonts w:cs="Times New Roman"/>
          <w:color w:val="000000"/>
        </w:rPr>
        <w:t>m</w:t>
      </w:r>
      <w:r w:rsidR="00FD27B3" w:rsidRPr="00611D86">
        <w:rPr>
          <w:rFonts w:cs="Times New Roman"/>
          <w:color w:val="000000"/>
        </w:rPr>
        <w:t xml:space="preserve"> more effectively</w:t>
      </w:r>
      <w:r w:rsidR="00E06383" w:rsidRPr="00611D86">
        <w:rPr>
          <w:rFonts w:cs="Times New Roman"/>
          <w:color w:val="000000"/>
        </w:rPr>
        <w:t xml:space="preserve">. </w:t>
      </w:r>
      <w:r w:rsidR="0031626B">
        <w:rPr>
          <w:rFonts w:cs="Times New Roman"/>
          <w:color w:val="000000"/>
        </w:rPr>
        <w:t>The six-week course follows the Stanford model exactly but encourages participants to incorporate traditional activities into the discussion</w:t>
      </w:r>
      <w:r w:rsidR="000810F6">
        <w:rPr>
          <w:rFonts w:cs="Times New Roman"/>
          <w:color w:val="000000"/>
        </w:rPr>
        <w:t xml:space="preserve">. </w:t>
      </w:r>
      <w:r w:rsidR="0031626B">
        <w:rPr>
          <w:rFonts w:cs="Times New Roman"/>
          <w:color w:val="000000"/>
        </w:rPr>
        <w:t>For example during a group brainstorming activity about exercise, traditional activities are suggested by the leaders</w:t>
      </w:r>
      <w:r w:rsidR="008A0949">
        <w:rPr>
          <w:rFonts w:cs="Times New Roman"/>
          <w:color w:val="000000"/>
        </w:rPr>
        <w:t>,</w:t>
      </w:r>
      <w:r w:rsidR="0031626B">
        <w:rPr>
          <w:rFonts w:cs="Times New Roman"/>
          <w:color w:val="000000"/>
        </w:rPr>
        <w:t xml:space="preserve"> if they do not come from the group</w:t>
      </w:r>
      <w:r w:rsidR="000810F6">
        <w:rPr>
          <w:rFonts w:cs="Times New Roman"/>
          <w:color w:val="000000"/>
        </w:rPr>
        <w:t xml:space="preserve">. </w:t>
      </w:r>
      <w:r w:rsidR="0031626B">
        <w:rPr>
          <w:rFonts w:cs="Times New Roman"/>
          <w:color w:val="000000"/>
        </w:rPr>
        <w:t xml:space="preserve">Exercise with a traditional flare could include subsistence activities (digging clams, picking berries, pulling cedar bark) or games or sports commonly done in tribal communities (pulling canoe, wrestling, high kicks). </w:t>
      </w:r>
      <w:r w:rsidR="00FD27B3" w:rsidRPr="00611D86">
        <w:rPr>
          <w:rFonts w:cs="Times New Roman"/>
          <w:color w:val="000000"/>
        </w:rPr>
        <w:t xml:space="preserve">Once the </w:t>
      </w:r>
      <w:r w:rsidR="0031626B">
        <w:rPr>
          <w:rFonts w:cs="Times New Roman"/>
          <w:color w:val="000000"/>
        </w:rPr>
        <w:t>participants</w:t>
      </w:r>
      <w:r w:rsidR="0031626B" w:rsidRPr="00611D86">
        <w:rPr>
          <w:rFonts w:cs="Times New Roman"/>
          <w:color w:val="000000"/>
        </w:rPr>
        <w:t xml:space="preserve"> </w:t>
      </w:r>
      <w:r w:rsidR="00FD27B3" w:rsidRPr="00611D86">
        <w:rPr>
          <w:rFonts w:cs="Times New Roman"/>
          <w:color w:val="000000"/>
        </w:rPr>
        <w:t xml:space="preserve">have completed the </w:t>
      </w:r>
      <w:r w:rsidR="00EF3753" w:rsidRPr="00611D86">
        <w:rPr>
          <w:rFonts w:cs="Times New Roman"/>
          <w:color w:val="000000"/>
        </w:rPr>
        <w:t xml:space="preserve">adapted </w:t>
      </w:r>
      <w:r w:rsidR="00FD27B3" w:rsidRPr="00611D86">
        <w:rPr>
          <w:rFonts w:cs="Times New Roman"/>
          <w:color w:val="000000"/>
        </w:rPr>
        <w:t xml:space="preserve">education program, they become “Wisdom Warriors” and </w:t>
      </w:r>
      <w:r w:rsidR="008A34ED">
        <w:rPr>
          <w:rFonts w:cs="Times New Roman"/>
          <w:color w:val="000000"/>
        </w:rPr>
        <w:t xml:space="preserve">can </w:t>
      </w:r>
      <w:r w:rsidR="00FD27B3" w:rsidRPr="00611D86">
        <w:rPr>
          <w:rFonts w:cs="Times New Roman"/>
          <w:color w:val="000000"/>
        </w:rPr>
        <w:t>join others in monthly meetings for the rest of their lives</w:t>
      </w:r>
      <w:r w:rsidR="00E06383" w:rsidRPr="00611D86">
        <w:rPr>
          <w:rFonts w:cs="Times New Roman"/>
          <w:color w:val="000000"/>
        </w:rPr>
        <w:t xml:space="preserve">. </w:t>
      </w:r>
      <w:r w:rsidR="00FD27B3" w:rsidRPr="00611D86">
        <w:rPr>
          <w:rFonts w:cs="Times New Roman"/>
          <w:color w:val="000000"/>
        </w:rPr>
        <w:t>In the original Stanford program</w:t>
      </w:r>
      <w:r w:rsidR="00764F49" w:rsidRPr="00611D86">
        <w:rPr>
          <w:rFonts w:cs="Times New Roman"/>
          <w:color w:val="000000"/>
        </w:rPr>
        <w:t>, people do not have this life-long service</w:t>
      </w:r>
      <w:r w:rsidR="00FD27B3" w:rsidRPr="00611D86">
        <w:rPr>
          <w:rFonts w:cs="Times New Roman"/>
          <w:color w:val="000000"/>
        </w:rPr>
        <w:t>.</w:t>
      </w:r>
      <w:r w:rsidR="00387F12" w:rsidRPr="00611D86">
        <w:rPr>
          <w:rFonts w:cs="Times New Roman"/>
          <w:color w:val="000000"/>
        </w:rPr>
        <w:t xml:space="preserve"> The Wa</w:t>
      </w:r>
      <w:r w:rsidR="00FD27B3" w:rsidRPr="00611D86">
        <w:rPr>
          <w:rFonts w:cs="Times New Roman"/>
          <w:color w:val="000000"/>
        </w:rPr>
        <w:t>rriors</w:t>
      </w:r>
      <w:r w:rsidR="00387F12" w:rsidRPr="00611D86">
        <w:rPr>
          <w:rFonts w:cs="Times New Roman"/>
          <w:color w:val="000000"/>
        </w:rPr>
        <w:t xml:space="preserve"> receive a Wisdom Pouch with a</w:t>
      </w:r>
      <w:r w:rsidR="00764F49" w:rsidRPr="00611D86">
        <w:rPr>
          <w:rFonts w:cs="Times New Roman"/>
          <w:color w:val="000000"/>
        </w:rPr>
        <w:t xml:space="preserve"> logo pin,</w:t>
      </w:r>
      <w:r w:rsidR="00387F12" w:rsidRPr="00611D86">
        <w:rPr>
          <w:rFonts w:cs="Times New Roman"/>
          <w:color w:val="000000"/>
        </w:rPr>
        <w:t xml:space="preserve"> and multicolored beads that Elders earn</w:t>
      </w:r>
      <w:r w:rsidR="00FD27B3" w:rsidRPr="00611D86">
        <w:rPr>
          <w:rFonts w:cs="Times New Roman"/>
          <w:color w:val="000000"/>
        </w:rPr>
        <w:t xml:space="preserve"> by completing heal</w:t>
      </w:r>
      <w:r w:rsidR="00C31D7E" w:rsidRPr="00611D86">
        <w:rPr>
          <w:rFonts w:cs="Times New Roman"/>
          <w:color w:val="000000"/>
        </w:rPr>
        <w:t>th goals throughout each year.</w:t>
      </w:r>
      <w:r w:rsidR="0031626B">
        <w:rPr>
          <w:rFonts w:cs="Times New Roman"/>
          <w:color w:val="000000"/>
        </w:rPr>
        <w:t xml:space="preserve"> While the Stanford model teaches self-efficacy, in tribal cultures community is deemed more important tha</w:t>
      </w:r>
      <w:r w:rsidR="00F1760B">
        <w:rPr>
          <w:rFonts w:cs="Times New Roman"/>
          <w:color w:val="000000"/>
        </w:rPr>
        <w:t>n</w:t>
      </w:r>
      <w:r w:rsidR="0031626B">
        <w:rPr>
          <w:rFonts w:cs="Times New Roman"/>
          <w:color w:val="000000"/>
        </w:rPr>
        <w:t xml:space="preserve"> the individual</w:t>
      </w:r>
      <w:r w:rsidR="000810F6">
        <w:rPr>
          <w:rFonts w:cs="Times New Roman"/>
          <w:color w:val="000000"/>
        </w:rPr>
        <w:t xml:space="preserve">. </w:t>
      </w:r>
      <w:r w:rsidR="0031626B">
        <w:rPr>
          <w:rFonts w:cs="Times New Roman"/>
          <w:color w:val="000000"/>
        </w:rPr>
        <w:t>Holding the monthly classes encourages the Wisdom Warriors to continue to support one another using the tools they learned in class.</w:t>
      </w:r>
    </w:p>
    <w:p w:rsidR="00D8190D" w:rsidRPr="00967107" w:rsidRDefault="00611D86" w:rsidP="00C8621B">
      <w:pPr>
        <w:pStyle w:val="Heading1"/>
        <w:spacing w:before="100" w:beforeAutospacing="1" w:after="100" w:afterAutospacing="1"/>
        <w:ind w:left="720"/>
        <w:rPr>
          <w:rFonts w:ascii="Calibri" w:hAnsi="Calibri"/>
          <w:color w:val="auto"/>
          <w:sz w:val="24"/>
          <w:szCs w:val="24"/>
        </w:rPr>
      </w:pPr>
      <w:r w:rsidRPr="00967107">
        <w:rPr>
          <w:rFonts w:ascii="Calibri" w:hAnsi="Calibri"/>
          <w:color w:val="auto"/>
          <w:sz w:val="24"/>
          <w:szCs w:val="24"/>
        </w:rPr>
        <w:lastRenderedPageBreak/>
        <w:t>8</w:t>
      </w:r>
      <w:r w:rsidR="00D8190D" w:rsidRPr="00967107">
        <w:rPr>
          <w:rFonts w:ascii="Calibri" w:hAnsi="Calibri"/>
          <w:color w:val="auto"/>
          <w:sz w:val="24"/>
          <w:szCs w:val="24"/>
        </w:rPr>
        <w:t xml:space="preserve">.c. Medicaid </w:t>
      </w:r>
    </w:p>
    <w:p w:rsidR="00D8190D" w:rsidRPr="00611D86" w:rsidRDefault="00D8190D" w:rsidP="00D8190D">
      <w:pPr>
        <w:spacing w:line="240" w:lineRule="auto"/>
      </w:pPr>
      <w:r w:rsidRPr="00611D86">
        <w:t>Medicaid is a means-tested health and long term care program that states run under broad federal guidelines</w:t>
      </w:r>
      <w:r w:rsidR="00E06383" w:rsidRPr="00611D86">
        <w:t xml:space="preserve">. </w:t>
      </w:r>
      <w:r w:rsidR="0031626B">
        <w:t>States are the direct recipient</w:t>
      </w:r>
      <w:r w:rsidR="00FF3FDC">
        <w:t>s of Medicaid funding</w:t>
      </w:r>
      <w:r w:rsidR="00A5187B">
        <w:t xml:space="preserve">. </w:t>
      </w:r>
      <w:r w:rsidR="008419D2">
        <w:t>Thus,</w:t>
      </w:r>
      <w:r w:rsidR="0031626B">
        <w:t xml:space="preserve"> </w:t>
      </w:r>
      <w:r w:rsidR="009C1787" w:rsidRPr="00611D86">
        <w:t>Tribal nations</w:t>
      </w:r>
      <w:r w:rsidR="0031626B">
        <w:t xml:space="preserve"> </w:t>
      </w:r>
      <w:r w:rsidR="008419D2">
        <w:t>must</w:t>
      </w:r>
      <w:r w:rsidR="008419D2" w:rsidRPr="00611D86">
        <w:t xml:space="preserve"> </w:t>
      </w:r>
      <w:r w:rsidR="009C1787" w:rsidRPr="00611D86">
        <w:t xml:space="preserve">work through their states to obtain Medicaid </w:t>
      </w:r>
      <w:r w:rsidR="00D10167">
        <w:t xml:space="preserve">coverage for eligible members as well </w:t>
      </w:r>
      <w:r w:rsidR="0061011B">
        <w:t>as reimbursement</w:t>
      </w:r>
      <w:r w:rsidR="00D10167">
        <w:t xml:space="preserve"> for medical services provided in their clinics for eligible individuals. </w:t>
      </w:r>
      <w:r w:rsidRPr="00611D86">
        <w:t>Elders generally must have low incomes and few assets to obtain services</w:t>
      </w:r>
      <w:r w:rsidR="00E06383" w:rsidRPr="00611D86">
        <w:t xml:space="preserve">. </w:t>
      </w:r>
      <w:r w:rsidR="00095359" w:rsidRPr="00611D86">
        <w:t>Services include a wide range that promote health and support community living</w:t>
      </w:r>
      <w:r w:rsidR="00C31D7E" w:rsidRPr="00611D86">
        <w:t>.</w:t>
      </w:r>
      <w:r w:rsidR="00095359" w:rsidRPr="00611D86">
        <w:t xml:space="preserve"> Medicaid </w:t>
      </w:r>
      <w:r w:rsidRPr="00611D86">
        <w:t>has certain special protections for American Indian</w:t>
      </w:r>
      <w:r w:rsidR="00B863C4">
        <w:t>s</w:t>
      </w:r>
      <w:r w:rsidRPr="00611D86">
        <w:t xml:space="preserve"> and </w:t>
      </w:r>
      <w:r w:rsidR="00B863C4">
        <w:t>Alaskan Native</w:t>
      </w:r>
      <w:r w:rsidRPr="00611D86">
        <w:t xml:space="preserve">s </w:t>
      </w:r>
      <w:r w:rsidR="00C31D7E" w:rsidRPr="00611D86">
        <w:t>who are its</w:t>
      </w:r>
      <w:r w:rsidRPr="00611D86">
        <w:t xml:space="preserve"> beneficiaries (Artiga</w:t>
      </w:r>
      <w:r w:rsidR="006F7BDF">
        <w:t xml:space="preserve"> et al.</w:t>
      </w:r>
      <w:r w:rsidRPr="00611D86">
        <w:t>, 2013)</w:t>
      </w:r>
      <w:r w:rsidR="00E06383" w:rsidRPr="00611D86">
        <w:t xml:space="preserve">. </w:t>
      </w:r>
      <w:r w:rsidRPr="00611D86">
        <w:t>These include:</w:t>
      </w:r>
    </w:p>
    <w:p w:rsidR="00D8190D" w:rsidRPr="00611D86" w:rsidRDefault="00D8190D" w:rsidP="00D8190D">
      <w:pPr>
        <w:pStyle w:val="ListParagraph"/>
        <w:numPr>
          <w:ilvl w:val="0"/>
          <w:numId w:val="2"/>
        </w:numPr>
        <w:spacing w:line="240" w:lineRule="auto"/>
      </w:pPr>
      <w:r w:rsidRPr="00611D86">
        <w:t xml:space="preserve">Certain property cannot be counted toward asset tests or recovered from the estates of beneficiaries age 55 or older. </w:t>
      </w:r>
    </w:p>
    <w:p w:rsidR="00D8190D" w:rsidRPr="00611D86" w:rsidRDefault="00D8190D" w:rsidP="00D8190D">
      <w:pPr>
        <w:pStyle w:val="ListParagraph"/>
        <w:numPr>
          <w:ilvl w:val="0"/>
          <w:numId w:val="2"/>
        </w:numPr>
        <w:spacing w:line="240" w:lineRule="auto"/>
      </w:pPr>
      <w:r w:rsidRPr="00611D86">
        <w:t xml:space="preserve">Inability to compel </w:t>
      </w:r>
      <w:r w:rsidRPr="00611D86">
        <w:rPr>
          <w:rFonts w:eastAsia="Times New Roman" w:cs="Helvetica"/>
          <w:lang w:val="en"/>
        </w:rPr>
        <w:t>American Indian</w:t>
      </w:r>
      <w:r w:rsidR="00B863C4">
        <w:rPr>
          <w:rFonts w:eastAsia="Times New Roman" w:cs="Helvetica"/>
          <w:lang w:val="en"/>
        </w:rPr>
        <w:t>s</w:t>
      </w:r>
      <w:r w:rsidRPr="00611D86">
        <w:rPr>
          <w:rFonts w:eastAsia="Times New Roman" w:cs="Helvetica"/>
          <w:lang w:val="en"/>
        </w:rPr>
        <w:t xml:space="preserve"> and </w:t>
      </w:r>
      <w:r w:rsidR="00B863C4">
        <w:rPr>
          <w:rFonts w:eastAsia="Times New Roman" w:cs="Helvetica"/>
          <w:lang w:val="en"/>
        </w:rPr>
        <w:t>Alaskan Native</w:t>
      </w:r>
      <w:r w:rsidRPr="00611D86">
        <w:rPr>
          <w:rFonts w:eastAsia="Times New Roman" w:cs="Helvetica"/>
          <w:lang w:val="en"/>
        </w:rPr>
        <w:t xml:space="preserve">s </w:t>
      </w:r>
      <w:r w:rsidRPr="00611D86">
        <w:t>to enroll in a managed care organization unless the IHS or a tribe operates it</w:t>
      </w:r>
      <w:r w:rsidR="00E06383" w:rsidRPr="00611D86">
        <w:t xml:space="preserve">. </w:t>
      </w:r>
      <w:r w:rsidRPr="00611D86">
        <w:t xml:space="preserve">These organizations must have sufficient numbers of Native providers to ensure timely access to care. </w:t>
      </w:r>
    </w:p>
    <w:p w:rsidR="00797FE7" w:rsidRDefault="00095359" w:rsidP="00797FE7">
      <w:pPr>
        <w:pStyle w:val="ListParagraph"/>
        <w:numPr>
          <w:ilvl w:val="0"/>
          <w:numId w:val="2"/>
        </w:numPr>
        <w:spacing w:line="240" w:lineRule="auto"/>
      </w:pPr>
      <w:r w:rsidRPr="00611D86">
        <w:t>Federal match</w:t>
      </w:r>
      <w:r w:rsidR="00D10167">
        <w:t xml:space="preserve"> (FMAP)</w:t>
      </w:r>
      <w:r w:rsidRPr="00611D86">
        <w:t xml:space="preserve"> </w:t>
      </w:r>
      <w:r w:rsidR="008419D2">
        <w:t xml:space="preserve">of state Medicaid expenses </w:t>
      </w:r>
      <w:r w:rsidRPr="00611D86">
        <w:t xml:space="preserve">of 100 percent for the Medicaid services </w:t>
      </w:r>
      <w:r w:rsidR="00D10167">
        <w:t>provided to eligible participants.</w:t>
      </w:r>
    </w:p>
    <w:p w:rsidR="00D10167" w:rsidRPr="00611D86" w:rsidRDefault="00D10167" w:rsidP="002C53B6">
      <w:pPr>
        <w:pStyle w:val="ListParagraph"/>
        <w:spacing w:line="240" w:lineRule="auto"/>
        <w:ind w:left="360"/>
      </w:pPr>
      <w:r>
        <w:t xml:space="preserve">Note:  In 2016, CMS expanded its </w:t>
      </w:r>
      <w:hyperlink r:id="rId9" w:history="1">
        <w:r w:rsidR="00675D1F" w:rsidRPr="00675D1F">
          <w:rPr>
            <w:rStyle w:val="Hyperlink"/>
          </w:rPr>
          <w:t>definition of services</w:t>
        </w:r>
      </w:hyperlink>
      <w:r>
        <w:t xml:space="preserve"> eligible for 100</w:t>
      </w:r>
      <w:r w:rsidR="00A93A66">
        <w:t xml:space="preserve"> </w:t>
      </w:r>
      <w:r w:rsidR="002840B2">
        <w:t>percent</w:t>
      </w:r>
      <w:r>
        <w:t xml:space="preserve"> FMAP to include services provide</w:t>
      </w:r>
      <w:r w:rsidR="00F1760B">
        <w:t>d</w:t>
      </w:r>
      <w:r>
        <w:t xml:space="preserve"> outside of clinics operated with IHS funds</w:t>
      </w:r>
      <w:r w:rsidR="000810F6">
        <w:t xml:space="preserve">. </w:t>
      </w:r>
      <w:r>
        <w:t xml:space="preserve">This expanded definition opens doors for enhanced access to services, including </w:t>
      </w:r>
      <w:r w:rsidR="002C53B6">
        <w:t>long-term services and supports</w:t>
      </w:r>
      <w:r>
        <w:t>, when sp</w:t>
      </w:r>
      <w:r w:rsidR="00FF3FDC">
        <w:t>ecific requirements are met</w:t>
      </w:r>
      <w:r>
        <w:t>.</w:t>
      </w:r>
    </w:p>
    <w:p w:rsidR="00797FE7" w:rsidRPr="00611D86" w:rsidRDefault="00FF3FDC" w:rsidP="00797FE7">
      <w:pPr>
        <w:spacing w:line="240" w:lineRule="auto"/>
      </w:pPr>
      <w:r>
        <w:t xml:space="preserve">An example of an innovative Medicaid program comes from the </w:t>
      </w:r>
      <w:r w:rsidR="00F7240E" w:rsidRPr="00611D86">
        <w:t>Oneida Nation</w:t>
      </w:r>
      <w:r>
        <w:t>, which</w:t>
      </w:r>
      <w:r w:rsidR="00F7240E" w:rsidRPr="00611D86">
        <w:t xml:space="preserve"> manages </w:t>
      </w:r>
      <w:r>
        <w:t>the</w:t>
      </w:r>
      <w:r w:rsidR="00DD4835" w:rsidRPr="00611D86">
        <w:t xml:space="preserve"> program under </w:t>
      </w:r>
      <w:r w:rsidR="00F7240E" w:rsidRPr="00611D86">
        <w:t>a contract with</w:t>
      </w:r>
      <w:r w:rsidR="00DD4835" w:rsidRPr="00611D86">
        <w:t xml:space="preserve"> Wisconsin</w:t>
      </w:r>
      <w:r w:rsidR="00A5187B">
        <w:t xml:space="preserve">. </w:t>
      </w:r>
      <w:r w:rsidR="00797FE7" w:rsidRPr="00611D86">
        <w:t xml:space="preserve">In 1994, the Nation </w:t>
      </w:r>
      <w:r w:rsidR="00F7240E" w:rsidRPr="00611D86">
        <w:t>began improving</w:t>
      </w:r>
      <w:r w:rsidR="00797FE7" w:rsidRPr="00611D86">
        <w:t xml:space="preserve"> Tri</w:t>
      </w:r>
      <w:r w:rsidR="00C31D7E" w:rsidRPr="00611D86">
        <w:t>bal members’ access to Medicaid</w:t>
      </w:r>
      <w:r w:rsidR="00797FE7" w:rsidRPr="00611D86">
        <w:t xml:space="preserve"> home- and community-based </w:t>
      </w:r>
      <w:r w:rsidR="008419D2" w:rsidRPr="00611D86">
        <w:t>services through</w:t>
      </w:r>
      <w:r w:rsidR="00C31D7E" w:rsidRPr="00611D86">
        <w:t xml:space="preserve"> that state’s </w:t>
      </w:r>
      <w:r w:rsidR="00797FE7" w:rsidRPr="00611D86">
        <w:t>Community Option Progra</w:t>
      </w:r>
      <w:r w:rsidR="00DD4835" w:rsidRPr="00611D86">
        <w:t>m</w:t>
      </w:r>
      <w:r w:rsidR="00CE443B" w:rsidRPr="00611D86">
        <w:t xml:space="preserve"> </w:t>
      </w:r>
      <w:r w:rsidR="006C7C61" w:rsidRPr="00611D86">
        <w:t>(</w:t>
      </w:r>
      <w:r w:rsidR="00CE443B" w:rsidRPr="00611D86">
        <w:t>Centers for Medicare &amp; Medicaid Services</w:t>
      </w:r>
      <w:r w:rsidR="006C7C61" w:rsidRPr="00611D86">
        <w:t>, 2017)</w:t>
      </w:r>
      <w:r w:rsidR="00E06383" w:rsidRPr="00611D86">
        <w:t xml:space="preserve">. </w:t>
      </w:r>
      <w:r w:rsidR="003D67E8">
        <w:t xml:space="preserve">Medicaid </w:t>
      </w:r>
      <w:r w:rsidR="00D10167">
        <w:t>prohibits program access by potentially discriminating</w:t>
      </w:r>
      <w:r w:rsidR="008A0949">
        <w:t xml:space="preserve"> population</w:t>
      </w:r>
      <w:r w:rsidR="00D10167">
        <w:t xml:space="preserve"> characteristics</w:t>
      </w:r>
      <w:r w:rsidR="008419D2">
        <w:t>;</w:t>
      </w:r>
      <w:r w:rsidR="00D10167">
        <w:t xml:space="preserve"> </w:t>
      </w:r>
      <w:r w:rsidR="003D67E8">
        <w:t xml:space="preserve">therefore </w:t>
      </w:r>
      <w:r w:rsidR="00D10167">
        <w:t xml:space="preserve">the services </w:t>
      </w:r>
      <w:r w:rsidR="003D67E8">
        <w:t>are</w:t>
      </w:r>
      <w:r w:rsidR="00D10167">
        <w:t xml:space="preserve"> set up based upon geography</w:t>
      </w:r>
      <w:r w:rsidR="000810F6">
        <w:t xml:space="preserve">. </w:t>
      </w:r>
      <w:r w:rsidR="00D10167">
        <w:t xml:space="preserve">For this reason, </w:t>
      </w:r>
      <w:r w:rsidR="003D67E8">
        <w:t>Wisconsin</w:t>
      </w:r>
      <w:r w:rsidR="00797FE7" w:rsidRPr="00611D86">
        <w:t xml:space="preserve"> treats the Oneida Nation as a county so it can participate in the program</w:t>
      </w:r>
      <w:r w:rsidR="00E06383" w:rsidRPr="00611D86">
        <w:t xml:space="preserve">. </w:t>
      </w:r>
      <w:r w:rsidR="00C31D7E" w:rsidRPr="00611D86">
        <w:t xml:space="preserve">The Nation’s </w:t>
      </w:r>
      <w:r w:rsidR="00797FE7" w:rsidRPr="00611D86">
        <w:t>program covers Elders and individuals with disabilities who qualify for Medicaid</w:t>
      </w:r>
      <w:r w:rsidR="00F7240E" w:rsidRPr="00611D86">
        <w:t xml:space="preserve"> and provides them</w:t>
      </w:r>
      <w:r w:rsidR="00797FE7" w:rsidRPr="00611D86">
        <w:t xml:space="preserve"> with a wide range of services, including: assessment, case management, skilled nursing and therapies, </w:t>
      </w:r>
      <w:r w:rsidR="00F7240E" w:rsidRPr="00611D86">
        <w:t xml:space="preserve">and </w:t>
      </w:r>
      <w:r w:rsidR="00797FE7" w:rsidRPr="00611D86">
        <w:t>traditional healing</w:t>
      </w:r>
      <w:r w:rsidR="00E06383" w:rsidRPr="00611D86">
        <w:t xml:space="preserve">. </w:t>
      </w:r>
      <w:r w:rsidR="00797FE7" w:rsidRPr="00611D86">
        <w:t>The Nation provides many of these services</w:t>
      </w:r>
      <w:r>
        <w:t xml:space="preserve"> directly and contracts for </w:t>
      </w:r>
      <w:r w:rsidR="00797FE7" w:rsidRPr="00611D86">
        <w:t>others</w:t>
      </w:r>
      <w:r w:rsidR="00E06383" w:rsidRPr="00611D86">
        <w:t xml:space="preserve">. </w:t>
      </w:r>
    </w:p>
    <w:p w:rsidR="00611D86" w:rsidRPr="00967107" w:rsidRDefault="00611D86" w:rsidP="00C8621B">
      <w:pPr>
        <w:pStyle w:val="Heading1"/>
        <w:spacing w:before="100" w:beforeAutospacing="1" w:after="100" w:afterAutospacing="1"/>
        <w:ind w:left="720"/>
        <w:rPr>
          <w:rFonts w:asciiTheme="minorHAnsi" w:hAnsiTheme="minorHAnsi"/>
          <w:color w:val="auto"/>
          <w:sz w:val="24"/>
          <w:szCs w:val="24"/>
        </w:rPr>
      </w:pPr>
      <w:r w:rsidRPr="00967107">
        <w:rPr>
          <w:rFonts w:asciiTheme="minorHAnsi" w:hAnsiTheme="minorHAnsi"/>
          <w:color w:val="auto"/>
          <w:sz w:val="24"/>
          <w:szCs w:val="24"/>
        </w:rPr>
        <w:t>8.d</w:t>
      </w:r>
      <w:r w:rsidR="000810F6" w:rsidRPr="00967107">
        <w:rPr>
          <w:rFonts w:asciiTheme="minorHAnsi" w:hAnsiTheme="minorHAnsi"/>
          <w:color w:val="auto"/>
          <w:sz w:val="24"/>
          <w:szCs w:val="24"/>
        </w:rPr>
        <w:t xml:space="preserve">. </w:t>
      </w:r>
      <w:r w:rsidRPr="00967107">
        <w:rPr>
          <w:rFonts w:asciiTheme="minorHAnsi" w:hAnsiTheme="minorHAnsi"/>
          <w:color w:val="auto"/>
          <w:sz w:val="24"/>
          <w:szCs w:val="24"/>
        </w:rPr>
        <w:t>Medicare</w:t>
      </w:r>
    </w:p>
    <w:p w:rsidR="00611D86" w:rsidRPr="00611D86" w:rsidRDefault="00611D86" w:rsidP="00395355">
      <w:pPr>
        <w:autoSpaceDE w:val="0"/>
        <w:autoSpaceDN w:val="0"/>
        <w:adjustRightInd w:val="0"/>
        <w:spacing w:after="0" w:line="240" w:lineRule="auto"/>
      </w:pPr>
      <w:r w:rsidRPr="00611D86">
        <w:t>Medicare is available for those age</w:t>
      </w:r>
      <w:r w:rsidR="002840B2">
        <w:t>d</w:t>
      </w:r>
      <w:r w:rsidRPr="00611D86">
        <w:t xml:space="preserve"> 65 and over who have the necessary work history or those who </w:t>
      </w:r>
      <w:r w:rsidR="00D10167">
        <w:t>have</w:t>
      </w:r>
      <w:r w:rsidR="00D10167" w:rsidRPr="00611D86">
        <w:t xml:space="preserve"> </w:t>
      </w:r>
      <w:r w:rsidRPr="00611D86">
        <w:t xml:space="preserve">a disability </w:t>
      </w:r>
      <w:r w:rsidR="00D10167">
        <w:t>and</w:t>
      </w:r>
      <w:r w:rsidR="008A0949">
        <w:t xml:space="preserve"> have</w:t>
      </w:r>
      <w:r w:rsidR="00D10167">
        <w:t xml:space="preserve"> receive</w:t>
      </w:r>
      <w:r w:rsidR="008A0949">
        <w:t>d</w:t>
      </w:r>
      <w:r w:rsidR="00D10167">
        <w:t xml:space="preserve"> social security disability payments for two years.</w:t>
      </w:r>
      <w:r w:rsidRPr="00611D86">
        <w:t xml:space="preserve"> Medicare covers physician, hospital</w:t>
      </w:r>
      <w:r w:rsidR="002840B2">
        <w:t>,</w:t>
      </w:r>
      <w:r w:rsidRPr="00611D86">
        <w:t xml:space="preserve"> and related services, as well as medications for those who choose to participate</w:t>
      </w:r>
      <w:r w:rsidR="00D550D1">
        <w:t>. Native E</w:t>
      </w:r>
      <w:r w:rsidR="00191486">
        <w:t xml:space="preserve">lders are </w:t>
      </w:r>
      <w:r w:rsidR="002B740E">
        <w:t>exempt</w:t>
      </w:r>
      <w:r w:rsidR="00191486">
        <w:t xml:space="preserve"> from cost-sharing for Medicare services</w:t>
      </w:r>
      <w:r w:rsidR="00A5187B">
        <w:t xml:space="preserve">. </w:t>
      </w:r>
      <w:r w:rsidRPr="00611D86">
        <w:t>Not all Elders will qualify for Medicare, but this program is an important source of coverage for health care for the American Indians, Alaskan</w:t>
      </w:r>
      <w:r w:rsidR="000810F6">
        <w:t xml:space="preserve"> Native</w:t>
      </w:r>
      <w:r w:rsidRPr="00611D86">
        <w:t xml:space="preserve">s, and Native Hawaiians who </w:t>
      </w:r>
      <w:r w:rsidR="002840B2">
        <w:t>do</w:t>
      </w:r>
      <w:r w:rsidRPr="00611D86">
        <w:t>.</w:t>
      </w:r>
    </w:p>
    <w:p w:rsidR="00455E42" w:rsidRPr="00967107" w:rsidRDefault="00611D86" w:rsidP="00C8621B">
      <w:pPr>
        <w:pStyle w:val="Heading1"/>
        <w:spacing w:before="100" w:beforeAutospacing="1" w:after="100" w:afterAutospacing="1"/>
        <w:ind w:left="720"/>
        <w:rPr>
          <w:rFonts w:asciiTheme="minorHAnsi" w:hAnsiTheme="minorHAnsi"/>
          <w:sz w:val="24"/>
          <w:szCs w:val="24"/>
        </w:rPr>
      </w:pPr>
      <w:r w:rsidRPr="00967107">
        <w:rPr>
          <w:rFonts w:asciiTheme="minorHAnsi" w:hAnsiTheme="minorHAnsi"/>
          <w:color w:val="auto"/>
          <w:sz w:val="24"/>
          <w:szCs w:val="24"/>
        </w:rPr>
        <w:t>8</w:t>
      </w:r>
      <w:r w:rsidR="00D8190D" w:rsidRPr="00967107">
        <w:rPr>
          <w:rFonts w:asciiTheme="minorHAnsi" w:hAnsiTheme="minorHAnsi"/>
          <w:color w:val="auto"/>
          <w:sz w:val="24"/>
          <w:szCs w:val="24"/>
        </w:rPr>
        <w:t>.e</w:t>
      </w:r>
      <w:r w:rsidR="00D94B99" w:rsidRPr="00967107">
        <w:rPr>
          <w:rFonts w:asciiTheme="minorHAnsi" w:hAnsiTheme="minorHAnsi"/>
          <w:color w:val="auto"/>
          <w:sz w:val="24"/>
          <w:szCs w:val="24"/>
        </w:rPr>
        <w:t xml:space="preserve">. </w:t>
      </w:r>
      <w:r w:rsidR="00892FDF" w:rsidRPr="00967107">
        <w:rPr>
          <w:rFonts w:asciiTheme="minorHAnsi" w:hAnsiTheme="minorHAnsi"/>
          <w:color w:val="auto"/>
          <w:sz w:val="24"/>
          <w:szCs w:val="24"/>
        </w:rPr>
        <w:t>Veterans Affairs</w:t>
      </w:r>
      <w:r w:rsidR="00285CB1" w:rsidRPr="00967107">
        <w:rPr>
          <w:rFonts w:asciiTheme="minorHAnsi" w:hAnsiTheme="minorHAnsi"/>
          <w:sz w:val="24"/>
          <w:szCs w:val="24"/>
        </w:rPr>
        <w:tab/>
      </w:r>
    </w:p>
    <w:p w:rsidR="001A6DB5" w:rsidRPr="00611D86" w:rsidRDefault="004A7C60" w:rsidP="001A6DB5">
      <w:pPr>
        <w:autoSpaceDE w:val="0"/>
        <w:autoSpaceDN w:val="0"/>
        <w:adjustRightInd w:val="0"/>
        <w:spacing w:after="0" w:line="240" w:lineRule="auto"/>
      </w:pPr>
      <w:r w:rsidRPr="00611D86">
        <w:t>American Indian</w:t>
      </w:r>
      <w:r w:rsidR="00B863C4">
        <w:t>s</w:t>
      </w:r>
      <w:r w:rsidRPr="00611D86">
        <w:t xml:space="preserve"> and </w:t>
      </w:r>
      <w:r w:rsidR="00B863C4">
        <w:t>Alaskan Native</w:t>
      </w:r>
      <w:r w:rsidRPr="00611D86">
        <w:t xml:space="preserve">s </w:t>
      </w:r>
      <w:r w:rsidR="00B148CD" w:rsidRPr="00611D86">
        <w:t>are proportionately more likely to serve in the military than an</w:t>
      </w:r>
      <w:r w:rsidR="00D550D1">
        <w:t>y other United States</w:t>
      </w:r>
      <w:r w:rsidR="00F7240E" w:rsidRPr="00611D86">
        <w:t xml:space="preserve"> racial</w:t>
      </w:r>
      <w:r w:rsidR="009A38E9" w:rsidRPr="00611D86">
        <w:t xml:space="preserve"> or ethnic group</w:t>
      </w:r>
      <w:r w:rsidR="00B148CD" w:rsidRPr="00611D86">
        <w:t xml:space="preserve"> (Kramer</w:t>
      </w:r>
      <w:r w:rsidR="00364CBB">
        <w:t xml:space="preserve"> et al.</w:t>
      </w:r>
      <w:r w:rsidR="00B148CD" w:rsidRPr="00611D86">
        <w:t xml:space="preserve">, 2009). </w:t>
      </w:r>
      <w:r w:rsidR="00822BF0" w:rsidRPr="00611D86">
        <w:t xml:space="preserve">The IHS and the Department of Veterans Affairs have had an agreement since 2003 to share information and coordinate services for </w:t>
      </w:r>
      <w:r w:rsidR="00EE3971">
        <w:rPr>
          <w:rFonts w:eastAsia="Times New Roman" w:cs="Helvetica"/>
          <w:lang w:val="en"/>
        </w:rPr>
        <w:t xml:space="preserve">these </w:t>
      </w:r>
      <w:r w:rsidR="00F1760B">
        <w:lastRenderedPageBreak/>
        <w:t>v</w:t>
      </w:r>
      <w:r w:rsidR="00822BF0" w:rsidRPr="00611D86">
        <w:t>et</w:t>
      </w:r>
      <w:r w:rsidR="00F7240E" w:rsidRPr="00611D86">
        <w:t>erans</w:t>
      </w:r>
      <w:r w:rsidR="00E06383" w:rsidRPr="00611D86">
        <w:t xml:space="preserve">. </w:t>
      </w:r>
      <w:r w:rsidR="00EE3971">
        <w:t>The</w:t>
      </w:r>
      <w:r w:rsidR="002045EE" w:rsidRPr="00611D86">
        <w:t xml:space="preserve"> two government agencies </w:t>
      </w:r>
      <w:r w:rsidR="001A6DB5" w:rsidRPr="00611D86">
        <w:t xml:space="preserve">have developed </w:t>
      </w:r>
      <w:r w:rsidR="002045EE" w:rsidRPr="00611D86">
        <w:t>m</w:t>
      </w:r>
      <w:r w:rsidR="001A6DB5" w:rsidRPr="00611D86">
        <w:t xml:space="preserve">odels of Home-Based Primary Care Expansion Programs in collaboration with certain Tribes (Kramer </w:t>
      </w:r>
      <w:r w:rsidR="00364CBB">
        <w:t xml:space="preserve">et al., </w:t>
      </w:r>
      <w:r w:rsidR="001A6DB5" w:rsidRPr="00611D86">
        <w:t>2015).</w:t>
      </w:r>
    </w:p>
    <w:p w:rsidR="001A6DB5" w:rsidRPr="00611D86" w:rsidRDefault="001A6DB5" w:rsidP="001A6DB5">
      <w:pPr>
        <w:autoSpaceDE w:val="0"/>
        <w:autoSpaceDN w:val="0"/>
        <w:adjustRightInd w:val="0"/>
        <w:spacing w:after="0" w:line="240" w:lineRule="auto"/>
      </w:pPr>
    </w:p>
    <w:p w:rsidR="001A6DB5" w:rsidRPr="00611D86" w:rsidRDefault="001A6DB5" w:rsidP="002045EE">
      <w:pPr>
        <w:autoSpaceDE w:val="0"/>
        <w:autoSpaceDN w:val="0"/>
        <w:adjustRightInd w:val="0"/>
        <w:spacing w:after="0" w:line="240" w:lineRule="auto"/>
      </w:pPr>
      <w:r w:rsidRPr="00611D86">
        <w:t>Tribal healthcare organization</w:t>
      </w:r>
      <w:r w:rsidR="00D312DB" w:rsidRPr="00611D86">
        <w:t>s</w:t>
      </w:r>
      <w:r w:rsidRPr="00611D86">
        <w:t xml:space="preserve"> are the primary care providers and share their information with the Veterans Health Administration (VHA)</w:t>
      </w:r>
      <w:r w:rsidR="00E06383" w:rsidRPr="00611D86">
        <w:t xml:space="preserve">. </w:t>
      </w:r>
      <w:r w:rsidR="002045EE" w:rsidRPr="00611D86">
        <w:t xml:space="preserve">The VHA system </w:t>
      </w:r>
      <w:r w:rsidRPr="00611D86">
        <w:t>pays the tribes’</w:t>
      </w:r>
      <w:r w:rsidR="002045EE" w:rsidRPr="00611D86">
        <w:t xml:space="preserve"> providers for care of </w:t>
      </w:r>
      <w:r w:rsidR="00F1760B">
        <w:t>v</w:t>
      </w:r>
      <w:r w:rsidR="002045EE" w:rsidRPr="00611D86">
        <w:t>eterans</w:t>
      </w:r>
      <w:r w:rsidRPr="00611D86">
        <w:t xml:space="preserve"> </w:t>
      </w:r>
      <w:r w:rsidR="002045EE" w:rsidRPr="00611D86">
        <w:t>living within</w:t>
      </w:r>
      <w:r w:rsidRPr="00611D86">
        <w:t xml:space="preserve"> reservation boundaries</w:t>
      </w:r>
      <w:r w:rsidR="00E06383" w:rsidRPr="00611D86">
        <w:t xml:space="preserve">. </w:t>
      </w:r>
      <w:r w:rsidR="002045EE" w:rsidRPr="00611D86">
        <w:t>The care teams</w:t>
      </w:r>
      <w:r w:rsidRPr="00611D86">
        <w:t xml:space="preserve"> provide home-based care or pro</w:t>
      </w:r>
      <w:r w:rsidR="003D5301" w:rsidRPr="00611D86">
        <w:t xml:space="preserve">vide telephone consultation to </w:t>
      </w:r>
      <w:r w:rsidR="00F1760B">
        <w:t>v</w:t>
      </w:r>
      <w:r w:rsidRPr="00611D86">
        <w:t>eterans or to the V</w:t>
      </w:r>
      <w:r w:rsidR="006C4458">
        <w:t>H</w:t>
      </w:r>
      <w:r w:rsidRPr="00611D86">
        <w:t>A provider</w:t>
      </w:r>
      <w:r w:rsidR="000810F6">
        <w:t>.</w:t>
      </w:r>
      <w:r w:rsidR="00497A90">
        <w:t xml:space="preserve"> </w:t>
      </w:r>
      <w:r w:rsidR="002045EE" w:rsidRPr="00611D86">
        <w:t xml:space="preserve">Some tribes or Indian Health </w:t>
      </w:r>
      <w:r w:rsidR="00B94409" w:rsidRPr="00611D86">
        <w:t>f</w:t>
      </w:r>
      <w:r w:rsidR="002045EE" w:rsidRPr="00611D86">
        <w:t>acilities provide</w:t>
      </w:r>
      <w:r w:rsidRPr="00611D86">
        <w:t xml:space="preserve"> office space to </w:t>
      </w:r>
      <w:r w:rsidR="002045EE" w:rsidRPr="00611D86">
        <w:t>serve as a base for V</w:t>
      </w:r>
      <w:r w:rsidR="006C4458">
        <w:t>H</w:t>
      </w:r>
      <w:r w:rsidR="002045EE" w:rsidRPr="00611D86">
        <w:t>A team</w:t>
      </w:r>
      <w:r w:rsidR="00BE322B" w:rsidRPr="00611D86">
        <w:t>s</w:t>
      </w:r>
      <w:r w:rsidR="00E06383" w:rsidRPr="00611D86">
        <w:t xml:space="preserve">. </w:t>
      </w:r>
      <w:r w:rsidR="002045EE" w:rsidRPr="00611D86">
        <w:t>Teams generally have nursing and social work staff and often use telehealth consultation</w:t>
      </w:r>
      <w:r w:rsidR="00E06383" w:rsidRPr="00611D86">
        <w:t xml:space="preserve">. </w:t>
      </w:r>
      <w:r w:rsidR="00D13DD2" w:rsidRPr="00611D86">
        <w:t>These teams also can make use of mobile clinics to provide services in remote areas and team staff can be supplemented through purchase of additional services</w:t>
      </w:r>
      <w:r w:rsidR="0061011B">
        <w:t xml:space="preserve"> if required</w:t>
      </w:r>
      <w:r w:rsidR="00D13DD2" w:rsidRPr="00611D86">
        <w:t>.</w:t>
      </w:r>
    </w:p>
    <w:p w:rsidR="002F76C9" w:rsidRPr="00967107" w:rsidRDefault="001A6DB5" w:rsidP="004B75AB">
      <w:pPr>
        <w:pStyle w:val="Heading1"/>
        <w:numPr>
          <w:ilvl w:val="0"/>
          <w:numId w:val="44"/>
        </w:numPr>
        <w:spacing w:before="100" w:beforeAutospacing="1" w:after="100" w:afterAutospacing="1"/>
        <w:rPr>
          <w:rFonts w:asciiTheme="minorHAnsi" w:hAnsiTheme="minorHAnsi"/>
          <w:color w:val="auto"/>
          <w:sz w:val="24"/>
          <w:szCs w:val="24"/>
        </w:rPr>
      </w:pPr>
      <w:r w:rsidRPr="00967107">
        <w:rPr>
          <w:rFonts w:asciiTheme="minorHAnsi" w:hAnsiTheme="minorHAnsi"/>
          <w:color w:val="auto"/>
          <w:sz w:val="24"/>
          <w:szCs w:val="24"/>
        </w:rPr>
        <w:t>Conclusions</w:t>
      </w:r>
    </w:p>
    <w:p w:rsidR="00791D2C" w:rsidRPr="00611D86" w:rsidRDefault="00791D2C" w:rsidP="00B5775B">
      <w:pPr>
        <w:autoSpaceDE w:val="0"/>
        <w:autoSpaceDN w:val="0"/>
        <w:adjustRightInd w:val="0"/>
        <w:spacing w:after="0" w:line="240" w:lineRule="auto"/>
        <w:rPr>
          <w:rFonts w:cs="Times New Roman"/>
        </w:rPr>
      </w:pPr>
      <w:r w:rsidRPr="00611D86">
        <w:rPr>
          <w:rFonts w:cs="Times New Roman"/>
        </w:rPr>
        <w:t xml:space="preserve">American Indians, </w:t>
      </w:r>
      <w:r w:rsidR="00B863C4">
        <w:rPr>
          <w:rFonts w:cs="Times New Roman"/>
        </w:rPr>
        <w:t>Alaskan Native</w:t>
      </w:r>
      <w:r w:rsidRPr="00611D86">
        <w:rPr>
          <w:rFonts w:cs="Times New Roman"/>
        </w:rPr>
        <w:t>s</w:t>
      </w:r>
      <w:r w:rsidR="00B863C4">
        <w:rPr>
          <w:rFonts w:cs="Times New Roman"/>
        </w:rPr>
        <w:t>,</w:t>
      </w:r>
      <w:r w:rsidRPr="00611D86">
        <w:rPr>
          <w:rFonts w:cs="Times New Roman"/>
        </w:rPr>
        <w:t xml:space="preserve"> and Native </w:t>
      </w:r>
      <w:r w:rsidR="00997F9D" w:rsidRPr="00611D86">
        <w:rPr>
          <w:rFonts w:cs="Times New Roman"/>
        </w:rPr>
        <w:t xml:space="preserve">Hawaiians are the peoples </w:t>
      </w:r>
      <w:r w:rsidRPr="00611D86">
        <w:rPr>
          <w:rFonts w:cs="Times New Roman"/>
        </w:rPr>
        <w:t xml:space="preserve">whose land the European immigrants </w:t>
      </w:r>
      <w:r w:rsidR="0014302A">
        <w:rPr>
          <w:rFonts w:cs="Times New Roman"/>
        </w:rPr>
        <w:t>appropriated</w:t>
      </w:r>
      <w:r w:rsidRPr="00611D86">
        <w:rPr>
          <w:rFonts w:cs="Times New Roman"/>
        </w:rPr>
        <w:t xml:space="preserve"> and whose cultures and religions they disrupted beginning 500 years ago</w:t>
      </w:r>
      <w:r w:rsidR="00E06383" w:rsidRPr="00611D86">
        <w:rPr>
          <w:rFonts w:cs="Times New Roman"/>
        </w:rPr>
        <w:t>.</w:t>
      </w:r>
      <w:r w:rsidR="002840B2">
        <w:rPr>
          <w:rFonts w:cs="Times New Roman"/>
        </w:rPr>
        <w:t xml:space="preserve"> In spite of treaties which guaranteed medical care in exchange for their ceded land,</w:t>
      </w:r>
      <w:r w:rsidR="00E06383" w:rsidRPr="00611D86">
        <w:rPr>
          <w:rFonts w:cs="Times New Roman"/>
        </w:rPr>
        <w:t xml:space="preserve"> </w:t>
      </w:r>
      <w:r w:rsidR="002840B2">
        <w:rPr>
          <w:rFonts w:cs="Times New Roman"/>
        </w:rPr>
        <w:t>t</w:t>
      </w:r>
      <w:r w:rsidR="00CE443B" w:rsidRPr="00611D86">
        <w:rPr>
          <w:rFonts w:cs="Times New Roman"/>
        </w:rPr>
        <w:t xml:space="preserve">he legacy of this </w:t>
      </w:r>
      <w:r w:rsidR="00611D86" w:rsidRPr="00611D86">
        <w:rPr>
          <w:rFonts w:cs="Times New Roman"/>
        </w:rPr>
        <w:t>displacement and disruption has</w:t>
      </w:r>
      <w:r w:rsidRPr="00611D86">
        <w:rPr>
          <w:rFonts w:cs="Times New Roman"/>
        </w:rPr>
        <w:t xml:space="preserve"> </w:t>
      </w:r>
      <w:r w:rsidR="0061011B">
        <w:rPr>
          <w:rFonts w:cs="Times New Roman"/>
        </w:rPr>
        <w:t>caused generational</w:t>
      </w:r>
      <w:r w:rsidRPr="00611D86">
        <w:rPr>
          <w:rFonts w:cs="Times New Roman"/>
        </w:rPr>
        <w:t xml:space="preserve"> trauma</w:t>
      </w:r>
      <w:r w:rsidR="00497A90">
        <w:rPr>
          <w:rFonts w:cs="Times New Roman"/>
        </w:rPr>
        <w:t xml:space="preserve"> </w:t>
      </w:r>
      <w:r w:rsidR="002840B2">
        <w:rPr>
          <w:rFonts w:cs="Times New Roman"/>
        </w:rPr>
        <w:t xml:space="preserve">resulting </w:t>
      </w:r>
      <w:r w:rsidR="00497A90">
        <w:rPr>
          <w:rFonts w:cs="Times New Roman"/>
        </w:rPr>
        <w:t xml:space="preserve">in </w:t>
      </w:r>
      <w:r w:rsidRPr="00611D86">
        <w:rPr>
          <w:rFonts w:cs="Times New Roman"/>
        </w:rPr>
        <w:t>disparities in life span, disease, and disability</w:t>
      </w:r>
      <w:r w:rsidR="00E06383" w:rsidRPr="00611D86">
        <w:rPr>
          <w:rFonts w:cs="Times New Roman"/>
        </w:rPr>
        <w:t xml:space="preserve">. </w:t>
      </w:r>
    </w:p>
    <w:p w:rsidR="00791D2C" w:rsidRPr="00611D86" w:rsidRDefault="00791D2C" w:rsidP="00B5775B">
      <w:pPr>
        <w:autoSpaceDE w:val="0"/>
        <w:autoSpaceDN w:val="0"/>
        <w:adjustRightInd w:val="0"/>
        <w:spacing w:after="0" w:line="240" w:lineRule="auto"/>
        <w:rPr>
          <w:rFonts w:cs="Times New Roman"/>
        </w:rPr>
      </w:pPr>
    </w:p>
    <w:p w:rsidR="00C25068" w:rsidRPr="00611D86" w:rsidRDefault="00791D2C" w:rsidP="00B5775B">
      <w:pPr>
        <w:autoSpaceDE w:val="0"/>
        <w:autoSpaceDN w:val="0"/>
        <w:adjustRightInd w:val="0"/>
        <w:spacing w:after="0" w:line="240" w:lineRule="auto"/>
        <w:rPr>
          <w:rFonts w:cs="Times New Roman"/>
        </w:rPr>
      </w:pPr>
      <w:r w:rsidRPr="00611D86">
        <w:rPr>
          <w:rFonts w:cs="Times New Roman"/>
        </w:rPr>
        <w:t xml:space="preserve">Despite these disparities, </w:t>
      </w:r>
      <w:r w:rsidR="00AE568C" w:rsidRPr="00611D86">
        <w:rPr>
          <w:rFonts w:cs="Times New Roman"/>
        </w:rPr>
        <w:t>American Indian, Alaska</w:t>
      </w:r>
      <w:r w:rsidR="002840B2">
        <w:rPr>
          <w:rFonts w:cs="Times New Roman"/>
        </w:rPr>
        <w:t>n</w:t>
      </w:r>
      <w:r w:rsidR="00AE568C" w:rsidRPr="00611D86">
        <w:rPr>
          <w:rFonts w:cs="Times New Roman"/>
        </w:rPr>
        <w:t xml:space="preserve"> Native</w:t>
      </w:r>
      <w:r w:rsidR="002840B2">
        <w:rPr>
          <w:rFonts w:cs="Times New Roman"/>
        </w:rPr>
        <w:t>,</w:t>
      </w:r>
      <w:r w:rsidR="00AE568C" w:rsidRPr="00611D86">
        <w:rPr>
          <w:rFonts w:cs="Times New Roman"/>
        </w:rPr>
        <w:t xml:space="preserve"> and </w:t>
      </w:r>
      <w:r w:rsidR="00A96B11" w:rsidRPr="00611D86">
        <w:rPr>
          <w:rFonts w:cs="Times New Roman"/>
        </w:rPr>
        <w:t xml:space="preserve">Native </w:t>
      </w:r>
      <w:r w:rsidR="00AE568C" w:rsidRPr="00611D86">
        <w:rPr>
          <w:rFonts w:cs="Times New Roman"/>
        </w:rPr>
        <w:t xml:space="preserve">Hawaiian </w:t>
      </w:r>
      <w:r w:rsidR="00A96B11" w:rsidRPr="00611D86">
        <w:rPr>
          <w:rFonts w:cs="Times New Roman"/>
        </w:rPr>
        <w:t>populations</w:t>
      </w:r>
      <w:r w:rsidR="00FD62F2" w:rsidRPr="00611D86">
        <w:rPr>
          <w:rFonts w:cs="Times New Roman"/>
        </w:rPr>
        <w:t xml:space="preserve"> </w:t>
      </w:r>
      <w:r w:rsidRPr="00611D86">
        <w:rPr>
          <w:rFonts w:cs="Times New Roman"/>
        </w:rPr>
        <w:t>are growing and living longer for several reasons</w:t>
      </w:r>
      <w:r w:rsidR="00E06383" w:rsidRPr="00611D86">
        <w:rPr>
          <w:rFonts w:cs="Times New Roman"/>
        </w:rPr>
        <w:t xml:space="preserve">. </w:t>
      </w:r>
      <w:r w:rsidRPr="00611D86">
        <w:rPr>
          <w:rFonts w:cs="Times New Roman"/>
        </w:rPr>
        <w:t>Starting in the mid-20th Century, the federal government began recognizing and encouraging tribal self-determination</w:t>
      </w:r>
      <w:r w:rsidR="00E06383" w:rsidRPr="00611D86">
        <w:rPr>
          <w:rFonts w:cs="Times New Roman"/>
        </w:rPr>
        <w:t xml:space="preserve">. </w:t>
      </w:r>
      <w:r w:rsidR="00F71A51" w:rsidRPr="00611D86">
        <w:rPr>
          <w:rFonts w:cs="Times New Roman"/>
        </w:rPr>
        <w:t xml:space="preserve">Tribal </w:t>
      </w:r>
      <w:r w:rsidR="00BF1721" w:rsidRPr="00611D86">
        <w:rPr>
          <w:rFonts w:cs="Times New Roman"/>
        </w:rPr>
        <w:t>entities</w:t>
      </w:r>
      <w:r w:rsidRPr="00611D86">
        <w:rPr>
          <w:rFonts w:cs="Times New Roman"/>
        </w:rPr>
        <w:t xml:space="preserve"> took this</w:t>
      </w:r>
      <w:r w:rsidR="00997F9D" w:rsidRPr="00611D86">
        <w:rPr>
          <w:rFonts w:cs="Times New Roman"/>
        </w:rPr>
        <w:t xml:space="preserve"> opportunity</w:t>
      </w:r>
      <w:r w:rsidRPr="00611D86">
        <w:rPr>
          <w:rFonts w:cs="Times New Roman"/>
        </w:rPr>
        <w:t xml:space="preserve"> and </w:t>
      </w:r>
      <w:r w:rsidR="00C25068" w:rsidRPr="00611D86">
        <w:rPr>
          <w:rFonts w:cs="Times New Roman"/>
        </w:rPr>
        <w:t>develop</w:t>
      </w:r>
      <w:r w:rsidR="00997F9D" w:rsidRPr="00611D86">
        <w:rPr>
          <w:rFonts w:cs="Times New Roman"/>
        </w:rPr>
        <w:t>ed</w:t>
      </w:r>
      <w:r w:rsidRPr="00611D86">
        <w:rPr>
          <w:rFonts w:cs="Times New Roman"/>
        </w:rPr>
        <w:t xml:space="preserve"> innovative pr</w:t>
      </w:r>
      <w:r w:rsidR="00C25068" w:rsidRPr="00611D86">
        <w:rPr>
          <w:rFonts w:cs="Times New Roman"/>
        </w:rPr>
        <w:t>ograms</w:t>
      </w:r>
      <w:r w:rsidR="00997F9D" w:rsidRPr="00611D86">
        <w:rPr>
          <w:rFonts w:cs="Times New Roman"/>
        </w:rPr>
        <w:t xml:space="preserve"> to address </w:t>
      </w:r>
      <w:r w:rsidR="008A0949">
        <w:rPr>
          <w:rFonts w:cs="Times New Roman"/>
        </w:rPr>
        <w:t>the</w:t>
      </w:r>
      <w:r w:rsidR="0061011B">
        <w:rPr>
          <w:rFonts w:cs="Times New Roman"/>
        </w:rPr>
        <w:t xml:space="preserve"> challenges</w:t>
      </w:r>
      <w:r w:rsidR="00E06383" w:rsidRPr="00611D86">
        <w:rPr>
          <w:rFonts w:cs="Times New Roman"/>
        </w:rPr>
        <w:t xml:space="preserve">. </w:t>
      </w:r>
    </w:p>
    <w:p w:rsidR="00C25068" w:rsidRPr="00611D86" w:rsidRDefault="00C25068" w:rsidP="00B5775B">
      <w:pPr>
        <w:autoSpaceDE w:val="0"/>
        <w:autoSpaceDN w:val="0"/>
        <w:adjustRightInd w:val="0"/>
        <w:spacing w:after="0" w:line="240" w:lineRule="auto"/>
        <w:rPr>
          <w:rFonts w:cs="Times New Roman"/>
        </w:rPr>
      </w:pPr>
    </w:p>
    <w:p w:rsidR="00997F9D" w:rsidRPr="00611D86" w:rsidRDefault="00C25068" w:rsidP="00B5775B">
      <w:pPr>
        <w:autoSpaceDE w:val="0"/>
        <w:autoSpaceDN w:val="0"/>
        <w:adjustRightInd w:val="0"/>
        <w:spacing w:after="0" w:line="240" w:lineRule="auto"/>
        <w:rPr>
          <w:rFonts w:cs="Times New Roman"/>
        </w:rPr>
      </w:pPr>
      <w:r w:rsidRPr="00611D86">
        <w:rPr>
          <w:rFonts w:cs="Times New Roman"/>
        </w:rPr>
        <w:t xml:space="preserve">The successful </w:t>
      </w:r>
      <w:r w:rsidR="00997F9D" w:rsidRPr="00611D86">
        <w:rPr>
          <w:rFonts w:cs="Times New Roman"/>
        </w:rPr>
        <w:t xml:space="preserve">innovations </w:t>
      </w:r>
      <w:r w:rsidRPr="00611D86">
        <w:rPr>
          <w:rFonts w:cs="Times New Roman"/>
        </w:rPr>
        <w:t xml:space="preserve">are those that build on and incorporate </w:t>
      </w:r>
      <w:r w:rsidR="00997F9D" w:rsidRPr="00611D86">
        <w:rPr>
          <w:rFonts w:cs="Times New Roman"/>
        </w:rPr>
        <w:t>the strengths of</w:t>
      </w:r>
      <w:r w:rsidR="00791D2C" w:rsidRPr="00611D86">
        <w:rPr>
          <w:rFonts w:cs="Times New Roman"/>
        </w:rPr>
        <w:t xml:space="preserve"> </w:t>
      </w:r>
      <w:r w:rsidR="00F71A51" w:rsidRPr="00611D86">
        <w:rPr>
          <w:rFonts w:cs="Times New Roman"/>
        </w:rPr>
        <w:t>American Indian, Alaskan Native</w:t>
      </w:r>
      <w:r w:rsidR="002840B2">
        <w:rPr>
          <w:rFonts w:cs="Times New Roman"/>
        </w:rPr>
        <w:t>,</w:t>
      </w:r>
      <w:r w:rsidR="000A180D">
        <w:rPr>
          <w:rFonts w:cs="Times New Roman"/>
        </w:rPr>
        <w:t xml:space="preserve"> and Native Hawaiian communities</w:t>
      </w:r>
      <w:r w:rsidR="0061011B" w:rsidRPr="00611D86">
        <w:rPr>
          <w:rFonts w:cs="Times New Roman"/>
        </w:rPr>
        <w:t xml:space="preserve"> </w:t>
      </w:r>
      <w:r w:rsidR="00F71A51" w:rsidRPr="00611D86">
        <w:rPr>
          <w:rFonts w:cs="Times New Roman"/>
        </w:rPr>
        <w:t xml:space="preserve">and their </w:t>
      </w:r>
      <w:r w:rsidR="00791D2C" w:rsidRPr="00611D86">
        <w:rPr>
          <w:rFonts w:cs="Times New Roman"/>
        </w:rPr>
        <w:t>enormous resilience</w:t>
      </w:r>
      <w:r w:rsidR="00E06383" w:rsidRPr="00611D86">
        <w:rPr>
          <w:rFonts w:cs="Times New Roman"/>
        </w:rPr>
        <w:t xml:space="preserve">. </w:t>
      </w:r>
      <w:r w:rsidR="00997F9D" w:rsidRPr="00611D86">
        <w:rPr>
          <w:rFonts w:cs="Times New Roman"/>
        </w:rPr>
        <w:t xml:space="preserve">Examples of innovations exist across the country </w:t>
      </w:r>
      <w:r w:rsidR="0061011B">
        <w:rPr>
          <w:rFonts w:cs="Times New Roman"/>
        </w:rPr>
        <w:t>within</w:t>
      </w:r>
      <w:r w:rsidR="00997F9D" w:rsidRPr="00611D86">
        <w:rPr>
          <w:rFonts w:cs="Times New Roman"/>
        </w:rPr>
        <w:t xml:space="preserve"> p</w:t>
      </w:r>
      <w:r w:rsidR="004B5F4E" w:rsidRPr="00611D86">
        <w:rPr>
          <w:rFonts w:cs="Times New Roman"/>
        </w:rPr>
        <w:t>rograms</w:t>
      </w:r>
      <w:r w:rsidR="00997F9D" w:rsidRPr="00611D86">
        <w:rPr>
          <w:rFonts w:cs="Times New Roman"/>
        </w:rPr>
        <w:t xml:space="preserve"> </w:t>
      </w:r>
      <w:r w:rsidR="00BF177B">
        <w:rPr>
          <w:rFonts w:cs="Times New Roman"/>
        </w:rPr>
        <w:t>that Native communities o</w:t>
      </w:r>
      <w:r w:rsidR="00997F9D" w:rsidRPr="00611D86">
        <w:rPr>
          <w:rFonts w:cs="Times New Roman"/>
        </w:rPr>
        <w:t xml:space="preserve">perate under </w:t>
      </w:r>
      <w:r w:rsidR="004B5F4E" w:rsidRPr="00611D86">
        <w:rPr>
          <w:rFonts w:cs="Times New Roman"/>
        </w:rPr>
        <w:t xml:space="preserve">the Older Americans Act, </w:t>
      </w:r>
      <w:r w:rsidR="00997F9D" w:rsidRPr="00611D86">
        <w:rPr>
          <w:rFonts w:cs="Times New Roman"/>
        </w:rPr>
        <w:t xml:space="preserve">Medicaid, and </w:t>
      </w:r>
      <w:r w:rsidR="004B5F4E" w:rsidRPr="00611D86">
        <w:rPr>
          <w:rFonts w:cs="Times New Roman"/>
        </w:rPr>
        <w:t xml:space="preserve">the Indian Health Service, and </w:t>
      </w:r>
      <w:r w:rsidR="00800093">
        <w:rPr>
          <w:rFonts w:cs="Times New Roman"/>
        </w:rPr>
        <w:t xml:space="preserve">through </w:t>
      </w:r>
      <w:r w:rsidR="00997F9D" w:rsidRPr="00611D86">
        <w:rPr>
          <w:rFonts w:cs="Times New Roman"/>
        </w:rPr>
        <w:t xml:space="preserve">cooperative efforts with </w:t>
      </w:r>
      <w:r w:rsidR="004B5F4E" w:rsidRPr="00611D86">
        <w:rPr>
          <w:rFonts w:cs="Times New Roman"/>
        </w:rPr>
        <w:t>the Veterans</w:t>
      </w:r>
      <w:r w:rsidR="00997F9D" w:rsidRPr="00611D86">
        <w:rPr>
          <w:rFonts w:cs="Times New Roman"/>
        </w:rPr>
        <w:t xml:space="preserve"> Health</w:t>
      </w:r>
      <w:r w:rsidR="004B5F4E" w:rsidRPr="00611D86">
        <w:rPr>
          <w:rFonts w:cs="Times New Roman"/>
        </w:rPr>
        <w:t xml:space="preserve"> Administration</w:t>
      </w:r>
      <w:r w:rsidR="00A96B11" w:rsidRPr="00611D86">
        <w:rPr>
          <w:rFonts w:cs="Times New Roman"/>
        </w:rPr>
        <w:t xml:space="preserve"> and others</w:t>
      </w:r>
      <w:r w:rsidR="00E06383" w:rsidRPr="00611D86">
        <w:rPr>
          <w:rFonts w:cs="Times New Roman"/>
        </w:rPr>
        <w:t xml:space="preserve">. </w:t>
      </w:r>
      <w:r w:rsidR="00800093">
        <w:rPr>
          <w:rFonts w:cs="Times New Roman"/>
        </w:rPr>
        <w:t>T</w:t>
      </w:r>
      <w:r w:rsidR="00191486">
        <w:rPr>
          <w:rFonts w:cs="Times New Roman"/>
        </w:rPr>
        <w:t>h</w:t>
      </w:r>
      <w:r w:rsidR="00800093">
        <w:rPr>
          <w:rFonts w:cs="Times New Roman"/>
        </w:rPr>
        <w:t>r</w:t>
      </w:r>
      <w:r w:rsidR="00191486">
        <w:rPr>
          <w:rFonts w:cs="Times New Roman"/>
        </w:rPr>
        <w:t>o</w:t>
      </w:r>
      <w:r w:rsidR="00800093">
        <w:rPr>
          <w:rFonts w:cs="Times New Roman"/>
        </w:rPr>
        <w:t xml:space="preserve">ughout the nation, </w:t>
      </w:r>
      <w:r w:rsidR="00BF177B">
        <w:rPr>
          <w:rFonts w:cs="Times New Roman"/>
        </w:rPr>
        <w:t xml:space="preserve">Native communities </w:t>
      </w:r>
      <w:r w:rsidR="00800093">
        <w:rPr>
          <w:rFonts w:cs="Times New Roman"/>
        </w:rPr>
        <w:t>are</w:t>
      </w:r>
      <w:r w:rsidR="00763C16" w:rsidRPr="00611D86">
        <w:rPr>
          <w:rFonts w:cs="Times New Roman"/>
        </w:rPr>
        <w:t xml:space="preserve"> combin</w:t>
      </w:r>
      <w:r w:rsidR="00800093">
        <w:rPr>
          <w:rFonts w:cs="Times New Roman"/>
        </w:rPr>
        <w:t>ing</w:t>
      </w:r>
      <w:r w:rsidR="003D5301" w:rsidRPr="00611D86">
        <w:rPr>
          <w:rFonts w:cs="Times New Roman"/>
        </w:rPr>
        <w:t xml:space="preserve"> funds from many </w:t>
      </w:r>
      <w:r w:rsidR="00800093">
        <w:rPr>
          <w:rFonts w:cs="Times New Roman"/>
        </w:rPr>
        <w:t>sources</w:t>
      </w:r>
      <w:r w:rsidR="003D5301" w:rsidRPr="00611D86">
        <w:rPr>
          <w:rFonts w:cs="Times New Roman"/>
        </w:rPr>
        <w:t xml:space="preserve"> to </w:t>
      </w:r>
      <w:r w:rsidR="00800093">
        <w:rPr>
          <w:rFonts w:cs="Times New Roman"/>
        </w:rPr>
        <w:t>establish</w:t>
      </w:r>
      <w:r w:rsidR="00800093" w:rsidRPr="00611D86">
        <w:rPr>
          <w:rFonts w:cs="Times New Roman"/>
        </w:rPr>
        <w:t xml:space="preserve"> </w:t>
      </w:r>
      <w:r w:rsidR="00763C16" w:rsidRPr="00611D86">
        <w:rPr>
          <w:rFonts w:cs="Times New Roman"/>
        </w:rPr>
        <w:t>comprehensive service</w:t>
      </w:r>
      <w:r w:rsidR="00800093">
        <w:rPr>
          <w:rFonts w:cs="Times New Roman"/>
        </w:rPr>
        <w:t xml:space="preserve"> systems</w:t>
      </w:r>
      <w:r w:rsidR="00763C16" w:rsidRPr="00611D86">
        <w:rPr>
          <w:rFonts w:cs="Times New Roman"/>
        </w:rPr>
        <w:t xml:space="preserve"> to</w:t>
      </w:r>
      <w:r w:rsidR="003D5301" w:rsidRPr="00611D86">
        <w:rPr>
          <w:rFonts w:cs="Times New Roman"/>
        </w:rPr>
        <w:t xml:space="preserve"> </w:t>
      </w:r>
      <w:r w:rsidR="00800093">
        <w:rPr>
          <w:rFonts w:cs="Times New Roman"/>
        </w:rPr>
        <w:t xml:space="preserve">support their </w:t>
      </w:r>
      <w:r w:rsidR="003D5301" w:rsidRPr="00611D86">
        <w:rPr>
          <w:rFonts w:cs="Times New Roman"/>
        </w:rPr>
        <w:t>Elders</w:t>
      </w:r>
      <w:r w:rsidR="00800093">
        <w:rPr>
          <w:rFonts w:cs="Times New Roman"/>
        </w:rPr>
        <w:t xml:space="preserve"> as they age in place</w:t>
      </w:r>
      <w:r w:rsidR="00A910C5">
        <w:rPr>
          <w:rFonts w:cs="Times New Roman"/>
        </w:rPr>
        <w:t xml:space="preserve">. </w:t>
      </w:r>
      <w:r w:rsidR="000A180D">
        <w:rPr>
          <w:rFonts w:cs="Times New Roman"/>
        </w:rPr>
        <w:t>Native communities</w:t>
      </w:r>
      <w:r w:rsidR="009D1E92" w:rsidRPr="00611D86">
        <w:rPr>
          <w:rFonts w:cs="Times New Roman"/>
        </w:rPr>
        <w:t xml:space="preserve"> benefit from </w:t>
      </w:r>
      <w:r w:rsidR="00800093">
        <w:rPr>
          <w:rFonts w:cs="Times New Roman"/>
        </w:rPr>
        <w:t>working together to develop service systems tha</w:t>
      </w:r>
      <w:r w:rsidR="000A180D">
        <w:rPr>
          <w:rFonts w:cs="Times New Roman"/>
        </w:rPr>
        <w:t>t work well for them</w:t>
      </w:r>
      <w:r w:rsidR="000810F6">
        <w:rPr>
          <w:rFonts w:cs="Times New Roman"/>
        </w:rPr>
        <w:t xml:space="preserve">. </w:t>
      </w:r>
      <w:r w:rsidR="000A180D">
        <w:rPr>
          <w:rFonts w:cs="Times New Roman"/>
        </w:rPr>
        <w:t>T</w:t>
      </w:r>
      <w:r w:rsidR="00800093">
        <w:rPr>
          <w:rFonts w:cs="Times New Roman"/>
        </w:rPr>
        <w:t>he</w:t>
      </w:r>
      <w:r w:rsidR="00661C15">
        <w:rPr>
          <w:rFonts w:cs="Times New Roman"/>
        </w:rPr>
        <w:t>ir</w:t>
      </w:r>
      <w:r w:rsidR="00800093">
        <w:rPr>
          <w:rFonts w:cs="Times New Roman"/>
        </w:rPr>
        <w:t xml:space="preserve"> </w:t>
      </w:r>
      <w:r w:rsidR="00661C15">
        <w:rPr>
          <w:rFonts w:cs="Times New Roman"/>
        </w:rPr>
        <w:t xml:space="preserve">ideas and advocacy lay the foundation for </w:t>
      </w:r>
      <w:r w:rsidR="009D1E92" w:rsidRPr="00611D86">
        <w:rPr>
          <w:rFonts w:cs="Times New Roman"/>
        </w:rPr>
        <w:t xml:space="preserve">innovations </w:t>
      </w:r>
      <w:r w:rsidR="00661C15">
        <w:rPr>
          <w:rFonts w:cs="Times New Roman"/>
        </w:rPr>
        <w:t>which</w:t>
      </w:r>
      <w:r w:rsidR="009D1E92" w:rsidRPr="00611D86">
        <w:rPr>
          <w:rFonts w:cs="Times New Roman"/>
        </w:rPr>
        <w:t xml:space="preserve"> promote health and supp</w:t>
      </w:r>
      <w:r w:rsidR="00722BBD" w:rsidRPr="00611D86">
        <w:rPr>
          <w:rFonts w:cs="Times New Roman"/>
        </w:rPr>
        <w:t>ort community living for E</w:t>
      </w:r>
      <w:r w:rsidR="009D1E92" w:rsidRPr="00611D86">
        <w:rPr>
          <w:rFonts w:cs="Times New Roman"/>
        </w:rPr>
        <w:t xml:space="preserve">lders. </w:t>
      </w:r>
    </w:p>
    <w:p w:rsidR="009D1E92" w:rsidRPr="00611D86" w:rsidRDefault="009D1E92">
      <w:pPr>
        <w:rPr>
          <w:rFonts w:cs="AdvPSSAB-R"/>
          <w:b/>
        </w:rPr>
      </w:pPr>
      <w:r w:rsidRPr="00611D86">
        <w:rPr>
          <w:rFonts w:cs="AdvPSSAB-R"/>
          <w:b/>
        </w:rPr>
        <w:br w:type="page"/>
      </w:r>
    </w:p>
    <w:p w:rsidR="00327507" w:rsidRPr="009D530A" w:rsidRDefault="00327507" w:rsidP="00E8340C">
      <w:pPr>
        <w:pStyle w:val="Heading1"/>
        <w:jc w:val="center"/>
        <w:rPr>
          <w:rFonts w:asciiTheme="minorHAnsi" w:hAnsiTheme="minorHAnsi" w:cs="AdvP1964"/>
          <w:color w:val="auto"/>
          <w:sz w:val="24"/>
          <w:szCs w:val="24"/>
        </w:rPr>
      </w:pPr>
      <w:r w:rsidRPr="009D530A">
        <w:rPr>
          <w:rFonts w:asciiTheme="minorHAnsi" w:hAnsiTheme="minorHAnsi"/>
          <w:color w:val="auto"/>
          <w:sz w:val="24"/>
          <w:szCs w:val="24"/>
        </w:rPr>
        <w:lastRenderedPageBreak/>
        <w:t>References</w:t>
      </w:r>
    </w:p>
    <w:p w:rsidR="00327507" w:rsidRPr="00967107" w:rsidRDefault="00327507" w:rsidP="009D530A">
      <w:pPr>
        <w:spacing w:after="0" w:line="240" w:lineRule="auto"/>
        <w:rPr>
          <w:rFonts w:eastAsia="Times New Roman" w:cs="Arial"/>
          <w:color w:val="222222"/>
        </w:rPr>
      </w:pPr>
      <w:r w:rsidRPr="00967107">
        <w:rPr>
          <w:rFonts w:eastAsia="Times New Roman" w:cs="Arial"/>
          <w:color w:val="222222"/>
        </w:rPr>
        <w:t xml:space="preserve">Anisko, B., 2009. Elder abuse in American Indian communities. </w:t>
      </w:r>
      <w:r w:rsidRPr="00967107">
        <w:rPr>
          <w:rFonts w:eastAsia="Times New Roman" w:cs="Arial"/>
          <w:i/>
          <w:iCs/>
          <w:color w:val="222222"/>
        </w:rPr>
        <w:t>American Indian Culture and Research Journal</w:t>
      </w:r>
      <w:r w:rsidRPr="00967107">
        <w:rPr>
          <w:rFonts w:eastAsia="Times New Roman" w:cs="Arial"/>
          <w:color w:val="222222"/>
        </w:rPr>
        <w:t xml:space="preserve">, </w:t>
      </w:r>
      <w:r w:rsidRPr="00967107">
        <w:rPr>
          <w:rFonts w:eastAsia="Times New Roman" w:cs="Arial"/>
          <w:i/>
          <w:iCs/>
          <w:color w:val="222222"/>
        </w:rPr>
        <w:t>33</w:t>
      </w:r>
      <w:r w:rsidRPr="00967107">
        <w:rPr>
          <w:rFonts w:eastAsia="Times New Roman" w:cs="Arial"/>
          <w:color w:val="222222"/>
        </w:rPr>
        <w:t>(3), pp.43-51.</w:t>
      </w:r>
    </w:p>
    <w:p w:rsidR="00236762" w:rsidRPr="00967107" w:rsidRDefault="00236762" w:rsidP="009D530A">
      <w:pPr>
        <w:spacing w:after="0" w:line="240" w:lineRule="auto"/>
        <w:rPr>
          <w:rFonts w:eastAsia="Times New Roman" w:cs="Arial"/>
          <w:color w:val="222222"/>
        </w:rPr>
      </w:pPr>
    </w:p>
    <w:p w:rsidR="00236762" w:rsidRPr="00967107" w:rsidRDefault="00236762" w:rsidP="009D530A">
      <w:pPr>
        <w:spacing w:after="0" w:line="240" w:lineRule="auto"/>
        <w:rPr>
          <w:rFonts w:eastAsia="Times New Roman" w:cs="Arial"/>
          <w:color w:val="222222"/>
        </w:rPr>
      </w:pPr>
      <w:r w:rsidRPr="00967107">
        <w:rPr>
          <w:rFonts w:eastAsia="Times New Roman" w:cs="Arial"/>
          <w:color w:val="222222"/>
        </w:rPr>
        <w:t xml:space="preserve">Artiga, S., Arguello, R. and Duckett, P., 2013. </w:t>
      </w:r>
      <w:r w:rsidRPr="00967107">
        <w:rPr>
          <w:rFonts w:eastAsia="Times New Roman" w:cs="Arial"/>
          <w:i/>
          <w:color w:val="222222"/>
        </w:rPr>
        <w:t>Health coverage and care for American Indians and Alaska Natives</w:t>
      </w:r>
      <w:r w:rsidRPr="00967107">
        <w:rPr>
          <w:rFonts w:eastAsia="Times New Roman" w:cs="Arial"/>
          <w:color w:val="222222"/>
        </w:rPr>
        <w:t xml:space="preserve">. </w:t>
      </w:r>
      <w:r w:rsidRPr="00967107">
        <w:rPr>
          <w:rFonts w:eastAsia="Times New Roman" w:cs="Arial"/>
          <w:iCs/>
          <w:color w:val="222222"/>
        </w:rPr>
        <w:t>Kaiser Family Foundation</w:t>
      </w:r>
      <w:r w:rsidRPr="00967107">
        <w:rPr>
          <w:rFonts w:eastAsia="Times New Roman" w:cs="Arial"/>
          <w:i/>
          <w:iCs/>
          <w:color w:val="222222"/>
        </w:rPr>
        <w:t>. October</w:t>
      </w:r>
      <w:r w:rsidRPr="00967107">
        <w:rPr>
          <w:rFonts w:eastAsia="Times New Roman" w:cs="Arial"/>
          <w:color w:val="222222"/>
        </w:rPr>
        <w:t xml:space="preserve">, </w:t>
      </w:r>
      <w:r w:rsidRPr="00967107">
        <w:rPr>
          <w:rFonts w:eastAsia="Times New Roman" w:cs="Arial"/>
          <w:i/>
          <w:iCs/>
          <w:color w:val="222222"/>
        </w:rPr>
        <w:t>7</w:t>
      </w:r>
      <w:r w:rsidRPr="00967107">
        <w:rPr>
          <w:rFonts w:eastAsia="Times New Roman" w:cs="Arial"/>
          <w:color w:val="222222"/>
        </w:rPr>
        <w:t>.</w:t>
      </w:r>
    </w:p>
    <w:p w:rsidR="00327507" w:rsidRPr="00967107" w:rsidRDefault="00327507" w:rsidP="009D530A">
      <w:pPr>
        <w:spacing w:after="0" w:line="240" w:lineRule="auto"/>
        <w:rPr>
          <w:rFonts w:eastAsia="Times New Roman" w:cs="Arial"/>
          <w:color w:val="222222"/>
        </w:rPr>
      </w:pPr>
    </w:p>
    <w:p w:rsidR="0068780D" w:rsidRPr="00967107" w:rsidRDefault="0068780D" w:rsidP="009D530A">
      <w:pPr>
        <w:spacing w:after="0" w:line="240" w:lineRule="auto"/>
        <w:rPr>
          <w:rFonts w:eastAsia="Times New Roman" w:cs="Arial"/>
          <w:color w:val="222222"/>
        </w:rPr>
      </w:pPr>
      <w:r w:rsidRPr="00967107">
        <w:rPr>
          <w:rFonts w:eastAsia="Times New Roman" w:cs="Arial"/>
          <w:color w:val="222222"/>
        </w:rPr>
        <w:t xml:space="preserve">Barnhardt, C., 2001. A History of Schooling for Alaska Native People. </w:t>
      </w:r>
      <w:r w:rsidR="009A5221" w:rsidRPr="00967107">
        <w:rPr>
          <w:rFonts w:eastAsia="Times New Roman" w:cs="Arial"/>
          <w:i/>
          <w:color w:val="222222"/>
        </w:rPr>
        <w:t>Journal of American Indian Education</w:t>
      </w:r>
      <w:r w:rsidR="00630230" w:rsidRPr="00967107">
        <w:rPr>
          <w:rFonts w:eastAsia="Times New Roman" w:cs="Arial"/>
          <w:color w:val="222222"/>
        </w:rPr>
        <w:t>, 40(1)</w:t>
      </w:r>
      <w:r w:rsidR="009259DC" w:rsidRPr="00967107">
        <w:rPr>
          <w:rFonts w:eastAsia="Times New Roman" w:cs="Arial"/>
          <w:color w:val="222222"/>
        </w:rPr>
        <w:t>, pp</w:t>
      </w:r>
      <w:r w:rsidR="005637A6" w:rsidRPr="00967107">
        <w:rPr>
          <w:rFonts w:eastAsia="Times New Roman" w:cs="Arial"/>
          <w:color w:val="222222"/>
        </w:rPr>
        <w:t>1-30.</w:t>
      </w:r>
    </w:p>
    <w:p w:rsidR="00630230" w:rsidRPr="00967107" w:rsidRDefault="00630230" w:rsidP="009D530A">
      <w:pPr>
        <w:spacing w:after="0" w:line="240" w:lineRule="auto"/>
        <w:rPr>
          <w:rFonts w:eastAsia="Times New Roman" w:cs="Arial"/>
          <w:color w:val="222222"/>
        </w:rPr>
      </w:pPr>
    </w:p>
    <w:p w:rsidR="00327507" w:rsidRPr="00967107" w:rsidRDefault="00327507" w:rsidP="009D530A">
      <w:pPr>
        <w:spacing w:after="0" w:line="240" w:lineRule="auto"/>
        <w:rPr>
          <w:rFonts w:eastAsia="Times New Roman" w:cs="Arial"/>
          <w:color w:val="222222"/>
        </w:rPr>
      </w:pPr>
      <w:r w:rsidRPr="00967107">
        <w:rPr>
          <w:rFonts w:eastAsia="Times New Roman" w:cs="Arial"/>
          <w:color w:val="222222"/>
        </w:rPr>
        <w:t xml:space="preserve">Brave Heart, M.Y.H., Elkins, J., Tafoya, G., Bird, D. and Salvador, M., 2012. Wicasa Was' aka: Restoring the traditional strength of American Indian boys and men. </w:t>
      </w:r>
      <w:r w:rsidRPr="00967107">
        <w:rPr>
          <w:rFonts w:eastAsia="Times New Roman" w:cs="Arial"/>
          <w:i/>
          <w:iCs/>
          <w:color w:val="222222"/>
        </w:rPr>
        <w:t>American journal of public health</w:t>
      </w:r>
      <w:r w:rsidRPr="00967107">
        <w:rPr>
          <w:rFonts w:eastAsia="Times New Roman" w:cs="Arial"/>
          <w:color w:val="222222"/>
        </w:rPr>
        <w:t xml:space="preserve">, </w:t>
      </w:r>
      <w:r w:rsidRPr="00967107">
        <w:rPr>
          <w:rFonts w:eastAsia="Times New Roman" w:cs="Arial"/>
          <w:i/>
          <w:iCs/>
          <w:color w:val="222222"/>
        </w:rPr>
        <w:t>102</w:t>
      </w:r>
      <w:r w:rsidRPr="00967107">
        <w:rPr>
          <w:rFonts w:eastAsia="Times New Roman" w:cs="Arial"/>
          <w:color w:val="222222"/>
        </w:rPr>
        <w:t>(S2), pp.S177-S183.</w:t>
      </w:r>
    </w:p>
    <w:p w:rsidR="00564E3F" w:rsidRPr="00967107" w:rsidRDefault="00564E3F" w:rsidP="009D530A">
      <w:pPr>
        <w:spacing w:after="0" w:line="240" w:lineRule="auto"/>
        <w:rPr>
          <w:rFonts w:eastAsia="Times New Roman" w:cs="Arial"/>
          <w:color w:val="222222"/>
        </w:rPr>
      </w:pPr>
    </w:p>
    <w:p w:rsidR="00564E3F" w:rsidRPr="00967107" w:rsidRDefault="00564E3F" w:rsidP="009D530A">
      <w:pPr>
        <w:spacing w:after="0" w:line="240" w:lineRule="auto"/>
        <w:rPr>
          <w:rFonts w:eastAsia="Times New Roman" w:cs="Arial"/>
          <w:color w:val="222222"/>
        </w:rPr>
      </w:pPr>
      <w:r w:rsidRPr="00967107">
        <w:rPr>
          <w:rFonts w:eastAsia="Times New Roman" w:cs="Arial"/>
          <w:color w:val="222222"/>
        </w:rPr>
        <w:t xml:space="preserve">Braun, K.L. and LaCounte, C., 2014. The historic and ongoing issue of health disparities among native elders. </w:t>
      </w:r>
      <w:r w:rsidRPr="00967107">
        <w:rPr>
          <w:rFonts w:eastAsia="Times New Roman" w:cs="Arial"/>
          <w:i/>
          <w:iCs/>
          <w:color w:val="222222"/>
        </w:rPr>
        <w:t>Generations</w:t>
      </w:r>
      <w:r w:rsidRPr="00967107">
        <w:rPr>
          <w:rFonts w:eastAsia="Times New Roman" w:cs="Arial"/>
          <w:color w:val="222222"/>
        </w:rPr>
        <w:t xml:space="preserve">, </w:t>
      </w:r>
      <w:r w:rsidRPr="00967107">
        <w:rPr>
          <w:rFonts w:eastAsia="Times New Roman" w:cs="Arial"/>
          <w:i/>
          <w:iCs/>
          <w:color w:val="222222"/>
        </w:rPr>
        <w:t>38</w:t>
      </w:r>
      <w:r w:rsidRPr="00967107">
        <w:rPr>
          <w:rFonts w:eastAsia="Times New Roman" w:cs="Arial"/>
          <w:color w:val="222222"/>
        </w:rPr>
        <w:t>(4), p.60.</w:t>
      </w:r>
    </w:p>
    <w:p w:rsidR="00327507" w:rsidRPr="00967107" w:rsidRDefault="00327507" w:rsidP="009D530A">
      <w:pPr>
        <w:spacing w:after="0" w:line="240" w:lineRule="auto"/>
        <w:rPr>
          <w:rFonts w:eastAsia="Times New Roman" w:cs="Arial"/>
          <w:color w:val="222222"/>
        </w:rPr>
      </w:pPr>
    </w:p>
    <w:p w:rsidR="00327507" w:rsidRPr="00967107" w:rsidRDefault="00327507" w:rsidP="009D530A">
      <w:pPr>
        <w:spacing w:after="0" w:line="240" w:lineRule="auto"/>
        <w:rPr>
          <w:rFonts w:eastAsia="Times New Roman" w:cs="Arial"/>
          <w:color w:val="222222"/>
        </w:rPr>
      </w:pPr>
      <w:r w:rsidRPr="00967107">
        <w:rPr>
          <w:rFonts w:eastAsia="Times New Roman" w:cs="Arial"/>
          <w:color w:val="222222"/>
        </w:rPr>
        <w:t xml:space="preserve">Brown-Rice, K., 2013. Examining the theory of historical trauma among Native Americans. </w:t>
      </w:r>
      <w:r w:rsidRPr="00967107">
        <w:rPr>
          <w:rFonts w:eastAsia="Times New Roman" w:cs="Arial"/>
          <w:i/>
          <w:iCs/>
          <w:color w:val="222222"/>
        </w:rPr>
        <w:t>The Professional Counselor</w:t>
      </w:r>
      <w:r w:rsidRPr="00967107">
        <w:rPr>
          <w:rFonts w:eastAsia="Times New Roman" w:cs="Arial"/>
          <w:color w:val="222222"/>
        </w:rPr>
        <w:t xml:space="preserve">, </w:t>
      </w:r>
      <w:r w:rsidRPr="00967107">
        <w:rPr>
          <w:rFonts w:eastAsia="Times New Roman" w:cs="Arial"/>
          <w:i/>
          <w:iCs/>
          <w:color w:val="222222"/>
        </w:rPr>
        <w:t>3</w:t>
      </w:r>
      <w:r w:rsidRPr="00967107">
        <w:rPr>
          <w:rFonts w:eastAsia="Times New Roman" w:cs="Arial"/>
          <w:color w:val="222222"/>
        </w:rPr>
        <w:t>(3), pp.117-130.</w:t>
      </w:r>
    </w:p>
    <w:p w:rsidR="00327507" w:rsidRPr="00967107" w:rsidRDefault="00327507" w:rsidP="009D530A">
      <w:pPr>
        <w:spacing w:after="0" w:line="240" w:lineRule="auto"/>
        <w:rPr>
          <w:rFonts w:eastAsia="Times New Roman" w:cs="Arial"/>
          <w:color w:val="222222"/>
        </w:rPr>
      </w:pPr>
    </w:p>
    <w:p w:rsidR="0068780D" w:rsidRPr="00967107" w:rsidRDefault="0068780D" w:rsidP="009D530A">
      <w:pPr>
        <w:spacing w:after="0" w:line="240" w:lineRule="auto"/>
        <w:rPr>
          <w:rFonts w:eastAsia="Times New Roman" w:cs="Arial"/>
          <w:color w:val="222222"/>
        </w:rPr>
      </w:pPr>
      <w:r w:rsidRPr="00967107">
        <w:rPr>
          <w:rFonts w:eastAsia="Times New Roman" w:cs="Arial"/>
          <w:color w:val="222222"/>
        </w:rPr>
        <w:t>Browne, C.V., Mokuau,</w:t>
      </w:r>
      <w:r w:rsidR="009259DC" w:rsidRPr="00967107">
        <w:rPr>
          <w:rFonts w:eastAsia="Times New Roman" w:cs="Arial"/>
          <w:color w:val="222222"/>
        </w:rPr>
        <w:t xml:space="preserve"> N.,</w:t>
      </w:r>
      <w:r w:rsidRPr="00967107">
        <w:rPr>
          <w:rFonts w:eastAsia="Times New Roman" w:cs="Arial"/>
          <w:color w:val="222222"/>
        </w:rPr>
        <w:t xml:space="preserve"> Braun,</w:t>
      </w:r>
      <w:r w:rsidR="009259DC" w:rsidRPr="00967107">
        <w:rPr>
          <w:rFonts w:eastAsia="Times New Roman" w:cs="Arial"/>
          <w:color w:val="222222"/>
        </w:rPr>
        <w:t xml:space="preserve"> K.L.,</w:t>
      </w:r>
      <w:r w:rsidRPr="00967107">
        <w:rPr>
          <w:rFonts w:eastAsia="Times New Roman" w:cs="Arial"/>
          <w:color w:val="222222"/>
        </w:rPr>
        <w:t xml:space="preserve"> 2009. Adversity and Resiliency in the L</w:t>
      </w:r>
      <w:r w:rsidR="009A5221" w:rsidRPr="00967107">
        <w:rPr>
          <w:rFonts w:eastAsia="Times New Roman" w:cs="Arial"/>
          <w:color w:val="222222"/>
        </w:rPr>
        <w:t xml:space="preserve">ives of Native Hawaiian Elders. </w:t>
      </w:r>
      <w:r w:rsidR="009A5221" w:rsidRPr="00967107">
        <w:rPr>
          <w:rFonts w:eastAsia="Times New Roman" w:cs="Arial"/>
          <w:i/>
          <w:color w:val="222222"/>
        </w:rPr>
        <w:t>Social Work</w:t>
      </w:r>
      <w:r w:rsidR="009A5221" w:rsidRPr="00967107">
        <w:rPr>
          <w:rFonts w:eastAsia="Times New Roman" w:cs="Arial"/>
          <w:color w:val="222222"/>
        </w:rPr>
        <w:t xml:space="preserve">, </w:t>
      </w:r>
      <w:r w:rsidRPr="00967107">
        <w:rPr>
          <w:rFonts w:eastAsia="Times New Roman" w:cs="Arial"/>
          <w:color w:val="222222"/>
        </w:rPr>
        <w:t xml:space="preserve">54(3), pp.253-261. </w:t>
      </w:r>
    </w:p>
    <w:p w:rsidR="0068780D" w:rsidRPr="00967107" w:rsidRDefault="0068780D" w:rsidP="009D530A">
      <w:pPr>
        <w:spacing w:after="0" w:line="240" w:lineRule="auto"/>
        <w:rPr>
          <w:rFonts w:eastAsia="Times New Roman" w:cs="Arial"/>
          <w:color w:val="222222"/>
        </w:rPr>
      </w:pPr>
    </w:p>
    <w:p w:rsidR="00664457" w:rsidRPr="00967107" w:rsidRDefault="00664457" w:rsidP="009D530A">
      <w:pPr>
        <w:spacing w:after="0" w:line="240" w:lineRule="auto"/>
        <w:rPr>
          <w:rFonts w:eastAsia="Times New Roman" w:cs="Arial"/>
          <w:color w:val="222222"/>
        </w:rPr>
      </w:pPr>
      <w:r w:rsidRPr="00967107">
        <w:rPr>
          <w:rFonts w:eastAsia="Times New Roman" w:cs="Arial"/>
          <w:color w:val="222222"/>
        </w:rPr>
        <w:t xml:space="preserve">Centers for Disease Control, 2017. </w:t>
      </w:r>
      <w:hyperlink r:id="rId10" w:history="1">
        <w:r w:rsidRPr="00967107">
          <w:rPr>
            <w:rStyle w:val="Hyperlink"/>
            <w:rFonts w:eastAsia="Times New Roman" w:cs="Arial"/>
          </w:rPr>
          <w:t>Life Expectancy</w:t>
        </w:r>
      </w:hyperlink>
      <w:r w:rsidRPr="00967107">
        <w:rPr>
          <w:rFonts w:eastAsia="Times New Roman" w:cs="Arial"/>
          <w:color w:val="222222"/>
        </w:rPr>
        <w:t xml:space="preserve">, accessed September 25, 2017. </w:t>
      </w:r>
    </w:p>
    <w:p w:rsidR="00DF3F10" w:rsidRPr="00967107" w:rsidRDefault="00DF3F10" w:rsidP="009D530A">
      <w:pPr>
        <w:spacing w:after="0" w:line="240" w:lineRule="auto"/>
        <w:rPr>
          <w:rFonts w:eastAsia="Times New Roman" w:cs="Arial"/>
          <w:color w:val="222222"/>
        </w:rPr>
      </w:pPr>
      <w:r w:rsidRPr="00967107">
        <w:rPr>
          <w:rFonts w:eastAsia="Times New Roman" w:cs="Arial"/>
          <w:color w:val="222222"/>
        </w:rPr>
        <w:t xml:space="preserve"> </w:t>
      </w:r>
    </w:p>
    <w:p w:rsidR="00351988" w:rsidRPr="00967107" w:rsidRDefault="00351988" w:rsidP="009D530A">
      <w:pPr>
        <w:spacing w:after="0" w:line="240" w:lineRule="auto"/>
        <w:rPr>
          <w:rFonts w:eastAsia="Times New Roman" w:cs="Arial"/>
          <w:color w:val="222222"/>
        </w:rPr>
      </w:pPr>
      <w:r w:rsidRPr="00967107">
        <w:rPr>
          <w:rFonts w:eastAsia="Times New Roman" w:cs="Arial"/>
          <w:color w:val="222222"/>
        </w:rPr>
        <w:t>Centers for Medicare and Medicaid Services, 2017</w:t>
      </w:r>
      <w:r w:rsidR="00E06383" w:rsidRPr="00967107">
        <w:rPr>
          <w:rFonts w:eastAsia="Times New Roman" w:cs="Arial"/>
          <w:color w:val="222222"/>
        </w:rPr>
        <w:t xml:space="preserve">. </w:t>
      </w:r>
      <w:hyperlink r:id="rId11" w:history="1">
        <w:r w:rsidR="004B75AB" w:rsidRPr="00967107">
          <w:rPr>
            <w:rStyle w:val="Hyperlink"/>
            <w:rFonts w:eastAsia="Times New Roman" w:cs="Arial"/>
          </w:rPr>
          <w:t>Long-Term Services and Supports Programs in Indian Country</w:t>
        </w:r>
      </w:hyperlink>
      <w:r w:rsidR="005E383B" w:rsidRPr="00967107">
        <w:rPr>
          <w:rFonts w:eastAsia="Times New Roman" w:cs="Arial"/>
          <w:color w:val="222222"/>
        </w:rPr>
        <w:t xml:space="preserve"> </w:t>
      </w:r>
      <w:r w:rsidR="004B75AB" w:rsidRPr="00967107">
        <w:rPr>
          <w:rFonts w:eastAsia="Times New Roman" w:cs="Arial"/>
          <w:color w:val="222222"/>
        </w:rPr>
        <w:t xml:space="preserve">accessed </w:t>
      </w:r>
      <w:r w:rsidR="005E383B" w:rsidRPr="00967107">
        <w:rPr>
          <w:rFonts w:eastAsia="Times New Roman" w:cs="Arial"/>
          <w:color w:val="222222"/>
        </w:rPr>
        <w:t>on</w:t>
      </w:r>
      <w:r w:rsidRPr="00967107">
        <w:rPr>
          <w:rFonts w:eastAsia="Times New Roman" w:cs="Arial"/>
          <w:color w:val="222222"/>
        </w:rPr>
        <w:t xml:space="preserve"> April 19, 2017.</w:t>
      </w:r>
    </w:p>
    <w:p w:rsidR="00327507" w:rsidRPr="00967107" w:rsidRDefault="00327507" w:rsidP="009D530A">
      <w:pPr>
        <w:spacing w:after="0" w:line="240" w:lineRule="auto"/>
        <w:rPr>
          <w:rFonts w:eastAsia="Times New Roman" w:cs="Arial"/>
          <w:color w:val="222222"/>
        </w:rPr>
      </w:pPr>
    </w:p>
    <w:p w:rsidR="00327507" w:rsidRPr="00967107" w:rsidRDefault="00327507" w:rsidP="009D530A">
      <w:pPr>
        <w:spacing w:after="0" w:line="240" w:lineRule="auto"/>
        <w:rPr>
          <w:rFonts w:eastAsia="Times New Roman" w:cs="Arial"/>
          <w:color w:val="222222"/>
        </w:rPr>
      </w:pPr>
      <w:r w:rsidRPr="00967107">
        <w:rPr>
          <w:rFonts w:eastAsia="Times New Roman" w:cs="Arial"/>
          <w:color w:val="222222"/>
        </w:rPr>
        <w:t xml:space="preserve">Courtney-Long, E.A., Romano, S.D., Carroll, D.D. and Fox, M.H., 2016. Socioeconomic Factors at the Intersection of Race and Ethnicity Influencing Health Risks for People with Disabilities. </w:t>
      </w:r>
      <w:r w:rsidRPr="00967107">
        <w:rPr>
          <w:rFonts w:eastAsia="Times New Roman" w:cs="Arial"/>
          <w:i/>
          <w:iCs/>
          <w:color w:val="222222"/>
        </w:rPr>
        <w:t>Journal of racial and ethnic health disparities</w:t>
      </w:r>
      <w:r w:rsidRPr="00967107">
        <w:rPr>
          <w:rFonts w:eastAsia="Times New Roman" w:cs="Arial"/>
          <w:color w:val="222222"/>
        </w:rPr>
        <w:t>, pp.1-10.</w:t>
      </w:r>
    </w:p>
    <w:p w:rsidR="00327507" w:rsidRPr="00967107" w:rsidRDefault="00327507" w:rsidP="009D530A">
      <w:pPr>
        <w:spacing w:after="0" w:line="240" w:lineRule="auto"/>
        <w:rPr>
          <w:rFonts w:eastAsia="Times New Roman" w:cs="Arial"/>
          <w:color w:val="222222"/>
        </w:rPr>
      </w:pPr>
    </w:p>
    <w:p w:rsidR="00351988" w:rsidRPr="00967107" w:rsidRDefault="00327507" w:rsidP="009D530A">
      <w:pPr>
        <w:spacing w:after="0" w:line="240" w:lineRule="auto"/>
        <w:rPr>
          <w:rFonts w:eastAsia="Times New Roman" w:cs="Arial"/>
          <w:color w:val="222222"/>
        </w:rPr>
      </w:pPr>
      <w:r w:rsidRPr="00967107">
        <w:rPr>
          <w:rFonts w:eastAsia="Times New Roman" w:cs="Arial"/>
          <w:color w:val="222222"/>
        </w:rPr>
        <w:t xml:space="preserve">Espey, D.K., Jim, M.A., Cobb, N., Bartholomew, M., Becker, T., Haverkamp, D. and Plescia, M., 2014. Leading causes of death and all-cause mortality in American Indians and Alaska Natives. </w:t>
      </w:r>
      <w:r w:rsidRPr="00967107">
        <w:rPr>
          <w:rFonts w:eastAsia="Times New Roman" w:cs="Arial"/>
          <w:i/>
          <w:iCs/>
          <w:color w:val="222222"/>
        </w:rPr>
        <w:t>American journal of public health</w:t>
      </w:r>
      <w:r w:rsidRPr="00967107">
        <w:rPr>
          <w:rFonts w:eastAsia="Times New Roman" w:cs="Arial"/>
          <w:color w:val="222222"/>
        </w:rPr>
        <w:t xml:space="preserve">, </w:t>
      </w:r>
      <w:r w:rsidRPr="00967107">
        <w:rPr>
          <w:rFonts w:eastAsia="Times New Roman" w:cs="Arial"/>
          <w:i/>
          <w:iCs/>
          <w:color w:val="222222"/>
        </w:rPr>
        <w:t>104</w:t>
      </w:r>
      <w:r w:rsidR="00351988" w:rsidRPr="00967107">
        <w:rPr>
          <w:rFonts w:eastAsia="Times New Roman" w:cs="Arial"/>
          <w:color w:val="222222"/>
        </w:rPr>
        <w:t>(S3), pp.S303-S311.</w:t>
      </w:r>
    </w:p>
    <w:p w:rsidR="00351988" w:rsidRPr="00967107" w:rsidRDefault="00351988" w:rsidP="009D530A">
      <w:pPr>
        <w:spacing w:after="0" w:line="240" w:lineRule="auto"/>
        <w:rPr>
          <w:rFonts w:eastAsia="Times New Roman" w:cs="Arial"/>
          <w:color w:val="222222"/>
        </w:rPr>
      </w:pPr>
    </w:p>
    <w:p w:rsidR="00327507" w:rsidRPr="00967107" w:rsidRDefault="00327507" w:rsidP="009D530A">
      <w:pPr>
        <w:spacing w:after="0" w:line="240" w:lineRule="auto"/>
        <w:rPr>
          <w:rFonts w:eastAsia="Times New Roman" w:cs="Arial"/>
          <w:color w:val="222222"/>
        </w:rPr>
      </w:pPr>
      <w:r w:rsidRPr="00967107">
        <w:rPr>
          <w:rFonts w:eastAsia="Times New Roman" w:cs="Arial"/>
          <w:color w:val="222222"/>
        </w:rPr>
        <w:t xml:space="preserve">Evans-Campbell, T., 2008. Historical trauma in American Indian/Native Alaska communities: A multilevel framework for exploring impacts on individuals, families, and communities. </w:t>
      </w:r>
      <w:r w:rsidRPr="00967107">
        <w:rPr>
          <w:rFonts w:eastAsia="Times New Roman" w:cs="Arial"/>
          <w:i/>
          <w:iCs/>
          <w:color w:val="222222"/>
        </w:rPr>
        <w:t>Journal of interpersonal violence</w:t>
      </w:r>
      <w:r w:rsidRPr="00967107">
        <w:rPr>
          <w:rFonts w:eastAsia="Times New Roman" w:cs="Arial"/>
          <w:color w:val="222222"/>
        </w:rPr>
        <w:t xml:space="preserve">, </w:t>
      </w:r>
      <w:r w:rsidRPr="00967107">
        <w:rPr>
          <w:rFonts w:eastAsia="Times New Roman" w:cs="Arial"/>
          <w:i/>
          <w:iCs/>
          <w:color w:val="222222"/>
        </w:rPr>
        <w:t>23</w:t>
      </w:r>
      <w:r w:rsidRPr="00967107">
        <w:rPr>
          <w:rFonts w:eastAsia="Times New Roman" w:cs="Arial"/>
          <w:color w:val="222222"/>
        </w:rPr>
        <w:t>(3), pp.316-338.</w:t>
      </w:r>
    </w:p>
    <w:p w:rsidR="00327507" w:rsidRPr="00967107" w:rsidRDefault="00327507" w:rsidP="009D530A">
      <w:pPr>
        <w:spacing w:after="0" w:line="240" w:lineRule="auto"/>
        <w:rPr>
          <w:rFonts w:eastAsia="Times New Roman" w:cs="Arial"/>
          <w:color w:val="222222"/>
        </w:rPr>
      </w:pPr>
    </w:p>
    <w:p w:rsidR="00327507" w:rsidRPr="00967107" w:rsidRDefault="00327507" w:rsidP="009D530A">
      <w:pPr>
        <w:spacing w:after="0" w:line="240" w:lineRule="auto"/>
        <w:rPr>
          <w:rFonts w:eastAsia="Times New Roman" w:cs="Arial"/>
          <w:color w:val="222222"/>
        </w:rPr>
      </w:pPr>
      <w:r w:rsidRPr="00967107">
        <w:rPr>
          <w:rFonts w:eastAsia="Times New Roman" w:cs="Arial"/>
          <w:color w:val="222222"/>
        </w:rPr>
        <w:t xml:space="preserve">Fuller-Thomson, E. and Minkler, M., 2005. American Indian/Alaskan Native grandparents raising grandchildren: Findings from the Census 2000 supplementary survey. </w:t>
      </w:r>
      <w:r w:rsidRPr="00967107">
        <w:rPr>
          <w:rFonts w:eastAsia="Times New Roman" w:cs="Arial"/>
          <w:i/>
          <w:iCs/>
          <w:color w:val="222222"/>
        </w:rPr>
        <w:t>Social Work</w:t>
      </w:r>
      <w:r w:rsidRPr="00967107">
        <w:rPr>
          <w:rFonts w:eastAsia="Times New Roman" w:cs="Arial"/>
          <w:color w:val="222222"/>
        </w:rPr>
        <w:t xml:space="preserve">, </w:t>
      </w:r>
      <w:r w:rsidRPr="00967107">
        <w:rPr>
          <w:rFonts w:eastAsia="Times New Roman" w:cs="Arial"/>
          <w:i/>
          <w:iCs/>
          <w:color w:val="222222"/>
        </w:rPr>
        <w:t>50</w:t>
      </w:r>
      <w:r w:rsidRPr="00967107">
        <w:rPr>
          <w:rFonts w:eastAsia="Times New Roman" w:cs="Arial"/>
          <w:color w:val="222222"/>
        </w:rPr>
        <w:t>(2), pp.131-139.</w:t>
      </w:r>
    </w:p>
    <w:p w:rsidR="00327507" w:rsidRPr="00967107" w:rsidRDefault="00327507" w:rsidP="009D530A">
      <w:pPr>
        <w:spacing w:after="0" w:line="240" w:lineRule="auto"/>
        <w:rPr>
          <w:rFonts w:eastAsia="Times New Roman" w:cs="Arial"/>
          <w:color w:val="222222"/>
        </w:rPr>
      </w:pPr>
    </w:p>
    <w:p w:rsidR="00327507" w:rsidRPr="00967107" w:rsidRDefault="00327507" w:rsidP="009D530A">
      <w:pPr>
        <w:spacing w:after="0" w:line="240" w:lineRule="auto"/>
        <w:rPr>
          <w:rFonts w:eastAsia="Times New Roman" w:cs="Arial"/>
          <w:color w:val="222222"/>
        </w:rPr>
      </w:pPr>
      <w:r w:rsidRPr="00967107">
        <w:rPr>
          <w:rFonts w:eastAsia="Times New Roman" w:cs="Arial"/>
          <w:color w:val="222222"/>
        </w:rPr>
        <w:t xml:space="preserve">Goins, R.T., Spencer, S.M., McGuire, L.C., Goldberg, J., Wen, Y. and Henderson, J.A., 2011. Adult caregiving among American Indians: the role of cultural factors. </w:t>
      </w:r>
      <w:r w:rsidRPr="00967107">
        <w:rPr>
          <w:rFonts w:eastAsia="Times New Roman" w:cs="Arial"/>
          <w:i/>
          <w:iCs/>
          <w:color w:val="222222"/>
        </w:rPr>
        <w:t>The Gerontologist</w:t>
      </w:r>
      <w:r w:rsidRPr="00967107">
        <w:rPr>
          <w:rFonts w:eastAsia="Times New Roman" w:cs="Arial"/>
          <w:color w:val="222222"/>
        </w:rPr>
        <w:t xml:space="preserve">, </w:t>
      </w:r>
      <w:r w:rsidRPr="00967107">
        <w:rPr>
          <w:rFonts w:eastAsia="Times New Roman" w:cs="Arial"/>
          <w:i/>
          <w:iCs/>
          <w:color w:val="222222"/>
        </w:rPr>
        <w:t>51</w:t>
      </w:r>
      <w:r w:rsidRPr="00967107">
        <w:rPr>
          <w:rFonts w:eastAsia="Times New Roman" w:cs="Arial"/>
          <w:color w:val="222222"/>
        </w:rPr>
        <w:t>(3), pp.310-320.</w:t>
      </w:r>
    </w:p>
    <w:p w:rsidR="00327507" w:rsidRPr="00967107" w:rsidRDefault="00327507" w:rsidP="009D530A">
      <w:pPr>
        <w:spacing w:after="0" w:line="240" w:lineRule="auto"/>
        <w:rPr>
          <w:rFonts w:eastAsia="Times New Roman" w:cs="Arial"/>
          <w:color w:val="222222"/>
        </w:rPr>
      </w:pPr>
    </w:p>
    <w:p w:rsidR="00327507" w:rsidRPr="00967107" w:rsidRDefault="00327507" w:rsidP="009D530A">
      <w:pPr>
        <w:spacing w:after="0" w:line="240" w:lineRule="auto"/>
        <w:rPr>
          <w:rFonts w:eastAsia="Times New Roman" w:cs="Arial"/>
          <w:color w:val="222222"/>
        </w:rPr>
      </w:pPr>
      <w:r w:rsidRPr="00967107">
        <w:rPr>
          <w:rFonts w:eastAsia="Times New Roman" w:cs="Arial"/>
          <w:color w:val="222222"/>
        </w:rPr>
        <w:t xml:space="preserve">Grandbois, D., 2005. Stigma of mental illness among American Indian and Alaska Native nations: Historical and contemporary perspectives. </w:t>
      </w:r>
      <w:r w:rsidRPr="00967107">
        <w:rPr>
          <w:rFonts w:eastAsia="Times New Roman" w:cs="Arial"/>
          <w:i/>
          <w:iCs/>
          <w:color w:val="222222"/>
        </w:rPr>
        <w:t>Issues in mental health nursing</w:t>
      </w:r>
      <w:r w:rsidRPr="00967107">
        <w:rPr>
          <w:rFonts w:eastAsia="Times New Roman" w:cs="Arial"/>
          <w:color w:val="222222"/>
        </w:rPr>
        <w:t xml:space="preserve">, </w:t>
      </w:r>
      <w:r w:rsidRPr="00967107">
        <w:rPr>
          <w:rFonts w:eastAsia="Times New Roman" w:cs="Arial"/>
          <w:i/>
          <w:iCs/>
          <w:color w:val="222222"/>
        </w:rPr>
        <w:t>26</w:t>
      </w:r>
      <w:r w:rsidRPr="00967107">
        <w:rPr>
          <w:rFonts w:eastAsia="Times New Roman" w:cs="Arial"/>
          <w:color w:val="222222"/>
        </w:rPr>
        <w:t>(10), pp.1001-1024.</w:t>
      </w:r>
    </w:p>
    <w:p w:rsidR="00327507" w:rsidRPr="00611D86" w:rsidRDefault="00327507" w:rsidP="009D530A">
      <w:pPr>
        <w:spacing w:after="0" w:line="240" w:lineRule="auto"/>
        <w:rPr>
          <w:rFonts w:eastAsia="Times New Roman" w:cs="Arial"/>
          <w:color w:val="222222"/>
        </w:rPr>
      </w:pPr>
    </w:p>
    <w:p w:rsidR="00327507" w:rsidRPr="00967107" w:rsidRDefault="00327507" w:rsidP="009D530A">
      <w:pPr>
        <w:spacing w:after="0" w:line="240" w:lineRule="auto"/>
        <w:rPr>
          <w:rFonts w:eastAsia="Times New Roman" w:cs="Arial"/>
          <w:color w:val="222222"/>
        </w:rPr>
      </w:pPr>
      <w:r w:rsidRPr="00967107">
        <w:rPr>
          <w:rFonts w:eastAsia="Times New Roman" w:cs="Arial"/>
          <w:color w:val="222222"/>
        </w:rPr>
        <w:t xml:space="preserve">Hutchinson, R.N. and Shin, S., 2014. Systematic review of health disparities for cardiovascular diseases and associated factors among American Indian and Alaska Native populations. </w:t>
      </w:r>
      <w:r w:rsidRPr="00967107">
        <w:rPr>
          <w:rFonts w:eastAsia="Times New Roman" w:cs="Arial"/>
          <w:i/>
          <w:iCs/>
          <w:color w:val="222222"/>
        </w:rPr>
        <w:t>PLoS One</w:t>
      </w:r>
      <w:r w:rsidRPr="00967107">
        <w:rPr>
          <w:rFonts w:eastAsia="Times New Roman" w:cs="Arial"/>
          <w:color w:val="222222"/>
        </w:rPr>
        <w:t xml:space="preserve">, </w:t>
      </w:r>
      <w:r w:rsidRPr="00967107">
        <w:rPr>
          <w:rFonts w:eastAsia="Times New Roman" w:cs="Arial"/>
          <w:i/>
          <w:iCs/>
          <w:color w:val="222222"/>
        </w:rPr>
        <w:t>9</w:t>
      </w:r>
      <w:r w:rsidRPr="00967107">
        <w:rPr>
          <w:rFonts w:eastAsia="Times New Roman" w:cs="Arial"/>
          <w:color w:val="222222"/>
        </w:rPr>
        <w:t>(1), p.e80973.</w:t>
      </w:r>
    </w:p>
    <w:p w:rsidR="00327507" w:rsidRPr="00967107" w:rsidRDefault="00327507" w:rsidP="009D530A">
      <w:pPr>
        <w:spacing w:after="0" w:line="240" w:lineRule="auto"/>
        <w:rPr>
          <w:rFonts w:eastAsia="Times New Roman" w:cs="Arial"/>
          <w:color w:val="222222"/>
        </w:rPr>
      </w:pPr>
    </w:p>
    <w:p w:rsidR="00BF102B" w:rsidRPr="00967107" w:rsidRDefault="00BF102B" w:rsidP="009D530A">
      <w:pPr>
        <w:spacing w:after="0" w:line="240" w:lineRule="auto"/>
        <w:rPr>
          <w:rFonts w:eastAsia="Times New Roman" w:cs="Arial"/>
          <w:i/>
          <w:color w:val="222222"/>
        </w:rPr>
      </w:pPr>
      <w:r w:rsidRPr="00967107">
        <w:rPr>
          <w:rFonts w:eastAsia="Times New Roman" w:cs="Arial"/>
          <w:color w:val="222222"/>
        </w:rPr>
        <w:t xml:space="preserve">Indian Health Service, U.S. Department of Health and Human Services, 2016. </w:t>
      </w:r>
      <w:r w:rsidRPr="00967107">
        <w:rPr>
          <w:rFonts w:eastAsia="Times New Roman" w:cs="Arial"/>
          <w:i/>
          <w:color w:val="222222"/>
        </w:rPr>
        <w:t xml:space="preserve">Indian Health Service </w:t>
      </w:r>
      <w:r w:rsidRPr="00967107">
        <w:rPr>
          <w:rFonts w:eastAsia="Times New Roman" w:cs="Arial"/>
          <w:bCs/>
          <w:i/>
          <w:color w:val="222222"/>
        </w:rPr>
        <w:t>Year 2016 Profile.</w:t>
      </w:r>
    </w:p>
    <w:p w:rsidR="00BF102B" w:rsidRPr="00967107" w:rsidRDefault="00BF102B" w:rsidP="009D530A">
      <w:pPr>
        <w:spacing w:after="0" w:line="240" w:lineRule="auto"/>
        <w:rPr>
          <w:rFonts w:eastAsia="Times New Roman" w:cs="Arial"/>
          <w:color w:val="222222"/>
        </w:rPr>
      </w:pPr>
    </w:p>
    <w:p w:rsidR="009E2AE2" w:rsidRPr="00967107" w:rsidRDefault="00BF102B" w:rsidP="009D530A">
      <w:pPr>
        <w:spacing w:after="0" w:line="240" w:lineRule="auto"/>
        <w:rPr>
          <w:rFonts w:eastAsia="Times New Roman" w:cs="Arial"/>
          <w:color w:val="222222"/>
        </w:rPr>
      </w:pPr>
      <w:r w:rsidRPr="00967107">
        <w:rPr>
          <w:rFonts w:eastAsia="Times New Roman" w:cs="Arial"/>
          <w:color w:val="222222"/>
        </w:rPr>
        <w:t>Indian Health Service</w:t>
      </w:r>
      <w:r w:rsidR="001A7DD0" w:rsidRPr="00967107">
        <w:rPr>
          <w:rFonts w:eastAsia="Times New Roman" w:cs="Arial"/>
          <w:color w:val="222222"/>
        </w:rPr>
        <w:t xml:space="preserve">, US Department of Health and Human Services, 2014. </w:t>
      </w:r>
      <w:r w:rsidR="001A7DD0" w:rsidRPr="00967107">
        <w:rPr>
          <w:rFonts w:eastAsia="Times New Roman" w:cs="Arial"/>
          <w:i/>
          <w:color w:val="222222"/>
        </w:rPr>
        <w:t>Trends in Indian health: 2014 edition</w:t>
      </w:r>
      <w:r w:rsidR="001A7DD0" w:rsidRPr="00967107">
        <w:rPr>
          <w:rFonts w:eastAsia="Times New Roman" w:cs="Arial"/>
          <w:color w:val="222222"/>
        </w:rPr>
        <w:t>.</w:t>
      </w:r>
    </w:p>
    <w:p w:rsidR="009E2AE2" w:rsidRPr="00967107" w:rsidRDefault="009E2AE2" w:rsidP="009D530A">
      <w:pPr>
        <w:spacing w:after="0" w:line="240" w:lineRule="auto"/>
        <w:rPr>
          <w:rFonts w:eastAsia="Times New Roman" w:cs="Arial"/>
          <w:color w:val="222222"/>
        </w:rPr>
      </w:pPr>
    </w:p>
    <w:p w:rsidR="009E2AE2" w:rsidRPr="00967107" w:rsidRDefault="009E2AE2" w:rsidP="009D530A">
      <w:pPr>
        <w:spacing w:after="0" w:line="240" w:lineRule="auto"/>
        <w:rPr>
          <w:rFonts w:eastAsia="Times New Roman" w:cs="Arial"/>
          <w:color w:val="222222"/>
        </w:rPr>
      </w:pPr>
      <w:r w:rsidRPr="00967107">
        <w:rPr>
          <w:rFonts w:eastAsia="Times New Roman" w:cs="Arial"/>
          <w:color w:val="222222"/>
        </w:rPr>
        <w:t xml:space="preserve">Indian Health Service, US Department of Health and Human Services, n.d. </w:t>
      </w:r>
      <w:r w:rsidRPr="00967107">
        <w:rPr>
          <w:rFonts w:eastAsia="Times New Roman" w:cs="Arial"/>
          <w:i/>
          <w:color w:val="222222"/>
        </w:rPr>
        <w:t>IHS Medical Priorities, Roles, and Responsibilities</w:t>
      </w:r>
      <w:r w:rsidR="008F2E15" w:rsidRPr="00967107">
        <w:rPr>
          <w:rFonts w:eastAsia="Times New Roman" w:cs="Arial"/>
          <w:color w:val="222222"/>
        </w:rPr>
        <w:t>.</w:t>
      </w:r>
      <w:r w:rsidRPr="00967107">
        <w:rPr>
          <w:rFonts w:eastAsia="Times New Roman" w:cs="Arial"/>
          <w:color w:val="222222"/>
        </w:rPr>
        <w:t xml:space="preserve"> </w:t>
      </w:r>
    </w:p>
    <w:p w:rsidR="001A7DD0" w:rsidRPr="00967107" w:rsidRDefault="001A7DD0" w:rsidP="009D530A">
      <w:pPr>
        <w:spacing w:after="0" w:line="240" w:lineRule="auto"/>
        <w:rPr>
          <w:rFonts w:eastAsia="Times New Roman" w:cs="Arial"/>
          <w:color w:val="222222"/>
        </w:rPr>
      </w:pPr>
    </w:p>
    <w:p w:rsidR="00327507" w:rsidRPr="00967107" w:rsidRDefault="00327507" w:rsidP="009D530A">
      <w:pPr>
        <w:spacing w:after="0" w:line="240" w:lineRule="auto"/>
        <w:rPr>
          <w:rFonts w:eastAsia="Times New Roman" w:cs="Arial"/>
          <w:color w:val="222222"/>
        </w:rPr>
      </w:pPr>
      <w:r w:rsidRPr="00967107">
        <w:rPr>
          <w:rFonts w:eastAsia="Times New Roman" w:cs="Arial"/>
          <w:color w:val="222222"/>
        </w:rPr>
        <w:t xml:space="preserve">Jiang, L., Manson, S.M., Beals, J., Henderson, W.G., Huang, H., Acton, K.J., Roubideaux, Y. and Special Diabetes Program for Indians Diabetes Prevention Demonstration Project, 2013. Translating the diabetes prevention program into American Indian and Alaska Native communities. </w:t>
      </w:r>
      <w:r w:rsidRPr="00967107">
        <w:rPr>
          <w:rFonts w:eastAsia="Times New Roman" w:cs="Arial"/>
          <w:i/>
          <w:iCs/>
          <w:color w:val="222222"/>
        </w:rPr>
        <w:t>Diabetes care</w:t>
      </w:r>
      <w:r w:rsidRPr="00967107">
        <w:rPr>
          <w:rFonts w:eastAsia="Times New Roman" w:cs="Arial"/>
          <w:color w:val="222222"/>
        </w:rPr>
        <w:t xml:space="preserve">, </w:t>
      </w:r>
      <w:r w:rsidRPr="00967107">
        <w:rPr>
          <w:rFonts w:eastAsia="Times New Roman" w:cs="Arial"/>
          <w:i/>
          <w:iCs/>
          <w:color w:val="222222"/>
        </w:rPr>
        <w:t>36</w:t>
      </w:r>
      <w:r w:rsidRPr="00967107">
        <w:rPr>
          <w:rFonts w:eastAsia="Times New Roman" w:cs="Arial"/>
          <w:color w:val="222222"/>
        </w:rPr>
        <w:t>(7), pp.2027-2034.</w:t>
      </w:r>
    </w:p>
    <w:p w:rsidR="00327507" w:rsidRPr="00967107" w:rsidRDefault="00327507" w:rsidP="009D530A">
      <w:pPr>
        <w:spacing w:after="0" w:line="240" w:lineRule="auto"/>
        <w:rPr>
          <w:rFonts w:eastAsia="Times New Roman" w:cs="Arial"/>
          <w:color w:val="222222"/>
        </w:rPr>
      </w:pPr>
    </w:p>
    <w:p w:rsidR="00327507" w:rsidRPr="00967107" w:rsidRDefault="00327507" w:rsidP="009D530A">
      <w:pPr>
        <w:spacing w:after="0" w:line="240" w:lineRule="auto"/>
        <w:rPr>
          <w:rFonts w:eastAsia="Times New Roman" w:cs="Arial"/>
          <w:color w:val="222222"/>
        </w:rPr>
      </w:pPr>
      <w:r w:rsidRPr="00967107">
        <w:rPr>
          <w:rFonts w:eastAsia="Times New Roman" w:cs="Arial"/>
          <w:color w:val="222222"/>
        </w:rPr>
        <w:t xml:space="preserve">King, M., Smith, A. and Gracey, M., 2009. Indigenous health part 2: the underlying causes of the health gap. </w:t>
      </w:r>
      <w:r w:rsidRPr="00967107">
        <w:rPr>
          <w:rFonts w:eastAsia="Times New Roman" w:cs="Arial"/>
          <w:i/>
          <w:iCs/>
          <w:color w:val="222222"/>
        </w:rPr>
        <w:t>The Lancet</w:t>
      </w:r>
      <w:r w:rsidRPr="00967107">
        <w:rPr>
          <w:rFonts w:eastAsia="Times New Roman" w:cs="Arial"/>
          <w:color w:val="222222"/>
        </w:rPr>
        <w:t xml:space="preserve">, </w:t>
      </w:r>
      <w:r w:rsidRPr="00967107">
        <w:rPr>
          <w:rFonts w:eastAsia="Times New Roman" w:cs="Arial"/>
          <w:i/>
          <w:iCs/>
          <w:color w:val="222222"/>
        </w:rPr>
        <w:t>374</w:t>
      </w:r>
      <w:r w:rsidRPr="00967107">
        <w:rPr>
          <w:rFonts w:eastAsia="Times New Roman" w:cs="Arial"/>
          <w:color w:val="222222"/>
        </w:rPr>
        <w:t>(9683), pp.76-85.</w:t>
      </w:r>
    </w:p>
    <w:p w:rsidR="00E56480" w:rsidRPr="00967107" w:rsidRDefault="00E56480" w:rsidP="009D530A">
      <w:pPr>
        <w:spacing w:after="0" w:line="240" w:lineRule="auto"/>
        <w:rPr>
          <w:rFonts w:eastAsia="Times New Roman" w:cs="Arial"/>
          <w:color w:val="222222"/>
        </w:rPr>
      </w:pPr>
    </w:p>
    <w:p w:rsidR="0029395E" w:rsidRPr="00967107" w:rsidRDefault="0029395E" w:rsidP="009D530A">
      <w:pPr>
        <w:spacing w:after="0" w:line="240" w:lineRule="auto"/>
        <w:rPr>
          <w:rFonts w:eastAsia="Times New Roman" w:cs="Arial"/>
          <w:color w:val="222222"/>
        </w:rPr>
      </w:pPr>
      <w:r w:rsidRPr="00967107">
        <w:rPr>
          <w:rFonts w:eastAsia="Times New Roman" w:cs="Arial"/>
          <w:color w:val="222222"/>
        </w:rPr>
        <w:t>Kramer, B.J.J., Creekmur, B., Cote, S. and Saliba, D., 2015. Improving Access to Noninstitutional Long</w:t>
      </w:r>
      <w:r w:rsidRPr="00967107">
        <w:rPr>
          <w:rFonts w:eastAsia="Times New Roman" w:cs="Cambria Math"/>
          <w:color w:val="222222"/>
        </w:rPr>
        <w:t>‐</w:t>
      </w:r>
      <w:r w:rsidRPr="00967107">
        <w:rPr>
          <w:rFonts w:eastAsia="Times New Roman" w:cs="Arial"/>
          <w:color w:val="222222"/>
        </w:rPr>
        <w:t xml:space="preserve">Term Care for American Indian Veterans. </w:t>
      </w:r>
      <w:r w:rsidRPr="00967107">
        <w:rPr>
          <w:rFonts w:eastAsia="Times New Roman" w:cs="Arial"/>
          <w:i/>
          <w:iCs/>
          <w:color w:val="222222"/>
        </w:rPr>
        <w:t>Journal of the American Geriatrics Society</w:t>
      </w:r>
      <w:r w:rsidRPr="00967107">
        <w:rPr>
          <w:rFonts w:eastAsia="Times New Roman" w:cs="Arial"/>
          <w:color w:val="222222"/>
        </w:rPr>
        <w:t xml:space="preserve">, </w:t>
      </w:r>
      <w:r w:rsidRPr="00967107">
        <w:rPr>
          <w:rFonts w:eastAsia="Times New Roman" w:cs="Arial"/>
          <w:i/>
          <w:iCs/>
          <w:color w:val="222222"/>
        </w:rPr>
        <w:t>63</w:t>
      </w:r>
      <w:r w:rsidRPr="00967107">
        <w:rPr>
          <w:rFonts w:eastAsia="Times New Roman" w:cs="Arial"/>
          <w:color w:val="222222"/>
        </w:rPr>
        <w:t>(4), pp.789-796.</w:t>
      </w:r>
    </w:p>
    <w:p w:rsidR="0029395E" w:rsidRPr="00967107" w:rsidRDefault="0029395E" w:rsidP="009D530A">
      <w:pPr>
        <w:spacing w:after="0" w:line="240" w:lineRule="auto"/>
        <w:rPr>
          <w:rFonts w:eastAsia="Times New Roman" w:cs="Arial"/>
          <w:color w:val="222222"/>
        </w:rPr>
      </w:pPr>
    </w:p>
    <w:p w:rsidR="00327507" w:rsidRPr="00967107" w:rsidRDefault="00327507" w:rsidP="009D530A">
      <w:pPr>
        <w:spacing w:after="0" w:line="240" w:lineRule="auto"/>
        <w:rPr>
          <w:rFonts w:eastAsia="Times New Roman" w:cs="Arial"/>
          <w:color w:val="222222"/>
        </w:rPr>
      </w:pPr>
      <w:r w:rsidRPr="00967107">
        <w:rPr>
          <w:rFonts w:eastAsia="Times New Roman" w:cs="Arial"/>
          <w:color w:val="222222"/>
        </w:rPr>
        <w:t xml:space="preserve">Kramer, B.J., Wang, M., Jouldjian, S., Lee, M.L., Finke, B. and Saliba, D., 2009. Veterans Health Administration and Indian Health Service: Healthcare utilization by Indian Health Service enrollees. </w:t>
      </w:r>
      <w:r w:rsidRPr="00967107">
        <w:rPr>
          <w:rFonts w:eastAsia="Times New Roman" w:cs="Arial"/>
          <w:i/>
          <w:iCs/>
          <w:color w:val="222222"/>
        </w:rPr>
        <w:t>Medical care</w:t>
      </w:r>
      <w:r w:rsidRPr="00967107">
        <w:rPr>
          <w:rFonts w:eastAsia="Times New Roman" w:cs="Arial"/>
          <w:color w:val="222222"/>
        </w:rPr>
        <w:t xml:space="preserve">, </w:t>
      </w:r>
      <w:r w:rsidRPr="00967107">
        <w:rPr>
          <w:rFonts w:eastAsia="Times New Roman" w:cs="Arial"/>
          <w:i/>
          <w:iCs/>
          <w:color w:val="222222"/>
        </w:rPr>
        <w:t>47</w:t>
      </w:r>
      <w:r w:rsidRPr="00967107">
        <w:rPr>
          <w:rFonts w:eastAsia="Times New Roman" w:cs="Arial"/>
          <w:color w:val="222222"/>
        </w:rPr>
        <w:t>(6), pp.670-676.</w:t>
      </w:r>
    </w:p>
    <w:p w:rsidR="00327507" w:rsidRPr="00967107" w:rsidRDefault="00327507" w:rsidP="009D530A">
      <w:pPr>
        <w:spacing w:after="0" w:line="240" w:lineRule="auto"/>
        <w:rPr>
          <w:rFonts w:eastAsia="Times New Roman" w:cs="Arial"/>
          <w:color w:val="222222"/>
        </w:rPr>
      </w:pPr>
    </w:p>
    <w:p w:rsidR="00F309F4" w:rsidRPr="00967107" w:rsidRDefault="00F309F4" w:rsidP="009D530A">
      <w:pPr>
        <w:spacing w:after="0" w:line="240" w:lineRule="auto"/>
        <w:rPr>
          <w:rFonts w:eastAsia="Times New Roman" w:cs="Arial"/>
          <w:color w:val="222222"/>
        </w:rPr>
      </w:pPr>
      <w:r w:rsidRPr="00967107">
        <w:rPr>
          <w:rFonts w:eastAsia="Times New Roman" w:cs="Arial"/>
          <w:color w:val="222222"/>
        </w:rPr>
        <w:t xml:space="preserve">Moss, M.P., 2010. American Indian Health Disparities: By the Sufferance of Congress. </w:t>
      </w:r>
      <w:r w:rsidRPr="00967107">
        <w:rPr>
          <w:rFonts w:eastAsia="Times New Roman" w:cs="Arial"/>
          <w:i/>
          <w:iCs/>
          <w:color w:val="222222"/>
        </w:rPr>
        <w:t>Hamline J. Pub. L. &amp; Pol'y</w:t>
      </w:r>
      <w:r w:rsidRPr="00967107">
        <w:rPr>
          <w:rFonts w:eastAsia="Times New Roman" w:cs="Arial"/>
          <w:color w:val="222222"/>
        </w:rPr>
        <w:t xml:space="preserve">, </w:t>
      </w:r>
      <w:r w:rsidRPr="00967107">
        <w:rPr>
          <w:rFonts w:eastAsia="Times New Roman" w:cs="Arial"/>
          <w:i/>
          <w:iCs/>
          <w:color w:val="222222"/>
        </w:rPr>
        <w:t>32</w:t>
      </w:r>
      <w:r w:rsidRPr="00967107">
        <w:rPr>
          <w:rFonts w:eastAsia="Times New Roman" w:cs="Arial"/>
          <w:color w:val="222222"/>
        </w:rPr>
        <w:t>, p.59.</w:t>
      </w:r>
    </w:p>
    <w:p w:rsidR="00792D49" w:rsidRPr="00967107" w:rsidRDefault="00792D49" w:rsidP="009D530A">
      <w:pPr>
        <w:spacing w:after="0" w:line="240" w:lineRule="auto"/>
        <w:rPr>
          <w:rFonts w:eastAsia="Times New Roman" w:cs="Arial"/>
          <w:color w:val="222222"/>
        </w:rPr>
      </w:pPr>
    </w:p>
    <w:p w:rsidR="00D95659" w:rsidRPr="00967107" w:rsidRDefault="00D95659" w:rsidP="00D95659">
      <w:pPr>
        <w:spacing w:after="0" w:line="240" w:lineRule="auto"/>
        <w:rPr>
          <w:rFonts w:eastAsia="Times New Roman" w:cs="Arial"/>
          <w:color w:val="222222"/>
        </w:rPr>
      </w:pPr>
      <w:r w:rsidRPr="00967107">
        <w:rPr>
          <w:rFonts w:eastAsia="Times New Roman" w:cs="Arial"/>
          <w:color w:val="222222"/>
        </w:rPr>
        <w:t xml:space="preserve">NCHS (National Center for Health Statistics). 2016. </w:t>
      </w:r>
      <w:r w:rsidRPr="00967107">
        <w:rPr>
          <w:rFonts w:eastAsia="Times New Roman" w:cs="Arial"/>
          <w:i/>
          <w:color w:val="222222"/>
        </w:rPr>
        <w:t>Health, United States, 2015: with special feature on racial and ethnic health disparities</w:t>
      </w:r>
      <w:r w:rsidRPr="00967107">
        <w:rPr>
          <w:rFonts w:eastAsia="Times New Roman" w:cs="Arial"/>
          <w:color w:val="222222"/>
        </w:rPr>
        <w:t>.</w:t>
      </w:r>
    </w:p>
    <w:p w:rsidR="00D95659" w:rsidRPr="00967107" w:rsidRDefault="00D95659" w:rsidP="009D530A">
      <w:pPr>
        <w:spacing w:after="0" w:line="240" w:lineRule="auto"/>
        <w:rPr>
          <w:rFonts w:eastAsia="Times New Roman" w:cs="Arial"/>
          <w:color w:val="222222"/>
        </w:rPr>
      </w:pPr>
    </w:p>
    <w:p w:rsidR="0092468E" w:rsidRPr="00967107" w:rsidRDefault="00792D49" w:rsidP="009D530A">
      <w:pPr>
        <w:spacing w:after="0" w:line="240" w:lineRule="auto"/>
        <w:rPr>
          <w:rFonts w:eastAsia="Times New Roman" w:cs="Arial"/>
          <w:color w:val="222222"/>
        </w:rPr>
      </w:pPr>
      <w:r w:rsidRPr="00967107">
        <w:rPr>
          <w:rFonts w:eastAsia="Times New Roman" w:cs="Arial"/>
          <w:color w:val="222222"/>
        </w:rPr>
        <w:t>National Conference of American Indians.</w:t>
      </w:r>
      <w:r w:rsidR="00F309F4" w:rsidRPr="00967107">
        <w:rPr>
          <w:rFonts w:eastAsia="Times New Roman" w:cs="Arial"/>
          <w:color w:val="222222"/>
        </w:rPr>
        <w:t xml:space="preserve"> 2015</w:t>
      </w:r>
      <w:r w:rsidRPr="00967107">
        <w:rPr>
          <w:rFonts w:eastAsia="Times New Roman" w:cs="Arial"/>
          <w:color w:val="222222"/>
        </w:rPr>
        <w:t>.</w:t>
      </w:r>
      <w:r w:rsidR="00E45570" w:rsidRPr="00967107">
        <w:rPr>
          <w:rFonts w:eastAsia="Times New Roman" w:cs="Arial"/>
          <w:color w:val="222222"/>
        </w:rPr>
        <w:t xml:space="preserve"> </w:t>
      </w:r>
      <w:r w:rsidRPr="00967107">
        <w:rPr>
          <w:rFonts w:eastAsia="Times New Roman" w:cs="Arial"/>
          <w:i/>
          <w:color w:val="222222"/>
        </w:rPr>
        <w:t>Tribal Nations and the United States</w:t>
      </w:r>
      <w:r w:rsidRPr="00967107">
        <w:rPr>
          <w:rFonts w:eastAsia="Times New Roman" w:cs="Arial"/>
          <w:color w:val="222222"/>
        </w:rPr>
        <w:t>.</w:t>
      </w:r>
      <w:r w:rsidR="00F309F4" w:rsidRPr="00967107">
        <w:rPr>
          <w:rFonts w:eastAsia="Times New Roman" w:cs="Arial"/>
          <w:color w:val="222222"/>
        </w:rPr>
        <w:t xml:space="preserve"> </w:t>
      </w:r>
    </w:p>
    <w:p w:rsidR="00A84C43" w:rsidRPr="00967107" w:rsidRDefault="00A84C43" w:rsidP="009D530A">
      <w:pPr>
        <w:spacing w:after="0" w:line="240" w:lineRule="auto"/>
        <w:rPr>
          <w:rFonts w:eastAsia="Times New Roman" w:cs="Arial"/>
          <w:color w:val="222222"/>
        </w:rPr>
      </w:pPr>
    </w:p>
    <w:p w:rsidR="00E45570" w:rsidRPr="00967107" w:rsidRDefault="00E45570" w:rsidP="009D530A">
      <w:pPr>
        <w:spacing w:after="0" w:line="240" w:lineRule="auto"/>
        <w:rPr>
          <w:rFonts w:eastAsia="Times New Roman" w:cs="Arial"/>
          <w:i/>
          <w:color w:val="222222"/>
        </w:rPr>
      </w:pPr>
      <w:r w:rsidRPr="00967107">
        <w:rPr>
          <w:rFonts w:eastAsia="Times New Roman" w:cs="Arial"/>
          <w:color w:val="222222"/>
        </w:rPr>
        <w:t xml:space="preserve">National Resource Center for American Indian, Alaska Native, and Native Hawaiian Elders. 2005. </w:t>
      </w:r>
      <w:r w:rsidRPr="00967107">
        <w:rPr>
          <w:rFonts w:eastAsia="Times New Roman" w:cs="Arial"/>
          <w:i/>
          <w:color w:val="222222"/>
        </w:rPr>
        <w:t>Boarding School: Historical Trauma among Alaska’s Native People.</w:t>
      </w:r>
    </w:p>
    <w:p w:rsidR="00E45570" w:rsidRPr="00967107" w:rsidRDefault="00E45570" w:rsidP="009D530A">
      <w:pPr>
        <w:spacing w:after="0" w:line="240" w:lineRule="auto"/>
        <w:rPr>
          <w:rFonts w:eastAsia="Times New Roman" w:cs="Arial"/>
          <w:i/>
          <w:color w:val="222222"/>
        </w:rPr>
      </w:pPr>
    </w:p>
    <w:p w:rsidR="0092468E" w:rsidRPr="00967107" w:rsidRDefault="0092468E" w:rsidP="009D530A">
      <w:pPr>
        <w:spacing w:after="0" w:line="240" w:lineRule="auto"/>
        <w:rPr>
          <w:rFonts w:eastAsia="Times New Roman" w:cs="Arial"/>
          <w:color w:val="222222"/>
        </w:rPr>
      </w:pPr>
      <w:r w:rsidRPr="00967107">
        <w:rPr>
          <w:rFonts w:eastAsia="Times New Roman" w:cs="Arial"/>
          <w:color w:val="222222"/>
        </w:rPr>
        <w:t xml:space="preserve">Norris, Tina, Paula L. Vines, and Elizabeth M. Hoeffel. </w:t>
      </w:r>
      <w:r w:rsidRPr="00967107">
        <w:rPr>
          <w:rFonts w:eastAsia="Times New Roman" w:cs="Arial"/>
          <w:i/>
          <w:iCs/>
          <w:color w:val="222222"/>
        </w:rPr>
        <w:t>The American Indian and Alaska Native Population: 2010</w:t>
      </w:r>
      <w:r w:rsidRPr="00967107">
        <w:rPr>
          <w:rFonts w:eastAsia="Times New Roman" w:cs="Arial"/>
          <w:color w:val="222222"/>
        </w:rPr>
        <w:t>. Washington, DC: US Department of Commerce, Economics and Statistics Administration, US Census Bureau, 2012.</w:t>
      </w:r>
    </w:p>
    <w:p w:rsidR="00327507" w:rsidRPr="00967107" w:rsidRDefault="00327507" w:rsidP="009D530A">
      <w:pPr>
        <w:spacing w:after="0" w:line="240" w:lineRule="auto"/>
        <w:rPr>
          <w:rFonts w:eastAsia="Times New Roman" w:cs="Arial"/>
          <w:color w:val="222222"/>
        </w:rPr>
      </w:pPr>
    </w:p>
    <w:p w:rsidR="00A84C43" w:rsidRPr="00967107" w:rsidRDefault="00A84C43" w:rsidP="009D530A">
      <w:pPr>
        <w:spacing w:after="0" w:line="240" w:lineRule="auto"/>
        <w:rPr>
          <w:rFonts w:eastAsia="Times New Roman" w:cs="Arial"/>
          <w:color w:val="222222"/>
        </w:rPr>
      </w:pPr>
      <w:r w:rsidRPr="00967107">
        <w:rPr>
          <w:rFonts w:eastAsia="Times New Roman" w:cs="Arial"/>
          <w:color w:val="222222"/>
        </w:rPr>
        <w:t xml:space="preserve">Rhoades, E.R., 2009. The Indian health service and traditional Indian medicine. </w:t>
      </w:r>
      <w:r w:rsidRPr="00967107">
        <w:rPr>
          <w:rFonts w:eastAsia="Times New Roman" w:cs="Arial"/>
          <w:i/>
          <w:iCs/>
          <w:color w:val="222222"/>
        </w:rPr>
        <w:t>Virtual Mentor</w:t>
      </w:r>
      <w:r w:rsidRPr="00967107">
        <w:rPr>
          <w:rFonts w:eastAsia="Times New Roman" w:cs="Arial"/>
          <w:color w:val="222222"/>
        </w:rPr>
        <w:t xml:space="preserve">, </w:t>
      </w:r>
      <w:r w:rsidRPr="00967107">
        <w:rPr>
          <w:rFonts w:eastAsia="Times New Roman" w:cs="Arial"/>
          <w:i/>
          <w:iCs/>
          <w:color w:val="222222"/>
        </w:rPr>
        <w:t>11</w:t>
      </w:r>
      <w:r w:rsidRPr="00967107">
        <w:rPr>
          <w:rFonts w:eastAsia="Times New Roman" w:cs="Arial"/>
          <w:color w:val="222222"/>
        </w:rPr>
        <w:t>(10).</w:t>
      </w:r>
    </w:p>
    <w:p w:rsidR="00A84C43" w:rsidRPr="00967107" w:rsidRDefault="00A84C43" w:rsidP="009D530A">
      <w:pPr>
        <w:spacing w:after="0" w:line="240" w:lineRule="auto"/>
        <w:rPr>
          <w:rFonts w:eastAsia="Times New Roman" w:cs="Arial"/>
          <w:color w:val="222222"/>
        </w:rPr>
      </w:pPr>
    </w:p>
    <w:p w:rsidR="00215967" w:rsidRPr="00967107" w:rsidRDefault="00327507" w:rsidP="009D530A">
      <w:pPr>
        <w:spacing w:after="0" w:line="240" w:lineRule="auto"/>
        <w:rPr>
          <w:rFonts w:eastAsia="Times New Roman" w:cs="Arial"/>
          <w:color w:val="222222"/>
        </w:rPr>
      </w:pPr>
      <w:r w:rsidRPr="00967107">
        <w:rPr>
          <w:rFonts w:eastAsia="Times New Roman" w:cs="Arial"/>
          <w:color w:val="222222"/>
        </w:rPr>
        <w:t>Spencer, S.M., Goins, R.T., Henderson, J., Wen, Y. and Goldberg, J., 2013. Influence of Caregiving on Health</w:t>
      </w:r>
      <w:r w:rsidRPr="00967107">
        <w:rPr>
          <w:rFonts w:eastAsia="Times New Roman" w:cs="Cambria Math"/>
          <w:color w:val="222222"/>
        </w:rPr>
        <w:t>‐</w:t>
      </w:r>
      <w:r w:rsidRPr="00967107">
        <w:rPr>
          <w:rFonts w:eastAsia="Times New Roman" w:cs="Arial"/>
          <w:color w:val="222222"/>
        </w:rPr>
        <w:t xml:space="preserve">Related Quality of Life Among American Indians. </w:t>
      </w:r>
      <w:r w:rsidRPr="00967107">
        <w:rPr>
          <w:rFonts w:eastAsia="Times New Roman" w:cs="Arial"/>
          <w:i/>
          <w:iCs/>
          <w:color w:val="222222"/>
        </w:rPr>
        <w:t>Journal of the American Geriatrics Society</w:t>
      </w:r>
      <w:r w:rsidRPr="00967107">
        <w:rPr>
          <w:rFonts w:eastAsia="Times New Roman" w:cs="Arial"/>
          <w:color w:val="222222"/>
        </w:rPr>
        <w:t xml:space="preserve">, </w:t>
      </w:r>
      <w:r w:rsidRPr="00967107">
        <w:rPr>
          <w:rFonts w:eastAsia="Times New Roman" w:cs="Arial"/>
          <w:i/>
          <w:iCs/>
          <w:color w:val="222222"/>
        </w:rPr>
        <w:t>61</w:t>
      </w:r>
      <w:r w:rsidR="00215967" w:rsidRPr="00967107">
        <w:rPr>
          <w:rFonts w:eastAsia="Times New Roman" w:cs="Arial"/>
          <w:color w:val="222222"/>
        </w:rPr>
        <w:t>(9), pp.1615-1620.</w:t>
      </w:r>
    </w:p>
    <w:p w:rsidR="00327507" w:rsidRPr="00967107" w:rsidRDefault="00327507" w:rsidP="009D530A">
      <w:pPr>
        <w:spacing w:after="0" w:line="240" w:lineRule="auto"/>
        <w:rPr>
          <w:rFonts w:eastAsia="Times New Roman" w:cs="Arial"/>
          <w:color w:val="222222"/>
        </w:rPr>
      </w:pPr>
    </w:p>
    <w:p w:rsidR="00327507" w:rsidRPr="00967107" w:rsidRDefault="00327507" w:rsidP="009D530A">
      <w:pPr>
        <w:spacing w:after="0" w:line="240" w:lineRule="auto"/>
        <w:rPr>
          <w:rFonts w:eastAsia="Times New Roman" w:cs="Arial"/>
          <w:color w:val="222222"/>
        </w:rPr>
      </w:pPr>
      <w:r w:rsidRPr="00967107">
        <w:rPr>
          <w:rFonts w:eastAsia="Times New Roman" w:cs="Arial"/>
          <w:color w:val="222222"/>
        </w:rPr>
        <w:t xml:space="preserve">Teufel-Shone, N.I., Fitzgerald, C., Teufel-Shone, L. and Gamber, M., 2009. Systematic review of physical activity interventions implemented with American Indian and Alaska Native populations in the United States and Canada. </w:t>
      </w:r>
      <w:r w:rsidRPr="00967107">
        <w:rPr>
          <w:rFonts w:eastAsia="Times New Roman" w:cs="Arial"/>
          <w:i/>
          <w:iCs/>
          <w:color w:val="222222"/>
        </w:rPr>
        <w:t>American Journal of Health Promotion</w:t>
      </w:r>
      <w:r w:rsidRPr="00967107">
        <w:rPr>
          <w:rFonts w:eastAsia="Times New Roman" w:cs="Arial"/>
          <w:color w:val="222222"/>
        </w:rPr>
        <w:t xml:space="preserve">, </w:t>
      </w:r>
      <w:r w:rsidRPr="00967107">
        <w:rPr>
          <w:rFonts w:eastAsia="Times New Roman" w:cs="Arial"/>
          <w:i/>
          <w:iCs/>
          <w:color w:val="222222"/>
        </w:rPr>
        <w:t>23</w:t>
      </w:r>
      <w:r w:rsidRPr="00967107">
        <w:rPr>
          <w:rFonts w:eastAsia="Times New Roman" w:cs="Arial"/>
          <w:color w:val="222222"/>
        </w:rPr>
        <w:t>(6 suppl), pp.S8-S32.</w:t>
      </w:r>
    </w:p>
    <w:p w:rsidR="00327507" w:rsidRPr="00967107" w:rsidRDefault="00327507" w:rsidP="009D530A">
      <w:pPr>
        <w:spacing w:after="0" w:line="240" w:lineRule="auto"/>
        <w:rPr>
          <w:rFonts w:eastAsia="Times New Roman" w:cs="Arial"/>
          <w:color w:val="222222"/>
        </w:rPr>
      </w:pPr>
    </w:p>
    <w:p w:rsidR="00792D49" w:rsidRPr="00967107" w:rsidRDefault="007974E3" w:rsidP="009D530A">
      <w:pPr>
        <w:spacing w:after="0" w:line="240" w:lineRule="auto"/>
        <w:rPr>
          <w:rFonts w:eastAsia="Times New Roman" w:cs="Arial"/>
          <w:color w:val="222222"/>
        </w:rPr>
      </w:pPr>
      <w:r w:rsidRPr="00967107">
        <w:rPr>
          <w:rFonts w:eastAsia="Times New Roman" w:cs="Arial"/>
          <w:color w:val="222222"/>
        </w:rPr>
        <w:t xml:space="preserve">U.S. Census Bureau, </w:t>
      </w:r>
      <w:r w:rsidR="00792D49" w:rsidRPr="00967107">
        <w:rPr>
          <w:rFonts w:eastAsia="Times New Roman" w:cs="Arial"/>
          <w:color w:val="222222"/>
        </w:rPr>
        <w:t>U.S. Department of Commerce. 2007.</w:t>
      </w:r>
      <w:r w:rsidR="00792D49" w:rsidRPr="00967107">
        <w:rPr>
          <w:rFonts w:eastAsia="Times New Roman" w:cs="Arial"/>
          <w:i/>
          <w:color w:val="222222"/>
        </w:rPr>
        <w:t>The American Community—American Indian and Alaska Natives: 2004</w:t>
      </w:r>
      <w:r w:rsidR="00792D49" w:rsidRPr="00967107">
        <w:rPr>
          <w:rFonts w:eastAsia="Times New Roman" w:cs="Arial"/>
          <w:color w:val="222222"/>
        </w:rPr>
        <w:t xml:space="preserve"> </w:t>
      </w:r>
    </w:p>
    <w:p w:rsidR="00DC11B0" w:rsidRPr="00967107" w:rsidRDefault="00DC11B0" w:rsidP="009D530A">
      <w:pPr>
        <w:spacing w:after="0" w:line="240" w:lineRule="auto"/>
        <w:rPr>
          <w:rFonts w:eastAsia="Times New Roman" w:cs="Arial"/>
          <w:color w:val="222222"/>
        </w:rPr>
      </w:pPr>
    </w:p>
    <w:p w:rsidR="000E7785" w:rsidRPr="00967107" w:rsidRDefault="000E7785" w:rsidP="009D530A">
      <w:pPr>
        <w:spacing w:after="0" w:line="240" w:lineRule="auto"/>
        <w:rPr>
          <w:rFonts w:eastAsia="Times New Roman" w:cs="Arial"/>
          <w:color w:val="222222"/>
        </w:rPr>
      </w:pPr>
      <w:r w:rsidRPr="00967107">
        <w:rPr>
          <w:rFonts w:eastAsia="Times New Roman" w:cs="Arial"/>
          <w:color w:val="222222"/>
        </w:rPr>
        <w:t xml:space="preserve">Urban Indian Health Institute, Seattle Indian Health Board. (2016). </w:t>
      </w:r>
      <w:r w:rsidRPr="00967107">
        <w:rPr>
          <w:rFonts w:eastAsia="Times New Roman" w:cs="Arial"/>
          <w:i/>
          <w:iCs/>
          <w:color w:val="222222"/>
        </w:rPr>
        <w:t>Community Health Profile: National Aggregate of Urban Indian Health Program Service Areas</w:t>
      </w:r>
      <w:r w:rsidRPr="00967107">
        <w:rPr>
          <w:rFonts w:eastAsia="Times New Roman" w:cs="Arial"/>
          <w:color w:val="222222"/>
        </w:rPr>
        <w:t xml:space="preserve">. Seattle, WA: Urban </w:t>
      </w:r>
    </w:p>
    <w:p w:rsidR="000E7785" w:rsidRPr="00967107" w:rsidRDefault="000E7785" w:rsidP="009D530A">
      <w:pPr>
        <w:spacing w:after="0" w:line="240" w:lineRule="auto"/>
        <w:rPr>
          <w:rFonts w:eastAsia="Times New Roman" w:cs="Arial"/>
          <w:color w:val="222222"/>
        </w:rPr>
      </w:pPr>
      <w:r w:rsidRPr="00967107">
        <w:rPr>
          <w:rFonts w:eastAsia="Times New Roman" w:cs="Arial"/>
          <w:color w:val="222222"/>
        </w:rPr>
        <w:t>Indian Health Institute.</w:t>
      </w:r>
    </w:p>
    <w:p w:rsidR="000E7785" w:rsidRPr="00967107" w:rsidRDefault="000E7785" w:rsidP="009D530A">
      <w:pPr>
        <w:spacing w:after="0" w:line="240" w:lineRule="auto"/>
        <w:rPr>
          <w:rFonts w:eastAsia="Times New Roman" w:cs="Arial"/>
          <w:color w:val="222222"/>
        </w:rPr>
      </w:pPr>
    </w:p>
    <w:p w:rsidR="000E7785" w:rsidRPr="00967107" w:rsidRDefault="000E7785" w:rsidP="009D530A">
      <w:pPr>
        <w:spacing w:after="0" w:line="240" w:lineRule="auto"/>
        <w:rPr>
          <w:rFonts w:eastAsia="Times New Roman" w:cs="Arial"/>
          <w:color w:val="222222"/>
        </w:rPr>
      </w:pPr>
      <w:r w:rsidRPr="00967107">
        <w:rPr>
          <w:rFonts w:eastAsia="Times New Roman" w:cs="Arial"/>
          <w:color w:val="222222"/>
        </w:rPr>
        <w:t xml:space="preserve">West, L.A., Cole, S., Goodkind, D. and He, W., 2014. </w:t>
      </w:r>
      <w:r w:rsidRPr="00967107">
        <w:rPr>
          <w:rFonts w:eastAsia="Times New Roman" w:cs="Arial"/>
          <w:i/>
          <w:color w:val="222222"/>
        </w:rPr>
        <w:t>65+ in the United States: 2010</w:t>
      </w:r>
      <w:r w:rsidRPr="00967107">
        <w:rPr>
          <w:rFonts w:eastAsia="Times New Roman" w:cs="Arial"/>
          <w:color w:val="222222"/>
        </w:rPr>
        <w:t xml:space="preserve">. </w:t>
      </w:r>
      <w:r w:rsidRPr="00967107">
        <w:rPr>
          <w:rFonts w:eastAsia="Times New Roman" w:cs="Arial"/>
          <w:iCs/>
          <w:color w:val="222222"/>
        </w:rPr>
        <w:t>US Census Bureau</w:t>
      </w:r>
      <w:r w:rsidRPr="00967107">
        <w:rPr>
          <w:rFonts w:eastAsia="Times New Roman" w:cs="Arial"/>
          <w:color w:val="222222"/>
        </w:rPr>
        <w:t>.</w:t>
      </w:r>
    </w:p>
    <w:sectPr w:rsidR="000E7785" w:rsidRPr="00967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FB8" w:rsidRDefault="00AF5FB8" w:rsidP="00D54D5F">
      <w:pPr>
        <w:spacing w:after="0" w:line="240" w:lineRule="auto"/>
      </w:pPr>
      <w:r>
        <w:separator/>
      </w:r>
    </w:p>
  </w:endnote>
  <w:endnote w:type="continuationSeparator" w:id="0">
    <w:p w:rsidR="00AF5FB8" w:rsidRDefault="00AF5FB8" w:rsidP="00D54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FJKO C+ Lucida Sans">
    <w:altName w:val="Lucida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Lucida">
    <w:altName w:val="Lucida"/>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Garamond-Light">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dvP40319B">
    <w:panose1 w:val="00000000000000000000"/>
    <w:charset w:val="00"/>
    <w:family w:val="swiss"/>
    <w:notTrueType/>
    <w:pitch w:val="default"/>
    <w:sig w:usb0="00000003" w:usb1="00000000" w:usb2="00000000" w:usb3="00000000" w:csb0="00000001" w:csb1="00000000"/>
  </w:font>
  <w:font w:name="AdvOT2f17b3c6">
    <w:panose1 w:val="00000000000000000000"/>
    <w:charset w:val="00"/>
    <w:family w:val="auto"/>
    <w:notTrueType/>
    <w:pitch w:val="default"/>
    <w:sig w:usb0="00000003" w:usb1="00000000" w:usb2="00000000" w:usb3="00000000" w:csb0="00000001" w:csb1="00000000"/>
  </w:font>
  <w:font w:name="Bembo">
    <w:panose1 w:val="00000000000000000000"/>
    <w:charset w:val="00"/>
    <w:family w:val="auto"/>
    <w:notTrueType/>
    <w:pitch w:val="default"/>
    <w:sig w:usb0="00000003" w:usb1="00000000" w:usb2="00000000" w:usb3="00000000" w:csb0="00000001" w:csb1="00000000"/>
  </w:font>
  <w:font w:name="Lucida Std">
    <w:altName w:val="Lucida Std"/>
    <w:panose1 w:val="00000000000000000000"/>
    <w:charset w:val="00"/>
    <w:family w:val="roman"/>
    <w:notTrueType/>
    <w:pitch w:val="default"/>
    <w:sig w:usb0="00000003" w:usb1="00000000" w:usb2="00000000" w:usb3="00000000" w:csb0="00000001" w:csb1="00000000"/>
  </w:font>
  <w:font w:name="AdvPSSAB-R">
    <w:panose1 w:val="00000000000000000000"/>
    <w:charset w:val="00"/>
    <w:family w:val="roman"/>
    <w:notTrueType/>
    <w:pitch w:val="default"/>
    <w:sig w:usb0="00000003" w:usb1="00000000" w:usb2="00000000" w:usb3="00000000" w:csb0="00000001" w:csb1="00000000"/>
  </w:font>
  <w:font w:name="AdvP1964">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948044"/>
      <w:docPartObj>
        <w:docPartGallery w:val="Page Numbers (Bottom of Page)"/>
        <w:docPartUnique/>
      </w:docPartObj>
    </w:sdtPr>
    <w:sdtEndPr>
      <w:rPr>
        <w:noProof/>
      </w:rPr>
    </w:sdtEndPr>
    <w:sdtContent>
      <w:p w:rsidR="00B14223" w:rsidRDefault="00B14223">
        <w:pPr>
          <w:pStyle w:val="Footer"/>
          <w:jc w:val="center"/>
        </w:pPr>
        <w:r>
          <w:fldChar w:fldCharType="begin"/>
        </w:r>
        <w:r>
          <w:instrText xml:space="preserve"> PAGE   \* MERGEFORMAT </w:instrText>
        </w:r>
        <w:r>
          <w:fldChar w:fldCharType="separate"/>
        </w:r>
        <w:r w:rsidR="009C6AA6">
          <w:rPr>
            <w:noProof/>
          </w:rPr>
          <w:t>2</w:t>
        </w:r>
        <w:r>
          <w:rPr>
            <w:noProof/>
          </w:rPr>
          <w:fldChar w:fldCharType="end"/>
        </w:r>
      </w:p>
    </w:sdtContent>
  </w:sdt>
  <w:p w:rsidR="00B14223" w:rsidRDefault="00B142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FB8" w:rsidRDefault="00AF5FB8" w:rsidP="00D54D5F">
      <w:pPr>
        <w:spacing w:after="0" w:line="240" w:lineRule="auto"/>
      </w:pPr>
      <w:r>
        <w:separator/>
      </w:r>
    </w:p>
  </w:footnote>
  <w:footnote w:type="continuationSeparator" w:id="0">
    <w:p w:rsidR="00AF5FB8" w:rsidRDefault="00AF5FB8" w:rsidP="00D54D5F">
      <w:pPr>
        <w:spacing w:after="0" w:line="240" w:lineRule="auto"/>
      </w:pPr>
      <w:r>
        <w:continuationSeparator/>
      </w:r>
    </w:p>
  </w:footnote>
  <w:footnote w:id="1">
    <w:p w:rsidR="00B14223" w:rsidRDefault="00B14223">
      <w:pPr>
        <w:pStyle w:val="FootnoteText"/>
      </w:pPr>
      <w:r>
        <w:rPr>
          <w:rStyle w:val="FootnoteReference"/>
        </w:rPr>
        <w:footnoteRef/>
      </w:r>
      <w:r>
        <w:t xml:space="preserve"> </w:t>
      </w:r>
      <w:r w:rsidR="004331D7">
        <w:t>Native</w:t>
      </w:r>
      <w:r w:rsidR="009408DE">
        <w:t xml:space="preserve"> </w:t>
      </w:r>
      <w:r w:rsidR="00DC6E98">
        <w:t xml:space="preserve">communities </w:t>
      </w:r>
      <w:r w:rsidR="00193119">
        <w:t>is used here to holistically refer to American Indians, Alaskan Natives, and Native Hawaiians</w:t>
      </w:r>
      <w:r w:rsidR="001F55C1">
        <w:t>. These communities</w:t>
      </w:r>
      <w:r w:rsidR="00193119">
        <w:t xml:space="preserve"> </w:t>
      </w:r>
      <w:r>
        <w:t xml:space="preserve">may also be referred to as corporations or consortia. </w:t>
      </w:r>
    </w:p>
  </w:footnote>
  <w:footnote w:id="2">
    <w:p w:rsidR="009408DE" w:rsidRDefault="009408DE">
      <w:pPr>
        <w:pStyle w:val="FootnoteText"/>
      </w:pPr>
      <w:r>
        <w:rPr>
          <w:rStyle w:val="FootnoteReference"/>
        </w:rPr>
        <w:footnoteRef/>
      </w:r>
      <w:r>
        <w:t xml:space="preserve"> This does not apply to Native Hawaiians, who are not currently recognized as a sovereign nation.</w:t>
      </w:r>
    </w:p>
  </w:footnote>
  <w:footnote w:id="3">
    <w:p w:rsidR="00B14223" w:rsidRDefault="00B14223" w:rsidP="0019539F">
      <w:pPr>
        <w:pStyle w:val="FootnoteText"/>
      </w:pPr>
      <w:r>
        <w:rPr>
          <w:rStyle w:val="FootnoteReference"/>
        </w:rPr>
        <w:footnoteRef/>
      </w:r>
      <w:r>
        <w:t xml:space="preserve"> </w:t>
      </w:r>
      <w:r w:rsidR="00087DFF">
        <w:t xml:space="preserve">Under the Older Americans Act, the Administration on Aging provides </w:t>
      </w:r>
      <w:r w:rsidR="00087DFF" w:rsidRPr="00087DFF">
        <w:rPr>
          <w:lang w:val="en"/>
        </w:rPr>
        <w:t xml:space="preserve">national leadership, funding oversight and technical support </w:t>
      </w:r>
      <w:r w:rsidR="00087DFF">
        <w:t>to a</w:t>
      </w:r>
      <w:r w:rsidRPr="00B5775B">
        <w:t xml:space="preserve"> federal, state, tribal, and local partnership called the National Aging Network. This ne</w:t>
      </w:r>
      <w:r w:rsidR="002A0611">
        <w:t>twork, serving about 7 million E</w:t>
      </w:r>
      <w:r w:rsidRPr="00B5775B">
        <w:t>lders and their caregivers, consists</w:t>
      </w:r>
      <w:r w:rsidR="00776344">
        <w:t xml:space="preserve"> of 56 State Units on Aging; over 600</w:t>
      </w:r>
      <w:r w:rsidRPr="00B5775B">
        <w:t xml:space="preserve"> Area Agencies on Aging; </w:t>
      </w:r>
      <w:r w:rsidR="00EA35BB">
        <w:t>274</w:t>
      </w:r>
      <w:r w:rsidRPr="00B5775B">
        <w:t xml:space="preserve"> tribal organizations; </w:t>
      </w:r>
      <w:r w:rsidR="00EA35BB">
        <w:t>one</w:t>
      </w:r>
      <w:r w:rsidRPr="00B5775B">
        <w:t xml:space="preserve"> organization that serve</w:t>
      </w:r>
      <w:r w:rsidR="00EA35BB">
        <w:t>s</w:t>
      </w:r>
      <w:r w:rsidRPr="00B5775B">
        <w:t xml:space="preserve"> Native Hawaiians; 29,000 service providers; and thousands of volunteers</w:t>
      </w:r>
      <w:r>
        <w:t>.</w:t>
      </w:r>
      <w:r w:rsidRPr="00B5775B">
        <w:t xml:space="preserve"> These organizations provi</w:t>
      </w:r>
      <w:r>
        <w:t>de assistance and services to E</w:t>
      </w:r>
      <w:r w:rsidRPr="00B5775B">
        <w:t>lders and their families in urban, suburban, and rural areas throughout the United States</w:t>
      </w:r>
      <w:r>
        <w:t xml:space="preserve">. </w:t>
      </w:r>
    </w:p>
  </w:footnote>
  <w:footnote w:id="4">
    <w:p w:rsidR="00B14223" w:rsidRDefault="00B14223">
      <w:pPr>
        <w:pStyle w:val="FootnoteText"/>
      </w:pPr>
      <w:r>
        <w:rPr>
          <w:rStyle w:val="FootnoteReference"/>
        </w:rPr>
        <w:footnoteRef/>
      </w:r>
      <w:r>
        <w:t xml:space="preserve"> Although many of the concepts and much of the information in this issue brief applies to Native Hawaiians, little national data is available about this population because of its small size and the fact that the Census combines Native Hawaiians with Pacific Islanders when reporting its data. </w:t>
      </w:r>
    </w:p>
  </w:footnote>
  <w:footnote w:id="5">
    <w:p w:rsidR="00B14223" w:rsidRDefault="00B14223" w:rsidP="001A6C4E">
      <w:pPr>
        <w:pStyle w:val="FootnoteText"/>
      </w:pPr>
      <w:r>
        <w:rPr>
          <w:rStyle w:val="FootnoteReference"/>
        </w:rPr>
        <w:footnoteRef/>
      </w:r>
      <w:r>
        <w:t xml:space="preserve"> “Elders” in this issue brief are older American Indians, Alaska Natives, and Native Hawaiians. </w:t>
      </w:r>
    </w:p>
  </w:footnote>
  <w:footnote w:id="6">
    <w:p w:rsidR="00040EE3" w:rsidRPr="00040EE3" w:rsidRDefault="00040EE3" w:rsidP="00040EE3">
      <w:pPr>
        <w:pStyle w:val="FootnoteText"/>
        <w:rPr>
          <w:lang w:val="en"/>
        </w:rPr>
      </w:pPr>
      <w:r>
        <w:rPr>
          <w:rStyle w:val="FootnoteReference"/>
        </w:rPr>
        <w:footnoteRef/>
      </w:r>
      <w:r>
        <w:t xml:space="preserve"> </w:t>
      </w:r>
      <w:r w:rsidRPr="00040EE3">
        <w:rPr>
          <w:lang w:val="en"/>
        </w:rPr>
        <w:t xml:space="preserve">A </w:t>
      </w:r>
      <w:r w:rsidR="00D550D1">
        <w:rPr>
          <w:bCs/>
          <w:lang w:val="en"/>
        </w:rPr>
        <w:t>federally-</w:t>
      </w:r>
      <w:r w:rsidRPr="00040EE3">
        <w:rPr>
          <w:bCs/>
          <w:lang w:val="en"/>
        </w:rPr>
        <w:t>recognized tribe</w:t>
      </w:r>
      <w:r w:rsidRPr="00040EE3">
        <w:rPr>
          <w:lang w:val="en"/>
        </w:rPr>
        <w:t xml:space="preserve"> is an American Indian or Alaska Native tribal entity that is</w:t>
      </w:r>
      <w:r w:rsidR="00832CD7">
        <w:rPr>
          <w:lang w:val="en"/>
        </w:rPr>
        <w:t>: 1)</w:t>
      </w:r>
      <w:r w:rsidRPr="00040EE3">
        <w:rPr>
          <w:lang w:val="en"/>
        </w:rPr>
        <w:t xml:space="preserve"> recognized as having a government-to-government relationship with the United States, with the responsibilities, powers, limitations, and obligations attached to that designation, </w:t>
      </w:r>
      <w:r w:rsidR="00832CD7">
        <w:rPr>
          <w:lang w:val="en"/>
        </w:rPr>
        <w:t xml:space="preserve">and 2) </w:t>
      </w:r>
      <w:r w:rsidRPr="00040EE3">
        <w:rPr>
          <w:lang w:val="en"/>
        </w:rPr>
        <w:t>eligible for funding and services from the Bureau of Indian Affairs.</w:t>
      </w:r>
    </w:p>
    <w:p w:rsidR="00040EE3" w:rsidRPr="00040EE3" w:rsidRDefault="00040EE3" w:rsidP="00040EE3">
      <w:pPr>
        <w:pStyle w:val="FootnoteText"/>
        <w:rPr>
          <w:lang w:val="en"/>
        </w:rPr>
      </w:pPr>
      <w:r>
        <w:rPr>
          <w:lang w:val="en"/>
        </w:rPr>
        <w:t>F</w:t>
      </w:r>
      <w:r w:rsidR="00D550D1">
        <w:rPr>
          <w:lang w:val="en"/>
        </w:rPr>
        <w:t>ederally-</w:t>
      </w:r>
      <w:r w:rsidRPr="00040EE3">
        <w:rPr>
          <w:lang w:val="en"/>
        </w:rPr>
        <w:t>recognized tribes are recognized as possessing certain inherent rights of self-government (i.e., tribal sovereignty) and are entitled to receive certain federal benefits, services, and protections because of their special relationship with the United States</w:t>
      </w:r>
      <w:r w:rsidR="00A5187B">
        <w:rPr>
          <w:lang w:val="en"/>
        </w:rPr>
        <w:t xml:space="preserve">. </w:t>
      </w:r>
      <w:r w:rsidRPr="00040EE3">
        <w:rPr>
          <w:lang w:val="en"/>
        </w:rPr>
        <w:t>At p</w:t>
      </w:r>
      <w:r w:rsidR="00D550D1">
        <w:rPr>
          <w:lang w:val="en"/>
        </w:rPr>
        <w:t>resent, there are 567 federally-</w:t>
      </w:r>
      <w:r w:rsidRPr="00040EE3">
        <w:rPr>
          <w:lang w:val="en"/>
        </w:rPr>
        <w:t>recognized American Indian and Alaska Native tribes and villages.</w:t>
      </w:r>
      <w:r w:rsidR="00C52750">
        <w:rPr>
          <w:lang w:val="en"/>
        </w:rPr>
        <w:t xml:space="preserve"> It is important to note that Native Hawaiians do not have tribal sovereignty.</w:t>
      </w:r>
    </w:p>
    <w:p w:rsidR="00040EE3" w:rsidRDefault="00040EE3">
      <w:pPr>
        <w:pStyle w:val="FootnoteText"/>
      </w:pPr>
    </w:p>
  </w:footnote>
  <w:footnote w:id="7">
    <w:p w:rsidR="00B14223" w:rsidRDefault="00B14223" w:rsidP="00B81D83">
      <w:pPr>
        <w:pStyle w:val="FootnoteText"/>
      </w:pPr>
      <w:r>
        <w:rPr>
          <w:rStyle w:val="FootnoteReference"/>
        </w:rPr>
        <w:footnoteRef/>
      </w:r>
      <w:r>
        <w:t xml:space="preserve"> </w:t>
      </w:r>
      <w:r w:rsidRPr="00AA0D1A">
        <w:t xml:space="preserve">Braveheart </w:t>
      </w:r>
      <w:r>
        <w:t>and colleagues (2012) explain</w:t>
      </w:r>
      <w:r w:rsidRPr="00AA0D1A">
        <w:t xml:space="preserve"> that this term means the complex trauma that a group of people with a specific identity or affiliation experience. This historical trauma is the result of many events a community experiences over generations and includes the population’s psychological and social responses to them.</w:t>
      </w:r>
      <w:r w:rsidRPr="00F31EF6">
        <w:t xml:space="preserve"> The Department of Health and Human Services has a </w:t>
      </w:r>
      <w:hyperlink r:id="rId1" w:history="1">
        <w:r>
          <w:rPr>
            <w:rStyle w:val="Hyperlink"/>
          </w:rPr>
          <w:t>Resource Guide to Trauma-Informed Human Services</w:t>
        </w:r>
      </w:hyperlink>
      <w:r>
        <w:t>.</w:t>
      </w:r>
    </w:p>
  </w:footnote>
  <w:footnote w:id="8">
    <w:p w:rsidR="00281F36" w:rsidRDefault="00281F36">
      <w:pPr>
        <w:pStyle w:val="FootnoteText"/>
      </w:pPr>
      <w:r>
        <w:rPr>
          <w:rStyle w:val="FootnoteReference"/>
        </w:rPr>
        <w:footnoteRef/>
      </w:r>
      <w:r>
        <w:t xml:space="preserve"> Another, similar chronology may be found in National Congress of American Indians, </w:t>
      </w:r>
      <w:r w:rsidR="00517AF7" w:rsidRPr="00517AF7">
        <w:rPr>
          <w:i/>
        </w:rPr>
        <w:t xml:space="preserve">Tribal Nations and the United States: </w:t>
      </w:r>
      <w:r w:rsidR="00517AF7">
        <w:rPr>
          <w:i/>
        </w:rPr>
        <w:t>An Introduction, 2017</w:t>
      </w:r>
      <w:r>
        <w:t xml:space="preserve">. </w:t>
      </w:r>
    </w:p>
  </w:footnote>
  <w:footnote w:id="9">
    <w:p w:rsidR="00B14223" w:rsidRDefault="00B14223" w:rsidP="00AA36B8">
      <w:pPr>
        <w:pStyle w:val="FootnoteText"/>
      </w:pPr>
      <w:r>
        <w:rPr>
          <w:rStyle w:val="FootnoteReference"/>
        </w:rPr>
        <w:footnoteRef/>
      </w:r>
      <w:r w:rsidR="00607754">
        <w:t xml:space="preserve"> “A</w:t>
      </w:r>
      <w:r w:rsidRPr="00AA36B8">
        <w:t>lmost half of the American Indian and Alaska Native population, or 2.3 million people, reported being American Indian and Alaska Native in combination with one or more other races</w:t>
      </w:r>
      <w:r>
        <w:t>” (Norris et al., 2012)</w:t>
      </w:r>
      <w:r w:rsidR="00A5187B">
        <w:t xml:space="preserve">. </w:t>
      </w:r>
      <w:r>
        <w:t>Therefore, statistics that report on American Indians or Alaskan Natives alone are only telling half the story of this population.</w:t>
      </w:r>
    </w:p>
  </w:footnote>
  <w:footnote w:id="10">
    <w:p w:rsidR="00B14223" w:rsidRDefault="00B14223" w:rsidP="00EF5ADA">
      <w:pPr>
        <w:pStyle w:val="FootnoteText"/>
      </w:pPr>
      <w:r>
        <w:rPr>
          <w:rStyle w:val="FootnoteReference"/>
        </w:rPr>
        <w:footnoteRef/>
      </w:r>
      <w:r>
        <w:t xml:space="preserve"> </w:t>
      </w:r>
      <w:hyperlink r:id="rId2" w:history="1">
        <w:r w:rsidRPr="004B75AB">
          <w:rPr>
            <w:rStyle w:val="Hyperlink"/>
          </w:rPr>
          <w:t>U.S. Census Maps</w:t>
        </w:r>
      </w:hyperlink>
      <w:r>
        <w:t xml:space="preserve"> locating these populations are available. </w:t>
      </w:r>
    </w:p>
  </w:footnote>
  <w:footnote w:id="11">
    <w:p w:rsidR="00B14223" w:rsidRDefault="00B14223" w:rsidP="00EF5ADA">
      <w:pPr>
        <w:pStyle w:val="FootnoteText"/>
      </w:pPr>
      <w:r>
        <w:rPr>
          <w:rStyle w:val="FootnoteReference"/>
        </w:rPr>
        <w:footnoteRef/>
      </w:r>
      <w:r>
        <w:t xml:space="preserve"> Micropolitan areas have an urban core of 10,000 or more people; metropolitan areas have an urban core of 50,000 or more. </w:t>
      </w:r>
    </w:p>
  </w:footnote>
  <w:footnote w:id="12">
    <w:p w:rsidR="00AE6DCD" w:rsidRDefault="00AE6DCD" w:rsidP="00AE6DCD">
      <w:pPr>
        <w:pStyle w:val="FootnoteText"/>
      </w:pPr>
      <w:r>
        <w:rPr>
          <w:rStyle w:val="FootnoteReference"/>
        </w:rPr>
        <w:footnoteRef/>
      </w:r>
      <w:r>
        <w:t xml:space="preserve"> Please see the HHS report </w:t>
      </w:r>
      <w:hyperlink r:id="rId3" w:history="1">
        <w:r w:rsidRPr="004B75AB">
          <w:rPr>
            <w:rStyle w:val="Hyperlink"/>
          </w:rPr>
          <w:t>Barriers to American Indian/Alaska Native/Native American Access to DHHS Programs</w:t>
        </w:r>
      </w:hyperlink>
      <w:r>
        <w:t xml:space="preserve"> for more information on barriers.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990"/>
    <w:multiLevelType w:val="multilevel"/>
    <w:tmpl w:val="097A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80FFB"/>
    <w:multiLevelType w:val="hybridMultilevel"/>
    <w:tmpl w:val="8862B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5A7EF8"/>
    <w:multiLevelType w:val="multilevel"/>
    <w:tmpl w:val="812A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B52BA2"/>
    <w:multiLevelType w:val="hybridMultilevel"/>
    <w:tmpl w:val="8FAE7E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D550AE"/>
    <w:multiLevelType w:val="hybridMultilevel"/>
    <w:tmpl w:val="26F4C8EA"/>
    <w:lvl w:ilvl="0" w:tplc="45D8E600">
      <w:start w:val="1"/>
      <w:numFmt w:val="decimal"/>
      <w:lvlText w:val="%1."/>
      <w:lvlJc w:val="left"/>
      <w:pPr>
        <w:ind w:left="720" w:hanging="360"/>
      </w:pPr>
      <w:rPr>
        <w:rFonts w:asciiTheme="minorHAnsi" w:hAnsiTheme="minorHAnsi"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85F45"/>
    <w:multiLevelType w:val="multilevel"/>
    <w:tmpl w:val="2A86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9E1E69"/>
    <w:multiLevelType w:val="multilevel"/>
    <w:tmpl w:val="910E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A96B43"/>
    <w:multiLevelType w:val="multilevel"/>
    <w:tmpl w:val="6604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DC1765"/>
    <w:multiLevelType w:val="hybridMultilevel"/>
    <w:tmpl w:val="41908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023427A"/>
    <w:multiLevelType w:val="hybridMultilevel"/>
    <w:tmpl w:val="E32CB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28078EB"/>
    <w:multiLevelType w:val="hybridMultilevel"/>
    <w:tmpl w:val="4B46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115D31"/>
    <w:multiLevelType w:val="hybridMultilevel"/>
    <w:tmpl w:val="C164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EE30A7"/>
    <w:multiLevelType w:val="hybridMultilevel"/>
    <w:tmpl w:val="6BF295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DE0328"/>
    <w:multiLevelType w:val="multilevel"/>
    <w:tmpl w:val="AD4A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0E67CB"/>
    <w:multiLevelType w:val="hybridMultilevel"/>
    <w:tmpl w:val="D2768068"/>
    <w:lvl w:ilvl="0" w:tplc="CF801C7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B90C93"/>
    <w:multiLevelType w:val="hybridMultilevel"/>
    <w:tmpl w:val="2326E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59A4C8A"/>
    <w:multiLevelType w:val="hybridMultilevel"/>
    <w:tmpl w:val="3E4E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605CB5"/>
    <w:multiLevelType w:val="hybridMultilevel"/>
    <w:tmpl w:val="9CC00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7C73AC5"/>
    <w:multiLevelType w:val="multilevel"/>
    <w:tmpl w:val="9200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A36C3F"/>
    <w:multiLevelType w:val="hybridMultilevel"/>
    <w:tmpl w:val="FEDE37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DA39F5"/>
    <w:multiLevelType w:val="multilevel"/>
    <w:tmpl w:val="77F8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91267B"/>
    <w:multiLevelType w:val="multilevel"/>
    <w:tmpl w:val="0C72C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F257E2"/>
    <w:multiLevelType w:val="multilevel"/>
    <w:tmpl w:val="8A6C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1818EE"/>
    <w:multiLevelType w:val="multilevel"/>
    <w:tmpl w:val="44A0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9404FB"/>
    <w:multiLevelType w:val="multilevel"/>
    <w:tmpl w:val="8342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971D70"/>
    <w:multiLevelType w:val="hybridMultilevel"/>
    <w:tmpl w:val="D778A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00D448F"/>
    <w:multiLevelType w:val="multilevel"/>
    <w:tmpl w:val="BBECC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440570"/>
    <w:multiLevelType w:val="multilevel"/>
    <w:tmpl w:val="6E3C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75670D"/>
    <w:multiLevelType w:val="hybridMultilevel"/>
    <w:tmpl w:val="7136B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1B96D17"/>
    <w:multiLevelType w:val="hybridMultilevel"/>
    <w:tmpl w:val="D6F0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7F49D5"/>
    <w:multiLevelType w:val="hybridMultilevel"/>
    <w:tmpl w:val="7172B6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F544C7"/>
    <w:multiLevelType w:val="multilevel"/>
    <w:tmpl w:val="7B78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075B34"/>
    <w:multiLevelType w:val="hybridMultilevel"/>
    <w:tmpl w:val="2D64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6A2C19"/>
    <w:multiLevelType w:val="multilevel"/>
    <w:tmpl w:val="DBAC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BA0FF9"/>
    <w:multiLevelType w:val="multilevel"/>
    <w:tmpl w:val="128E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C01743"/>
    <w:multiLevelType w:val="hybridMultilevel"/>
    <w:tmpl w:val="4C1C5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7F1C87"/>
    <w:multiLevelType w:val="multilevel"/>
    <w:tmpl w:val="337A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B923F2"/>
    <w:multiLevelType w:val="hybridMultilevel"/>
    <w:tmpl w:val="6D328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65E7CCB"/>
    <w:multiLevelType w:val="multilevel"/>
    <w:tmpl w:val="7386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76300F"/>
    <w:multiLevelType w:val="hybridMultilevel"/>
    <w:tmpl w:val="BF00E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604713"/>
    <w:multiLevelType w:val="hybridMultilevel"/>
    <w:tmpl w:val="B792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ED55F0"/>
    <w:multiLevelType w:val="hybridMultilevel"/>
    <w:tmpl w:val="4C3E5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9E630C1"/>
    <w:multiLevelType w:val="hybridMultilevel"/>
    <w:tmpl w:val="3604B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3732B6"/>
    <w:multiLevelType w:val="hybridMultilevel"/>
    <w:tmpl w:val="4E8C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10"/>
  </w:num>
  <w:num w:numId="4">
    <w:abstractNumId w:val="8"/>
  </w:num>
  <w:num w:numId="5">
    <w:abstractNumId w:val="35"/>
  </w:num>
  <w:num w:numId="6">
    <w:abstractNumId w:val="40"/>
  </w:num>
  <w:num w:numId="7">
    <w:abstractNumId w:val="32"/>
  </w:num>
  <w:num w:numId="8">
    <w:abstractNumId w:val="28"/>
  </w:num>
  <w:num w:numId="9">
    <w:abstractNumId w:val="37"/>
  </w:num>
  <w:num w:numId="10">
    <w:abstractNumId w:val="36"/>
  </w:num>
  <w:num w:numId="11">
    <w:abstractNumId w:val="0"/>
  </w:num>
  <w:num w:numId="12">
    <w:abstractNumId w:val="6"/>
  </w:num>
  <w:num w:numId="13">
    <w:abstractNumId w:val="38"/>
  </w:num>
  <w:num w:numId="14">
    <w:abstractNumId w:val="18"/>
  </w:num>
  <w:num w:numId="15">
    <w:abstractNumId w:val="31"/>
  </w:num>
  <w:num w:numId="16">
    <w:abstractNumId w:val="7"/>
  </w:num>
  <w:num w:numId="17">
    <w:abstractNumId w:val="42"/>
  </w:num>
  <w:num w:numId="18">
    <w:abstractNumId w:val="33"/>
  </w:num>
  <w:num w:numId="19">
    <w:abstractNumId w:val="23"/>
  </w:num>
  <w:num w:numId="20">
    <w:abstractNumId w:val="34"/>
  </w:num>
  <w:num w:numId="21">
    <w:abstractNumId w:val="2"/>
  </w:num>
  <w:num w:numId="22">
    <w:abstractNumId w:val="22"/>
  </w:num>
  <w:num w:numId="23">
    <w:abstractNumId w:val="27"/>
  </w:num>
  <w:num w:numId="24">
    <w:abstractNumId w:val="20"/>
  </w:num>
  <w:num w:numId="25">
    <w:abstractNumId w:val="13"/>
  </w:num>
  <w:num w:numId="26">
    <w:abstractNumId w:val="5"/>
  </w:num>
  <w:num w:numId="27">
    <w:abstractNumId w:val="24"/>
  </w:num>
  <w:num w:numId="28">
    <w:abstractNumId w:val="26"/>
  </w:num>
  <w:num w:numId="29">
    <w:abstractNumId w:val="21"/>
  </w:num>
  <w:num w:numId="30">
    <w:abstractNumId w:val="3"/>
  </w:num>
  <w:num w:numId="31">
    <w:abstractNumId w:val="43"/>
  </w:num>
  <w:num w:numId="32">
    <w:abstractNumId w:val="1"/>
  </w:num>
  <w:num w:numId="33">
    <w:abstractNumId w:val="39"/>
  </w:num>
  <w:num w:numId="34">
    <w:abstractNumId w:val="16"/>
  </w:num>
  <w:num w:numId="35">
    <w:abstractNumId w:val="29"/>
  </w:num>
  <w:num w:numId="36">
    <w:abstractNumId w:val="30"/>
  </w:num>
  <w:num w:numId="37">
    <w:abstractNumId w:val="12"/>
  </w:num>
  <w:num w:numId="38">
    <w:abstractNumId w:val="19"/>
  </w:num>
  <w:num w:numId="39">
    <w:abstractNumId w:val="17"/>
  </w:num>
  <w:num w:numId="40">
    <w:abstractNumId w:val="11"/>
  </w:num>
  <w:num w:numId="41">
    <w:abstractNumId w:val="41"/>
  </w:num>
  <w:num w:numId="42">
    <w:abstractNumId w:val="4"/>
  </w:num>
  <w:num w:numId="43">
    <w:abstractNumId w:val="9"/>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C14"/>
    <w:rsid w:val="00000519"/>
    <w:rsid w:val="000011FE"/>
    <w:rsid w:val="000116C5"/>
    <w:rsid w:val="00011997"/>
    <w:rsid w:val="000132AF"/>
    <w:rsid w:val="00015456"/>
    <w:rsid w:val="00022DE1"/>
    <w:rsid w:val="00024F5B"/>
    <w:rsid w:val="00025CBD"/>
    <w:rsid w:val="000306ED"/>
    <w:rsid w:val="00037EC4"/>
    <w:rsid w:val="00040EE3"/>
    <w:rsid w:val="00051CCE"/>
    <w:rsid w:val="000531A0"/>
    <w:rsid w:val="00057707"/>
    <w:rsid w:val="00060729"/>
    <w:rsid w:val="00063AEE"/>
    <w:rsid w:val="00067B4E"/>
    <w:rsid w:val="00073BB6"/>
    <w:rsid w:val="000810F6"/>
    <w:rsid w:val="00083806"/>
    <w:rsid w:val="000838D5"/>
    <w:rsid w:val="00085E9D"/>
    <w:rsid w:val="00086B50"/>
    <w:rsid w:val="000874D9"/>
    <w:rsid w:val="00087761"/>
    <w:rsid w:val="00087DFF"/>
    <w:rsid w:val="0009173F"/>
    <w:rsid w:val="00091A05"/>
    <w:rsid w:val="00095359"/>
    <w:rsid w:val="000979F5"/>
    <w:rsid w:val="000A01CF"/>
    <w:rsid w:val="000A180D"/>
    <w:rsid w:val="000A1B9A"/>
    <w:rsid w:val="000A3CC9"/>
    <w:rsid w:val="000C16BC"/>
    <w:rsid w:val="000C31BC"/>
    <w:rsid w:val="000C3588"/>
    <w:rsid w:val="000C56C7"/>
    <w:rsid w:val="000C7B34"/>
    <w:rsid w:val="000D40AD"/>
    <w:rsid w:val="000D623D"/>
    <w:rsid w:val="000D7008"/>
    <w:rsid w:val="000E73DA"/>
    <w:rsid w:val="000E7785"/>
    <w:rsid w:val="000F1130"/>
    <w:rsid w:val="000F1DD9"/>
    <w:rsid w:val="00105198"/>
    <w:rsid w:val="00105CBE"/>
    <w:rsid w:val="00107D13"/>
    <w:rsid w:val="00110B8E"/>
    <w:rsid w:val="0011531F"/>
    <w:rsid w:val="00120821"/>
    <w:rsid w:val="001242C5"/>
    <w:rsid w:val="00124B20"/>
    <w:rsid w:val="00126F14"/>
    <w:rsid w:val="00133BBF"/>
    <w:rsid w:val="00133F40"/>
    <w:rsid w:val="001364E6"/>
    <w:rsid w:val="00140090"/>
    <w:rsid w:val="00140511"/>
    <w:rsid w:val="001412C8"/>
    <w:rsid w:val="0014302A"/>
    <w:rsid w:val="001449CC"/>
    <w:rsid w:val="00145635"/>
    <w:rsid w:val="001467A4"/>
    <w:rsid w:val="001544C3"/>
    <w:rsid w:val="0017025E"/>
    <w:rsid w:val="00185DE0"/>
    <w:rsid w:val="00191486"/>
    <w:rsid w:val="00193119"/>
    <w:rsid w:val="0019539F"/>
    <w:rsid w:val="0019647D"/>
    <w:rsid w:val="001A5E29"/>
    <w:rsid w:val="001A6C4E"/>
    <w:rsid w:val="001A6DB5"/>
    <w:rsid w:val="001A7DD0"/>
    <w:rsid w:val="001B55AD"/>
    <w:rsid w:val="001B76F2"/>
    <w:rsid w:val="001C229B"/>
    <w:rsid w:val="001C2898"/>
    <w:rsid w:val="001D6998"/>
    <w:rsid w:val="001D6B3A"/>
    <w:rsid w:val="001E1287"/>
    <w:rsid w:val="001F4489"/>
    <w:rsid w:val="001F5540"/>
    <w:rsid w:val="001F55C1"/>
    <w:rsid w:val="001F6FB3"/>
    <w:rsid w:val="001F7079"/>
    <w:rsid w:val="002045EE"/>
    <w:rsid w:val="00206BF0"/>
    <w:rsid w:val="0020769C"/>
    <w:rsid w:val="00211E8E"/>
    <w:rsid w:val="00213F75"/>
    <w:rsid w:val="00215967"/>
    <w:rsid w:val="00216B0D"/>
    <w:rsid w:val="00217E9A"/>
    <w:rsid w:val="002231B2"/>
    <w:rsid w:val="002231E3"/>
    <w:rsid w:val="00227B98"/>
    <w:rsid w:val="00232237"/>
    <w:rsid w:val="002326F5"/>
    <w:rsid w:val="002329D9"/>
    <w:rsid w:val="00233E49"/>
    <w:rsid w:val="00236762"/>
    <w:rsid w:val="00236E4A"/>
    <w:rsid w:val="00245082"/>
    <w:rsid w:val="00247E2F"/>
    <w:rsid w:val="0025093B"/>
    <w:rsid w:val="00250C59"/>
    <w:rsid w:val="0025145A"/>
    <w:rsid w:val="00263636"/>
    <w:rsid w:val="0026423F"/>
    <w:rsid w:val="00265E8D"/>
    <w:rsid w:val="00274785"/>
    <w:rsid w:val="002750EE"/>
    <w:rsid w:val="0027614C"/>
    <w:rsid w:val="00281E4C"/>
    <w:rsid w:val="00281F36"/>
    <w:rsid w:val="002823A8"/>
    <w:rsid w:val="002829B0"/>
    <w:rsid w:val="00283999"/>
    <w:rsid w:val="00283D5C"/>
    <w:rsid w:val="002840B2"/>
    <w:rsid w:val="00285CB1"/>
    <w:rsid w:val="00287C92"/>
    <w:rsid w:val="0029395E"/>
    <w:rsid w:val="002949A9"/>
    <w:rsid w:val="00294B98"/>
    <w:rsid w:val="00294F70"/>
    <w:rsid w:val="00297996"/>
    <w:rsid w:val="002A0611"/>
    <w:rsid w:val="002A2969"/>
    <w:rsid w:val="002A3C5A"/>
    <w:rsid w:val="002A414E"/>
    <w:rsid w:val="002A4B88"/>
    <w:rsid w:val="002B29D7"/>
    <w:rsid w:val="002B5440"/>
    <w:rsid w:val="002B740E"/>
    <w:rsid w:val="002C4D39"/>
    <w:rsid w:val="002C53B6"/>
    <w:rsid w:val="002C7DDD"/>
    <w:rsid w:val="002D0226"/>
    <w:rsid w:val="002D4C9D"/>
    <w:rsid w:val="002D5BD1"/>
    <w:rsid w:val="002D663C"/>
    <w:rsid w:val="002D7501"/>
    <w:rsid w:val="002E0688"/>
    <w:rsid w:val="002E2FC4"/>
    <w:rsid w:val="002E3BF0"/>
    <w:rsid w:val="002E3C73"/>
    <w:rsid w:val="002E5524"/>
    <w:rsid w:val="002F243F"/>
    <w:rsid w:val="002F2DDA"/>
    <w:rsid w:val="002F6DAE"/>
    <w:rsid w:val="002F76C9"/>
    <w:rsid w:val="0030015E"/>
    <w:rsid w:val="003032F0"/>
    <w:rsid w:val="00304C69"/>
    <w:rsid w:val="00306D4A"/>
    <w:rsid w:val="0031626B"/>
    <w:rsid w:val="003172C6"/>
    <w:rsid w:val="00326A7E"/>
    <w:rsid w:val="00326BC9"/>
    <w:rsid w:val="00327507"/>
    <w:rsid w:val="00332DCD"/>
    <w:rsid w:val="00333E5B"/>
    <w:rsid w:val="003400D1"/>
    <w:rsid w:val="00341732"/>
    <w:rsid w:val="003457E3"/>
    <w:rsid w:val="00345CFB"/>
    <w:rsid w:val="003466B2"/>
    <w:rsid w:val="00350C81"/>
    <w:rsid w:val="0035189C"/>
    <w:rsid w:val="00351988"/>
    <w:rsid w:val="00352951"/>
    <w:rsid w:val="00363748"/>
    <w:rsid w:val="00364CBB"/>
    <w:rsid w:val="003660B6"/>
    <w:rsid w:val="00367D9C"/>
    <w:rsid w:val="00371CDC"/>
    <w:rsid w:val="003734E2"/>
    <w:rsid w:val="00374F9C"/>
    <w:rsid w:val="0037642A"/>
    <w:rsid w:val="00377D4C"/>
    <w:rsid w:val="00387F12"/>
    <w:rsid w:val="0039080D"/>
    <w:rsid w:val="00395355"/>
    <w:rsid w:val="00395BFA"/>
    <w:rsid w:val="003A564C"/>
    <w:rsid w:val="003B2F8B"/>
    <w:rsid w:val="003B3867"/>
    <w:rsid w:val="003B698E"/>
    <w:rsid w:val="003B6E6E"/>
    <w:rsid w:val="003B733A"/>
    <w:rsid w:val="003B7635"/>
    <w:rsid w:val="003C0F48"/>
    <w:rsid w:val="003C3E1A"/>
    <w:rsid w:val="003C60B7"/>
    <w:rsid w:val="003C791B"/>
    <w:rsid w:val="003D0628"/>
    <w:rsid w:val="003D25E9"/>
    <w:rsid w:val="003D485C"/>
    <w:rsid w:val="003D5301"/>
    <w:rsid w:val="003D67E8"/>
    <w:rsid w:val="003D7D7E"/>
    <w:rsid w:val="003E3B57"/>
    <w:rsid w:val="003E3CD6"/>
    <w:rsid w:val="003E5BAA"/>
    <w:rsid w:val="003E6AE4"/>
    <w:rsid w:val="003F2412"/>
    <w:rsid w:val="003F44ED"/>
    <w:rsid w:val="003F52BF"/>
    <w:rsid w:val="003F6310"/>
    <w:rsid w:val="00401DCD"/>
    <w:rsid w:val="00402704"/>
    <w:rsid w:val="00402A07"/>
    <w:rsid w:val="00403B24"/>
    <w:rsid w:val="00404A89"/>
    <w:rsid w:val="00407119"/>
    <w:rsid w:val="00412DBD"/>
    <w:rsid w:val="00423241"/>
    <w:rsid w:val="004277A8"/>
    <w:rsid w:val="00430122"/>
    <w:rsid w:val="00431F45"/>
    <w:rsid w:val="00432C6D"/>
    <w:rsid w:val="004331D7"/>
    <w:rsid w:val="00436C82"/>
    <w:rsid w:val="00437B6F"/>
    <w:rsid w:val="00437EBF"/>
    <w:rsid w:val="00440458"/>
    <w:rsid w:val="00441753"/>
    <w:rsid w:val="004426A8"/>
    <w:rsid w:val="004456C9"/>
    <w:rsid w:val="00447958"/>
    <w:rsid w:val="0045129B"/>
    <w:rsid w:val="0045237A"/>
    <w:rsid w:val="004523E3"/>
    <w:rsid w:val="00455E42"/>
    <w:rsid w:val="00456E2E"/>
    <w:rsid w:val="00457C73"/>
    <w:rsid w:val="00463708"/>
    <w:rsid w:val="00464416"/>
    <w:rsid w:val="0046632F"/>
    <w:rsid w:val="00470158"/>
    <w:rsid w:val="0047101D"/>
    <w:rsid w:val="00472132"/>
    <w:rsid w:val="00472380"/>
    <w:rsid w:val="004755B0"/>
    <w:rsid w:val="004775AA"/>
    <w:rsid w:val="00483C48"/>
    <w:rsid w:val="00486ADE"/>
    <w:rsid w:val="004901B3"/>
    <w:rsid w:val="00491F31"/>
    <w:rsid w:val="004927D3"/>
    <w:rsid w:val="00492C50"/>
    <w:rsid w:val="00493E2E"/>
    <w:rsid w:val="0049501E"/>
    <w:rsid w:val="004956F3"/>
    <w:rsid w:val="0049666D"/>
    <w:rsid w:val="00496DD0"/>
    <w:rsid w:val="00497A90"/>
    <w:rsid w:val="004A4929"/>
    <w:rsid w:val="004A7C60"/>
    <w:rsid w:val="004B0FF2"/>
    <w:rsid w:val="004B3970"/>
    <w:rsid w:val="004B567C"/>
    <w:rsid w:val="004B5F4E"/>
    <w:rsid w:val="004B75AB"/>
    <w:rsid w:val="004B7B10"/>
    <w:rsid w:val="004C195A"/>
    <w:rsid w:val="004C232B"/>
    <w:rsid w:val="004C4B43"/>
    <w:rsid w:val="004C4C7F"/>
    <w:rsid w:val="004C5E5D"/>
    <w:rsid w:val="004C6776"/>
    <w:rsid w:val="004C680A"/>
    <w:rsid w:val="004D1B59"/>
    <w:rsid w:val="004D29D9"/>
    <w:rsid w:val="004D2E3F"/>
    <w:rsid w:val="004D50F5"/>
    <w:rsid w:val="004E2327"/>
    <w:rsid w:val="004F35B9"/>
    <w:rsid w:val="004F4BC1"/>
    <w:rsid w:val="00505487"/>
    <w:rsid w:val="005057E8"/>
    <w:rsid w:val="00506D18"/>
    <w:rsid w:val="00514F74"/>
    <w:rsid w:val="00517AA5"/>
    <w:rsid w:val="00517AF7"/>
    <w:rsid w:val="0052073B"/>
    <w:rsid w:val="005208C2"/>
    <w:rsid w:val="00520AAA"/>
    <w:rsid w:val="00522A1A"/>
    <w:rsid w:val="005259C1"/>
    <w:rsid w:val="00526C74"/>
    <w:rsid w:val="005317C3"/>
    <w:rsid w:val="0053259A"/>
    <w:rsid w:val="005336E7"/>
    <w:rsid w:val="005378A9"/>
    <w:rsid w:val="00545A7D"/>
    <w:rsid w:val="00546380"/>
    <w:rsid w:val="00547D97"/>
    <w:rsid w:val="0055201E"/>
    <w:rsid w:val="005522AB"/>
    <w:rsid w:val="005637A6"/>
    <w:rsid w:val="00563EB5"/>
    <w:rsid w:val="00563FAF"/>
    <w:rsid w:val="00564E3F"/>
    <w:rsid w:val="00566AE6"/>
    <w:rsid w:val="005704C2"/>
    <w:rsid w:val="00575DEA"/>
    <w:rsid w:val="00577C5D"/>
    <w:rsid w:val="005810C4"/>
    <w:rsid w:val="00581A2E"/>
    <w:rsid w:val="005921F3"/>
    <w:rsid w:val="005A1208"/>
    <w:rsid w:val="005A208D"/>
    <w:rsid w:val="005A229F"/>
    <w:rsid w:val="005A2C37"/>
    <w:rsid w:val="005B5315"/>
    <w:rsid w:val="005B726B"/>
    <w:rsid w:val="005C4F3E"/>
    <w:rsid w:val="005C5884"/>
    <w:rsid w:val="005D16E9"/>
    <w:rsid w:val="005D1D14"/>
    <w:rsid w:val="005D3D01"/>
    <w:rsid w:val="005D619A"/>
    <w:rsid w:val="005D6740"/>
    <w:rsid w:val="005E0670"/>
    <w:rsid w:val="005E383B"/>
    <w:rsid w:val="005E57DB"/>
    <w:rsid w:val="005F02DE"/>
    <w:rsid w:val="005F328C"/>
    <w:rsid w:val="005F64BF"/>
    <w:rsid w:val="005F7554"/>
    <w:rsid w:val="006025FA"/>
    <w:rsid w:val="00604E04"/>
    <w:rsid w:val="0060541B"/>
    <w:rsid w:val="00606E4C"/>
    <w:rsid w:val="00607754"/>
    <w:rsid w:val="0061011B"/>
    <w:rsid w:val="00611D86"/>
    <w:rsid w:val="006131C6"/>
    <w:rsid w:val="00615E8A"/>
    <w:rsid w:val="00620B7F"/>
    <w:rsid w:val="0062380B"/>
    <w:rsid w:val="00630230"/>
    <w:rsid w:val="0063650E"/>
    <w:rsid w:val="0064119C"/>
    <w:rsid w:val="00647643"/>
    <w:rsid w:val="0065270D"/>
    <w:rsid w:val="006537D2"/>
    <w:rsid w:val="00655869"/>
    <w:rsid w:val="006561C3"/>
    <w:rsid w:val="00661C15"/>
    <w:rsid w:val="00663F5C"/>
    <w:rsid w:val="00664457"/>
    <w:rsid w:val="0066465B"/>
    <w:rsid w:val="00675D1F"/>
    <w:rsid w:val="00677D71"/>
    <w:rsid w:val="00682030"/>
    <w:rsid w:val="00684EB0"/>
    <w:rsid w:val="00685D13"/>
    <w:rsid w:val="0068780D"/>
    <w:rsid w:val="006878E6"/>
    <w:rsid w:val="006930F4"/>
    <w:rsid w:val="00695CFB"/>
    <w:rsid w:val="00696A03"/>
    <w:rsid w:val="0069779E"/>
    <w:rsid w:val="006A0106"/>
    <w:rsid w:val="006A74EF"/>
    <w:rsid w:val="006B2C3F"/>
    <w:rsid w:val="006B64E4"/>
    <w:rsid w:val="006B6FE6"/>
    <w:rsid w:val="006B7932"/>
    <w:rsid w:val="006C13A2"/>
    <w:rsid w:val="006C20B8"/>
    <w:rsid w:val="006C4458"/>
    <w:rsid w:val="006C7C61"/>
    <w:rsid w:val="006D0904"/>
    <w:rsid w:val="006D21E0"/>
    <w:rsid w:val="006D3E7F"/>
    <w:rsid w:val="006D508B"/>
    <w:rsid w:val="006D5841"/>
    <w:rsid w:val="006E2B0E"/>
    <w:rsid w:val="006E7CD7"/>
    <w:rsid w:val="006F4ED9"/>
    <w:rsid w:val="006F64DA"/>
    <w:rsid w:val="006F7BDF"/>
    <w:rsid w:val="007016FC"/>
    <w:rsid w:val="007033D9"/>
    <w:rsid w:val="007062FB"/>
    <w:rsid w:val="00706C14"/>
    <w:rsid w:val="00706CA4"/>
    <w:rsid w:val="0071003F"/>
    <w:rsid w:val="00711DA9"/>
    <w:rsid w:val="00714C35"/>
    <w:rsid w:val="007176E8"/>
    <w:rsid w:val="00722879"/>
    <w:rsid w:val="00722BBD"/>
    <w:rsid w:val="00723A20"/>
    <w:rsid w:val="00727B31"/>
    <w:rsid w:val="00732098"/>
    <w:rsid w:val="00732872"/>
    <w:rsid w:val="00734BE4"/>
    <w:rsid w:val="00734D74"/>
    <w:rsid w:val="00734F51"/>
    <w:rsid w:val="00740D44"/>
    <w:rsid w:val="007427D9"/>
    <w:rsid w:val="00743752"/>
    <w:rsid w:val="007452BA"/>
    <w:rsid w:val="0074604B"/>
    <w:rsid w:val="00746196"/>
    <w:rsid w:val="0074728E"/>
    <w:rsid w:val="00750899"/>
    <w:rsid w:val="00751BBB"/>
    <w:rsid w:val="0075539F"/>
    <w:rsid w:val="00763691"/>
    <w:rsid w:val="00763C16"/>
    <w:rsid w:val="00764F49"/>
    <w:rsid w:val="00765649"/>
    <w:rsid w:val="0076733E"/>
    <w:rsid w:val="00770DB8"/>
    <w:rsid w:val="007726CF"/>
    <w:rsid w:val="007731C3"/>
    <w:rsid w:val="007741C4"/>
    <w:rsid w:val="00776344"/>
    <w:rsid w:val="00780CDC"/>
    <w:rsid w:val="00783339"/>
    <w:rsid w:val="00783AD0"/>
    <w:rsid w:val="00784634"/>
    <w:rsid w:val="00791D2C"/>
    <w:rsid w:val="00792343"/>
    <w:rsid w:val="00792D49"/>
    <w:rsid w:val="00793CA9"/>
    <w:rsid w:val="0079510D"/>
    <w:rsid w:val="007974CD"/>
    <w:rsid w:val="007974E3"/>
    <w:rsid w:val="00797FE7"/>
    <w:rsid w:val="007A002E"/>
    <w:rsid w:val="007A31D7"/>
    <w:rsid w:val="007A5260"/>
    <w:rsid w:val="007B06DA"/>
    <w:rsid w:val="007B070D"/>
    <w:rsid w:val="007B2B87"/>
    <w:rsid w:val="007B355C"/>
    <w:rsid w:val="007B78EC"/>
    <w:rsid w:val="007C3826"/>
    <w:rsid w:val="007C4373"/>
    <w:rsid w:val="007C7183"/>
    <w:rsid w:val="007D00A6"/>
    <w:rsid w:val="007D11AF"/>
    <w:rsid w:val="007D2751"/>
    <w:rsid w:val="007D3EF8"/>
    <w:rsid w:val="007D5431"/>
    <w:rsid w:val="007D77A7"/>
    <w:rsid w:val="007E1490"/>
    <w:rsid w:val="007E1C15"/>
    <w:rsid w:val="007E5C8E"/>
    <w:rsid w:val="007E653A"/>
    <w:rsid w:val="007E6DF7"/>
    <w:rsid w:val="007E7B1A"/>
    <w:rsid w:val="007F354C"/>
    <w:rsid w:val="007F6EFA"/>
    <w:rsid w:val="007F6FEC"/>
    <w:rsid w:val="007F78F2"/>
    <w:rsid w:val="00800093"/>
    <w:rsid w:val="008013D5"/>
    <w:rsid w:val="00803590"/>
    <w:rsid w:val="008128EF"/>
    <w:rsid w:val="008132F3"/>
    <w:rsid w:val="008153B0"/>
    <w:rsid w:val="00815BC5"/>
    <w:rsid w:val="00822BF0"/>
    <w:rsid w:val="00830927"/>
    <w:rsid w:val="00832AC6"/>
    <w:rsid w:val="00832CD7"/>
    <w:rsid w:val="00837F38"/>
    <w:rsid w:val="00840FBE"/>
    <w:rsid w:val="008419D2"/>
    <w:rsid w:val="0084623F"/>
    <w:rsid w:val="00846E3E"/>
    <w:rsid w:val="00850635"/>
    <w:rsid w:val="008550D5"/>
    <w:rsid w:val="0085764A"/>
    <w:rsid w:val="00860AEA"/>
    <w:rsid w:val="00861D39"/>
    <w:rsid w:val="00863ACE"/>
    <w:rsid w:val="00874FAD"/>
    <w:rsid w:val="00876E9C"/>
    <w:rsid w:val="00880C6E"/>
    <w:rsid w:val="008819EA"/>
    <w:rsid w:val="008837EB"/>
    <w:rsid w:val="008841D0"/>
    <w:rsid w:val="00885418"/>
    <w:rsid w:val="0089144B"/>
    <w:rsid w:val="00891C7F"/>
    <w:rsid w:val="008927D2"/>
    <w:rsid w:val="00892FDF"/>
    <w:rsid w:val="008943C1"/>
    <w:rsid w:val="00895542"/>
    <w:rsid w:val="0089564E"/>
    <w:rsid w:val="008A03D6"/>
    <w:rsid w:val="008A0949"/>
    <w:rsid w:val="008A16B6"/>
    <w:rsid w:val="008A34ED"/>
    <w:rsid w:val="008A53B1"/>
    <w:rsid w:val="008A5CB1"/>
    <w:rsid w:val="008B1672"/>
    <w:rsid w:val="008B30AA"/>
    <w:rsid w:val="008B3D2D"/>
    <w:rsid w:val="008B4403"/>
    <w:rsid w:val="008B5308"/>
    <w:rsid w:val="008C0363"/>
    <w:rsid w:val="008C1150"/>
    <w:rsid w:val="008C680D"/>
    <w:rsid w:val="008D2045"/>
    <w:rsid w:val="008D367D"/>
    <w:rsid w:val="008D6D6A"/>
    <w:rsid w:val="008D73B4"/>
    <w:rsid w:val="008E3310"/>
    <w:rsid w:val="008E4D84"/>
    <w:rsid w:val="008E5572"/>
    <w:rsid w:val="008E6A6E"/>
    <w:rsid w:val="008F2082"/>
    <w:rsid w:val="008F2E15"/>
    <w:rsid w:val="008F437C"/>
    <w:rsid w:val="008F463F"/>
    <w:rsid w:val="008F4FCE"/>
    <w:rsid w:val="008F7F23"/>
    <w:rsid w:val="00901394"/>
    <w:rsid w:val="009028A8"/>
    <w:rsid w:val="00903A9A"/>
    <w:rsid w:val="009041BC"/>
    <w:rsid w:val="00915411"/>
    <w:rsid w:val="0091625B"/>
    <w:rsid w:val="0091674D"/>
    <w:rsid w:val="00922845"/>
    <w:rsid w:val="0092468E"/>
    <w:rsid w:val="009259DC"/>
    <w:rsid w:val="0092689C"/>
    <w:rsid w:val="00926EFD"/>
    <w:rsid w:val="0093173E"/>
    <w:rsid w:val="009408DE"/>
    <w:rsid w:val="009466E8"/>
    <w:rsid w:val="009472D7"/>
    <w:rsid w:val="00955472"/>
    <w:rsid w:val="00961CB6"/>
    <w:rsid w:val="00963DE5"/>
    <w:rsid w:val="00966119"/>
    <w:rsid w:val="00967107"/>
    <w:rsid w:val="009717EE"/>
    <w:rsid w:val="00972F94"/>
    <w:rsid w:val="009735EB"/>
    <w:rsid w:val="00973846"/>
    <w:rsid w:val="00976DE7"/>
    <w:rsid w:val="00977616"/>
    <w:rsid w:val="009809FF"/>
    <w:rsid w:val="00987092"/>
    <w:rsid w:val="00990710"/>
    <w:rsid w:val="00990880"/>
    <w:rsid w:val="00996820"/>
    <w:rsid w:val="00996ABB"/>
    <w:rsid w:val="00997F2D"/>
    <w:rsid w:val="00997F9D"/>
    <w:rsid w:val="009A2219"/>
    <w:rsid w:val="009A2AA1"/>
    <w:rsid w:val="009A38E9"/>
    <w:rsid w:val="009A5221"/>
    <w:rsid w:val="009A6B5B"/>
    <w:rsid w:val="009B080B"/>
    <w:rsid w:val="009B2B79"/>
    <w:rsid w:val="009B458A"/>
    <w:rsid w:val="009C0916"/>
    <w:rsid w:val="009C1787"/>
    <w:rsid w:val="009C6AA6"/>
    <w:rsid w:val="009C78D2"/>
    <w:rsid w:val="009D0690"/>
    <w:rsid w:val="009D1E92"/>
    <w:rsid w:val="009D530A"/>
    <w:rsid w:val="009E2AE2"/>
    <w:rsid w:val="009E3FBA"/>
    <w:rsid w:val="009E45EA"/>
    <w:rsid w:val="009F09CE"/>
    <w:rsid w:val="009F2785"/>
    <w:rsid w:val="009F6075"/>
    <w:rsid w:val="009F7825"/>
    <w:rsid w:val="00A00E84"/>
    <w:rsid w:val="00A0363F"/>
    <w:rsid w:val="00A11861"/>
    <w:rsid w:val="00A1423A"/>
    <w:rsid w:val="00A14C0F"/>
    <w:rsid w:val="00A176FA"/>
    <w:rsid w:val="00A17882"/>
    <w:rsid w:val="00A31CB6"/>
    <w:rsid w:val="00A33C7A"/>
    <w:rsid w:val="00A34F02"/>
    <w:rsid w:val="00A35612"/>
    <w:rsid w:val="00A35AD0"/>
    <w:rsid w:val="00A3779D"/>
    <w:rsid w:val="00A377B6"/>
    <w:rsid w:val="00A45D65"/>
    <w:rsid w:val="00A46A85"/>
    <w:rsid w:val="00A47BE1"/>
    <w:rsid w:val="00A5187B"/>
    <w:rsid w:val="00A52D58"/>
    <w:rsid w:val="00A53E67"/>
    <w:rsid w:val="00A57554"/>
    <w:rsid w:val="00A60762"/>
    <w:rsid w:val="00A651F7"/>
    <w:rsid w:val="00A7275E"/>
    <w:rsid w:val="00A74746"/>
    <w:rsid w:val="00A84C43"/>
    <w:rsid w:val="00A86DCC"/>
    <w:rsid w:val="00A87A11"/>
    <w:rsid w:val="00A87F64"/>
    <w:rsid w:val="00A910C5"/>
    <w:rsid w:val="00A93A66"/>
    <w:rsid w:val="00A94AD3"/>
    <w:rsid w:val="00A94FDC"/>
    <w:rsid w:val="00A96B11"/>
    <w:rsid w:val="00AA0D1A"/>
    <w:rsid w:val="00AA24E5"/>
    <w:rsid w:val="00AA29A2"/>
    <w:rsid w:val="00AA36B8"/>
    <w:rsid w:val="00AA4F53"/>
    <w:rsid w:val="00AA6EBD"/>
    <w:rsid w:val="00AC26AB"/>
    <w:rsid w:val="00AC5494"/>
    <w:rsid w:val="00AC584F"/>
    <w:rsid w:val="00AC67D1"/>
    <w:rsid w:val="00AC6834"/>
    <w:rsid w:val="00AE06F0"/>
    <w:rsid w:val="00AE39CA"/>
    <w:rsid w:val="00AE568C"/>
    <w:rsid w:val="00AE6DCD"/>
    <w:rsid w:val="00AF12D8"/>
    <w:rsid w:val="00AF3A1B"/>
    <w:rsid w:val="00AF5FB8"/>
    <w:rsid w:val="00AF680F"/>
    <w:rsid w:val="00B016DD"/>
    <w:rsid w:val="00B03D92"/>
    <w:rsid w:val="00B07282"/>
    <w:rsid w:val="00B07951"/>
    <w:rsid w:val="00B10E70"/>
    <w:rsid w:val="00B11696"/>
    <w:rsid w:val="00B12145"/>
    <w:rsid w:val="00B13D05"/>
    <w:rsid w:val="00B14223"/>
    <w:rsid w:val="00B14860"/>
    <w:rsid w:val="00B148CD"/>
    <w:rsid w:val="00B15CB6"/>
    <w:rsid w:val="00B1788F"/>
    <w:rsid w:val="00B22B3C"/>
    <w:rsid w:val="00B22C13"/>
    <w:rsid w:val="00B25FF3"/>
    <w:rsid w:val="00B2684A"/>
    <w:rsid w:val="00B272AD"/>
    <w:rsid w:val="00B27ADA"/>
    <w:rsid w:val="00B31042"/>
    <w:rsid w:val="00B36271"/>
    <w:rsid w:val="00B42F5D"/>
    <w:rsid w:val="00B4322F"/>
    <w:rsid w:val="00B50C39"/>
    <w:rsid w:val="00B52227"/>
    <w:rsid w:val="00B5775B"/>
    <w:rsid w:val="00B60CDF"/>
    <w:rsid w:val="00B6132A"/>
    <w:rsid w:val="00B615B0"/>
    <w:rsid w:val="00B61AE0"/>
    <w:rsid w:val="00B655D5"/>
    <w:rsid w:val="00B6655A"/>
    <w:rsid w:val="00B6691B"/>
    <w:rsid w:val="00B70256"/>
    <w:rsid w:val="00B71680"/>
    <w:rsid w:val="00B72543"/>
    <w:rsid w:val="00B776EB"/>
    <w:rsid w:val="00B81D83"/>
    <w:rsid w:val="00B863C4"/>
    <w:rsid w:val="00B86D54"/>
    <w:rsid w:val="00B86E19"/>
    <w:rsid w:val="00B9354A"/>
    <w:rsid w:val="00B93F2B"/>
    <w:rsid w:val="00B94409"/>
    <w:rsid w:val="00B94D47"/>
    <w:rsid w:val="00B967B4"/>
    <w:rsid w:val="00BA23B5"/>
    <w:rsid w:val="00BA48E8"/>
    <w:rsid w:val="00BB1468"/>
    <w:rsid w:val="00BB24ED"/>
    <w:rsid w:val="00BB4A91"/>
    <w:rsid w:val="00BB6E6C"/>
    <w:rsid w:val="00BD0AA9"/>
    <w:rsid w:val="00BD3283"/>
    <w:rsid w:val="00BD65B5"/>
    <w:rsid w:val="00BE0CB4"/>
    <w:rsid w:val="00BE2708"/>
    <w:rsid w:val="00BE322B"/>
    <w:rsid w:val="00BE7D7C"/>
    <w:rsid w:val="00BF102B"/>
    <w:rsid w:val="00BF1721"/>
    <w:rsid w:val="00BF177B"/>
    <w:rsid w:val="00BF1FF9"/>
    <w:rsid w:val="00BF28E9"/>
    <w:rsid w:val="00BF3F2E"/>
    <w:rsid w:val="00BF75A2"/>
    <w:rsid w:val="00C02052"/>
    <w:rsid w:val="00C109AB"/>
    <w:rsid w:val="00C12546"/>
    <w:rsid w:val="00C15EF9"/>
    <w:rsid w:val="00C2053C"/>
    <w:rsid w:val="00C21E50"/>
    <w:rsid w:val="00C223DE"/>
    <w:rsid w:val="00C25068"/>
    <w:rsid w:val="00C252DF"/>
    <w:rsid w:val="00C273CC"/>
    <w:rsid w:val="00C27CE7"/>
    <w:rsid w:val="00C31D7E"/>
    <w:rsid w:val="00C32FC9"/>
    <w:rsid w:val="00C35736"/>
    <w:rsid w:val="00C35A61"/>
    <w:rsid w:val="00C41976"/>
    <w:rsid w:val="00C42027"/>
    <w:rsid w:val="00C50611"/>
    <w:rsid w:val="00C52750"/>
    <w:rsid w:val="00C60BE0"/>
    <w:rsid w:val="00C61E70"/>
    <w:rsid w:val="00C62AA9"/>
    <w:rsid w:val="00C667A1"/>
    <w:rsid w:val="00C70E69"/>
    <w:rsid w:val="00C73661"/>
    <w:rsid w:val="00C80C8A"/>
    <w:rsid w:val="00C81E96"/>
    <w:rsid w:val="00C84353"/>
    <w:rsid w:val="00C84FB3"/>
    <w:rsid w:val="00C8621B"/>
    <w:rsid w:val="00C915CD"/>
    <w:rsid w:val="00C91B0A"/>
    <w:rsid w:val="00C91B98"/>
    <w:rsid w:val="00C944BA"/>
    <w:rsid w:val="00C953C4"/>
    <w:rsid w:val="00C9702C"/>
    <w:rsid w:val="00C9741D"/>
    <w:rsid w:val="00CA293B"/>
    <w:rsid w:val="00CA3CCF"/>
    <w:rsid w:val="00CA44F2"/>
    <w:rsid w:val="00CA5766"/>
    <w:rsid w:val="00CB7465"/>
    <w:rsid w:val="00CC2792"/>
    <w:rsid w:val="00CD0850"/>
    <w:rsid w:val="00CD131F"/>
    <w:rsid w:val="00CD1B1F"/>
    <w:rsid w:val="00CD308B"/>
    <w:rsid w:val="00CD385A"/>
    <w:rsid w:val="00CD4191"/>
    <w:rsid w:val="00CD4F80"/>
    <w:rsid w:val="00CD5D03"/>
    <w:rsid w:val="00CE05D7"/>
    <w:rsid w:val="00CE277E"/>
    <w:rsid w:val="00CE443B"/>
    <w:rsid w:val="00CE4B91"/>
    <w:rsid w:val="00CE5339"/>
    <w:rsid w:val="00CF0AB7"/>
    <w:rsid w:val="00D003D5"/>
    <w:rsid w:val="00D00426"/>
    <w:rsid w:val="00D00CFC"/>
    <w:rsid w:val="00D01AF1"/>
    <w:rsid w:val="00D040AC"/>
    <w:rsid w:val="00D0483F"/>
    <w:rsid w:val="00D074EC"/>
    <w:rsid w:val="00D07F4B"/>
    <w:rsid w:val="00D10167"/>
    <w:rsid w:val="00D11794"/>
    <w:rsid w:val="00D12C80"/>
    <w:rsid w:val="00D133F2"/>
    <w:rsid w:val="00D13DD2"/>
    <w:rsid w:val="00D24678"/>
    <w:rsid w:val="00D312DB"/>
    <w:rsid w:val="00D32E3E"/>
    <w:rsid w:val="00D37B48"/>
    <w:rsid w:val="00D40770"/>
    <w:rsid w:val="00D43C1E"/>
    <w:rsid w:val="00D52669"/>
    <w:rsid w:val="00D54D5F"/>
    <w:rsid w:val="00D550D1"/>
    <w:rsid w:val="00D5584D"/>
    <w:rsid w:val="00D562BD"/>
    <w:rsid w:val="00D60680"/>
    <w:rsid w:val="00D63634"/>
    <w:rsid w:val="00D6578D"/>
    <w:rsid w:val="00D65A56"/>
    <w:rsid w:val="00D67C28"/>
    <w:rsid w:val="00D67D8F"/>
    <w:rsid w:val="00D71A80"/>
    <w:rsid w:val="00D76B2E"/>
    <w:rsid w:val="00D809CD"/>
    <w:rsid w:val="00D8190D"/>
    <w:rsid w:val="00D83EE9"/>
    <w:rsid w:val="00D84C6E"/>
    <w:rsid w:val="00D852FF"/>
    <w:rsid w:val="00D935AD"/>
    <w:rsid w:val="00D94B99"/>
    <w:rsid w:val="00D95659"/>
    <w:rsid w:val="00D96FAD"/>
    <w:rsid w:val="00D97E4D"/>
    <w:rsid w:val="00DA13E8"/>
    <w:rsid w:val="00DA66BD"/>
    <w:rsid w:val="00DB0C29"/>
    <w:rsid w:val="00DB682E"/>
    <w:rsid w:val="00DC11B0"/>
    <w:rsid w:val="00DC4A10"/>
    <w:rsid w:val="00DC55E3"/>
    <w:rsid w:val="00DC6055"/>
    <w:rsid w:val="00DC6E98"/>
    <w:rsid w:val="00DD038C"/>
    <w:rsid w:val="00DD1844"/>
    <w:rsid w:val="00DD3527"/>
    <w:rsid w:val="00DD36BA"/>
    <w:rsid w:val="00DD3853"/>
    <w:rsid w:val="00DD4348"/>
    <w:rsid w:val="00DD4835"/>
    <w:rsid w:val="00DD54D8"/>
    <w:rsid w:val="00DD56DF"/>
    <w:rsid w:val="00DF35D3"/>
    <w:rsid w:val="00DF3CBC"/>
    <w:rsid w:val="00DF3EB3"/>
    <w:rsid w:val="00DF3F10"/>
    <w:rsid w:val="00DF6F1F"/>
    <w:rsid w:val="00E03AD2"/>
    <w:rsid w:val="00E06383"/>
    <w:rsid w:val="00E07272"/>
    <w:rsid w:val="00E123E8"/>
    <w:rsid w:val="00E15E56"/>
    <w:rsid w:val="00E20B1C"/>
    <w:rsid w:val="00E310CE"/>
    <w:rsid w:val="00E31277"/>
    <w:rsid w:val="00E319C0"/>
    <w:rsid w:val="00E331D3"/>
    <w:rsid w:val="00E3692C"/>
    <w:rsid w:val="00E41102"/>
    <w:rsid w:val="00E412F6"/>
    <w:rsid w:val="00E41A2E"/>
    <w:rsid w:val="00E44632"/>
    <w:rsid w:val="00E45570"/>
    <w:rsid w:val="00E45718"/>
    <w:rsid w:val="00E46798"/>
    <w:rsid w:val="00E53AA5"/>
    <w:rsid w:val="00E55201"/>
    <w:rsid w:val="00E55649"/>
    <w:rsid w:val="00E56480"/>
    <w:rsid w:val="00E60A0E"/>
    <w:rsid w:val="00E70CC6"/>
    <w:rsid w:val="00E72870"/>
    <w:rsid w:val="00E72F42"/>
    <w:rsid w:val="00E7528D"/>
    <w:rsid w:val="00E76078"/>
    <w:rsid w:val="00E8340C"/>
    <w:rsid w:val="00E87EA7"/>
    <w:rsid w:val="00E913B3"/>
    <w:rsid w:val="00E967A8"/>
    <w:rsid w:val="00EA08F1"/>
    <w:rsid w:val="00EA35BB"/>
    <w:rsid w:val="00EA482D"/>
    <w:rsid w:val="00EA70FF"/>
    <w:rsid w:val="00EB088E"/>
    <w:rsid w:val="00EC1332"/>
    <w:rsid w:val="00EC568A"/>
    <w:rsid w:val="00EC7A3D"/>
    <w:rsid w:val="00EC7A67"/>
    <w:rsid w:val="00ED0155"/>
    <w:rsid w:val="00ED162C"/>
    <w:rsid w:val="00ED1B98"/>
    <w:rsid w:val="00ED7026"/>
    <w:rsid w:val="00EE213A"/>
    <w:rsid w:val="00EE3971"/>
    <w:rsid w:val="00EE6499"/>
    <w:rsid w:val="00EF3753"/>
    <w:rsid w:val="00EF3FE8"/>
    <w:rsid w:val="00EF46C5"/>
    <w:rsid w:val="00EF5ADA"/>
    <w:rsid w:val="00F014B1"/>
    <w:rsid w:val="00F05CC8"/>
    <w:rsid w:val="00F0757A"/>
    <w:rsid w:val="00F1057B"/>
    <w:rsid w:val="00F12A3D"/>
    <w:rsid w:val="00F1760B"/>
    <w:rsid w:val="00F22299"/>
    <w:rsid w:val="00F3075C"/>
    <w:rsid w:val="00F309F4"/>
    <w:rsid w:val="00F30FBA"/>
    <w:rsid w:val="00F31690"/>
    <w:rsid w:val="00F31EF6"/>
    <w:rsid w:val="00F33C0B"/>
    <w:rsid w:val="00F35177"/>
    <w:rsid w:val="00F41086"/>
    <w:rsid w:val="00F5239C"/>
    <w:rsid w:val="00F52842"/>
    <w:rsid w:val="00F551A5"/>
    <w:rsid w:val="00F61E7A"/>
    <w:rsid w:val="00F71A51"/>
    <w:rsid w:val="00F7240E"/>
    <w:rsid w:val="00F72D79"/>
    <w:rsid w:val="00F754C5"/>
    <w:rsid w:val="00F76454"/>
    <w:rsid w:val="00F812A5"/>
    <w:rsid w:val="00F8265C"/>
    <w:rsid w:val="00F91C5D"/>
    <w:rsid w:val="00F947A8"/>
    <w:rsid w:val="00F95BF9"/>
    <w:rsid w:val="00F97EA7"/>
    <w:rsid w:val="00FA1285"/>
    <w:rsid w:val="00FA29DD"/>
    <w:rsid w:val="00FA4F6E"/>
    <w:rsid w:val="00FA7C14"/>
    <w:rsid w:val="00FB096C"/>
    <w:rsid w:val="00FB3B75"/>
    <w:rsid w:val="00FC75C9"/>
    <w:rsid w:val="00FD27B3"/>
    <w:rsid w:val="00FD34C3"/>
    <w:rsid w:val="00FD3960"/>
    <w:rsid w:val="00FD62F2"/>
    <w:rsid w:val="00FE1C7B"/>
    <w:rsid w:val="00FE3DF6"/>
    <w:rsid w:val="00FE4CA2"/>
    <w:rsid w:val="00FF3FDC"/>
    <w:rsid w:val="00FF4334"/>
    <w:rsid w:val="00FF43FC"/>
    <w:rsid w:val="00FF4F65"/>
    <w:rsid w:val="00FF5BE0"/>
    <w:rsid w:val="00FF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78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78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DD0"/>
    <w:pPr>
      <w:ind w:left="720"/>
      <w:contextualSpacing/>
    </w:pPr>
  </w:style>
  <w:style w:type="paragraph" w:customStyle="1" w:styleId="Default">
    <w:name w:val="Default"/>
    <w:rsid w:val="00496DD0"/>
    <w:pPr>
      <w:autoSpaceDE w:val="0"/>
      <w:autoSpaceDN w:val="0"/>
      <w:adjustRightInd w:val="0"/>
      <w:spacing w:after="0" w:line="240" w:lineRule="auto"/>
    </w:pPr>
    <w:rPr>
      <w:rFonts w:ascii="MFJKO C+ Lucida Sans" w:hAnsi="MFJKO C+ Lucida Sans" w:cs="MFJKO C+ Lucida Sans"/>
      <w:color w:val="000000"/>
      <w:sz w:val="24"/>
      <w:szCs w:val="24"/>
    </w:rPr>
  </w:style>
  <w:style w:type="paragraph" w:customStyle="1" w:styleId="Pa2">
    <w:name w:val="Pa2"/>
    <w:basedOn w:val="Default"/>
    <w:next w:val="Default"/>
    <w:uiPriority w:val="99"/>
    <w:rsid w:val="0049666D"/>
    <w:pPr>
      <w:spacing w:line="241" w:lineRule="atLeast"/>
    </w:pPr>
    <w:rPr>
      <w:rFonts w:ascii="Times New Roman" w:hAnsi="Times New Roman" w:cs="Times New Roman"/>
      <w:color w:val="auto"/>
    </w:rPr>
  </w:style>
  <w:style w:type="character" w:customStyle="1" w:styleId="A2">
    <w:name w:val="A2"/>
    <w:uiPriority w:val="99"/>
    <w:rsid w:val="0049666D"/>
    <w:rPr>
      <w:b/>
      <w:bCs/>
      <w:color w:val="000000"/>
      <w:sz w:val="28"/>
      <w:szCs w:val="28"/>
    </w:rPr>
  </w:style>
  <w:style w:type="paragraph" w:customStyle="1" w:styleId="Pa19">
    <w:name w:val="Pa19"/>
    <w:basedOn w:val="Default"/>
    <w:next w:val="Default"/>
    <w:uiPriority w:val="99"/>
    <w:rsid w:val="0049666D"/>
    <w:pPr>
      <w:spacing w:line="201" w:lineRule="atLeast"/>
    </w:pPr>
    <w:rPr>
      <w:rFonts w:ascii="Times New Roman" w:hAnsi="Times New Roman" w:cs="Times New Roman"/>
      <w:color w:val="auto"/>
    </w:rPr>
  </w:style>
  <w:style w:type="character" w:customStyle="1" w:styleId="A3">
    <w:name w:val="A3"/>
    <w:uiPriority w:val="99"/>
    <w:rsid w:val="0049666D"/>
    <w:rPr>
      <w:color w:val="000000"/>
    </w:rPr>
  </w:style>
  <w:style w:type="paragraph" w:customStyle="1" w:styleId="CM51">
    <w:name w:val="CM51"/>
    <w:basedOn w:val="Default"/>
    <w:next w:val="Default"/>
    <w:uiPriority w:val="99"/>
    <w:rsid w:val="00A7275E"/>
    <w:rPr>
      <w:rFonts w:ascii="Times New Roman" w:hAnsi="Times New Roman" w:cs="Times New Roman"/>
      <w:color w:val="auto"/>
    </w:rPr>
  </w:style>
  <w:style w:type="character" w:styleId="Hyperlink">
    <w:name w:val="Hyperlink"/>
    <w:basedOn w:val="DefaultParagraphFont"/>
    <w:uiPriority w:val="99"/>
    <w:unhideWhenUsed/>
    <w:rsid w:val="00B9354A"/>
    <w:rPr>
      <w:color w:val="0000FF" w:themeColor="hyperlink"/>
      <w:u w:val="single"/>
    </w:rPr>
  </w:style>
  <w:style w:type="paragraph" w:styleId="BalloonText">
    <w:name w:val="Balloon Text"/>
    <w:basedOn w:val="Normal"/>
    <w:link w:val="BalloonTextChar"/>
    <w:uiPriority w:val="99"/>
    <w:semiHidden/>
    <w:unhideWhenUsed/>
    <w:rsid w:val="00B93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54A"/>
    <w:rPr>
      <w:rFonts w:ascii="Tahoma" w:hAnsi="Tahoma" w:cs="Tahoma"/>
      <w:sz w:val="16"/>
      <w:szCs w:val="16"/>
    </w:rPr>
  </w:style>
  <w:style w:type="paragraph" w:styleId="NormalWeb">
    <w:name w:val="Normal (Web)"/>
    <w:basedOn w:val="Normal"/>
    <w:uiPriority w:val="99"/>
    <w:semiHidden/>
    <w:unhideWhenUsed/>
    <w:rsid w:val="00B9354A"/>
    <w:rPr>
      <w:rFonts w:ascii="Times New Roman" w:hAnsi="Times New Roman" w:cs="Times New Roman"/>
      <w:sz w:val="24"/>
      <w:szCs w:val="24"/>
    </w:rPr>
  </w:style>
  <w:style w:type="character" w:customStyle="1" w:styleId="A6">
    <w:name w:val="A6"/>
    <w:uiPriority w:val="99"/>
    <w:rsid w:val="003F6310"/>
    <w:rPr>
      <w:rFonts w:cs="Ebrima"/>
      <w:color w:val="000000"/>
      <w:sz w:val="22"/>
      <w:szCs w:val="22"/>
    </w:rPr>
  </w:style>
  <w:style w:type="paragraph" w:customStyle="1" w:styleId="Pa0">
    <w:name w:val="Pa0"/>
    <w:basedOn w:val="Default"/>
    <w:next w:val="Default"/>
    <w:uiPriority w:val="99"/>
    <w:rsid w:val="003F6310"/>
    <w:pPr>
      <w:spacing w:line="241" w:lineRule="atLeast"/>
    </w:pPr>
    <w:rPr>
      <w:rFonts w:ascii="Ebrima" w:hAnsi="Ebrima" w:cstheme="minorBidi"/>
      <w:color w:val="auto"/>
    </w:rPr>
  </w:style>
  <w:style w:type="character" w:customStyle="1" w:styleId="A5">
    <w:name w:val="A5"/>
    <w:uiPriority w:val="99"/>
    <w:rsid w:val="005A208D"/>
    <w:rPr>
      <w:rFonts w:ascii="Ebrima" w:hAnsi="Ebrima" w:cs="Ebrima"/>
      <w:color w:val="000000"/>
      <w:sz w:val="20"/>
      <w:szCs w:val="20"/>
    </w:rPr>
  </w:style>
  <w:style w:type="character" w:customStyle="1" w:styleId="A9">
    <w:name w:val="A9"/>
    <w:uiPriority w:val="99"/>
    <w:rsid w:val="00734BE4"/>
    <w:rPr>
      <w:rFonts w:cs="Lucida Sans"/>
      <w:color w:val="000000"/>
      <w:sz w:val="10"/>
      <w:szCs w:val="10"/>
    </w:rPr>
  </w:style>
  <w:style w:type="paragraph" w:customStyle="1" w:styleId="Pa8">
    <w:name w:val="Pa8"/>
    <w:basedOn w:val="Default"/>
    <w:next w:val="Default"/>
    <w:uiPriority w:val="99"/>
    <w:rsid w:val="00734BE4"/>
    <w:pPr>
      <w:spacing w:line="181" w:lineRule="atLeast"/>
    </w:pPr>
    <w:rPr>
      <w:rFonts w:ascii="Lucida" w:hAnsi="Lucida" w:cstheme="minorBidi"/>
      <w:color w:val="auto"/>
    </w:rPr>
  </w:style>
  <w:style w:type="paragraph" w:styleId="FootnoteText">
    <w:name w:val="footnote text"/>
    <w:basedOn w:val="Normal"/>
    <w:link w:val="FootnoteTextChar"/>
    <w:uiPriority w:val="99"/>
    <w:semiHidden/>
    <w:unhideWhenUsed/>
    <w:rsid w:val="00D54D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4D5F"/>
    <w:rPr>
      <w:sz w:val="20"/>
      <w:szCs w:val="20"/>
    </w:rPr>
  </w:style>
  <w:style w:type="character" w:styleId="FootnoteReference">
    <w:name w:val="footnote reference"/>
    <w:basedOn w:val="DefaultParagraphFont"/>
    <w:uiPriority w:val="99"/>
    <w:semiHidden/>
    <w:unhideWhenUsed/>
    <w:rsid w:val="00D54D5F"/>
    <w:rPr>
      <w:vertAlign w:val="superscript"/>
    </w:rPr>
  </w:style>
  <w:style w:type="paragraph" w:styleId="Header">
    <w:name w:val="header"/>
    <w:basedOn w:val="Normal"/>
    <w:link w:val="HeaderChar"/>
    <w:uiPriority w:val="99"/>
    <w:unhideWhenUsed/>
    <w:rsid w:val="00C91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5CD"/>
  </w:style>
  <w:style w:type="paragraph" w:styleId="Footer">
    <w:name w:val="footer"/>
    <w:basedOn w:val="Normal"/>
    <w:link w:val="FooterChar"/>
    <w:uiPriority w:val="99"/>
    <w:unhideWhenUsed/>
    <w:rsid w:val="00C91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5CD"/>
  </w:style>
  <w:style w:type="character" w:styleId="CommentReference">
    <w:name w:val="annotation reference"/>
    <w:basedOn w:val="DefaultParagraphFont"/>
    <w:uiPriority w:val="99"/>
    <w:semiHidden/>
    <w:unhideWhenUsed/>
    <w:rsid w:val="00B6132A"/>
    <w:rPr>
      <w:sz w:val="16"/>
      <w:szCs w:val="16"/>
    </w:rPr>
  </w:style>
  <w:style w:type="paragraph" w:styleId="CommentText">
    <w:name w:val="annotation text"/>
    <w:basedOn w:val="Normal"/>
    <w:link w:val="CommentTextChar"/>
    <w:uiPriority w:val="99"/>
    <w:unhideWhenUsed/>
    <w:rsid w:val="00B6132A"/>
    <w:pPr>
      <w:spacing w:line="240" w:lineRule="auto"/>
    </w:pPr>
    <w:rPr>
      <w:sz w:val="20"/>
      <w:szCs w:val="20"/>
    </w:rPr>
  </w:style>
  <w:style w:type="character" w:customStyle="1" w:styleId="CommentTextChar">
    <w:name w:val="Comment Text Char"/>
    <w:basedOn w:val="DefaultParagraphFont"/>
    <w:link w:val="CommentText"/>
    <w:uiPriority w:val="99"/>
    <w:rsid w:val="00B6132A"/>
    <w:rPr>
      <w:sz w:val="20"/>
      <w:szCs w:val="20"/>
    </w:rPr>
  </w:style>
  <w:style w:type="paragraph" w:styleId="CommentSubject">
    <w:name w:val="annotation subject"/>
    <w:basedOn w:val="CommentText"/>
    <w:next w:val="CommentText"/>
    <w:link w:val="CommentSubjectChar"/>
    <w:uiPriority w:val="99"/>
    <w:semiHidden/>
    <w:unhideWhenUsed/>
    <w:rsid w:val="00B6132A"/>
    <w:rPr>
      <w:b/>
      <w:bCs/>
    </w:rPr>
  </w:style>
  <w:style w:type="character" w:customStyle="1" w:styleId="CommentSubjectChar">
    <w:name w:val="Comment Subject Char"/>
    <w:basedOn w:val="CommentTextChar"/>
    <w:link w:val="CommentSubject"/>
    <w:uiPriority w:val="99"/>
    <w:semiHidden/>
    <w:rsid w:val="00B6132A"/>
    <w:rPr>
      <w:b/>
      <w:bCs/>
      <w:sz w:val="20"/>
      <w:szCs w:val="20"/>
    </w:rPr>
  </w:style>
  <w:style w:type="paragraph" w:styleId="Revision">
    <w:name w:val="Revision"/>
    <w:hidden/>
    <w:uiPriority w:val="99"/>
    <w:semiHidden/>
    <w:rsid w:val="00A57554"/>
    <w:pPr>
      <w:spacing w:after="0" w:line="240" w:lineRule="auto"/>
    </w:pPr>
  </w:style>
  <w:style w:type="character" w:styleId="FollowedHyperlink">
    <w:name w:val="FollowedHyperlink"/>
    <w:basedOn w:val="DefaultParagraphFont"/>
    <w:uiPriority w:val="99"/>
    <w:semiHidden/>
    <w:unhideWhenUsed/>
    <w:rsid w:val="001A7DD0"/>
    <w:rPr>
      <w:color w:val="800080" w:themeColor="followedHyperlink"/>
      <w:u w:val="single"/>
    </w:rPr>
  </w:style>
  <w:style w:type="character" w:styleId="Strong">
    <w:name w:val="Strong"/>
    <w:basedOn w:val="DefaultParagraphFont"/>
    <w:uiPriority w:val="22"/>
    <w:qFormat/>
    <w:rsid w:val="00306D4A"/>
    <w:rPr>
      <w:b/>
      <w:bCs/>
    </w:rPr>
  </w:style>
  <w:style w:type="character" w:customStyle="1" w:styleId="Heading1Char">
    <w:name w:val="Heading 1 Char"/>
    <w:basedOn w:val="DefaultParagraphFont"/>
    <w:link w:val="Heading1"/>
    <w:uiPriority w:val="9"/>
    <w:rsid w:val="00B1788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788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78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78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DD0"/>
    <w:pPr>
      <w:ind w:left="720"/>
      <w:contextualSpacing/>
    </w:pPr>
  </w:style>
  <w:style w:type="paragraph" w:customStyle="1" w:styleId="Default">
    <w:name w:val="Default"/>
    <w:rsid w:val="00496DD0"/>
    <w:pPr>
      <w:autoSpaceDE w:val="0"/>
      <w:autoSpaceDN w:val="0"/>
      <w:adjustRightInd w:val="0"/>
      <w:spacing w:after="0" w:line="240" w:lineRule="auto"/>
    </w:pPr>
    <w:rPr>
      <w:rFonts w:ascii="MFJKO C+ Lucida Sans" w:hAnsi="MFJKO C+ Lucida Sans" w:cs="MFJKO C+ Lucida Sans"/>
      <w:color w:val="000000"/>
      <w:sz w:val="24"/>
      <w:szCs w:val="24"/>
    </w:rPr>
  </w:style>
  <w:style w:type="paragraph" w:customStyle="1" w:styleId="Pa2">
    <w:name w:val="Pa2"/>
    <w:basedOn w:val="Default"/>
    <w:next w:val="Default"/>
    <w:uiPriority w:val="99"/>
    <w:rsid w:val="0049666D"/>
    <w:pPr>
      <w:spacing w:line="241" w:lineRule="atLeast"/>
    </w:pPr>
    <w:rPr>
      <w:rFonts w:ascii="Times New Roman" w:hAnsi="Times New Roman" w:cs="Times New Roman"/>
      <w:color w:val="auto"/>
    </w:rPr>
  </w:style>
  <w:style w:type="character" w:customStyle="1" w:styleId="A2">
    <w:name w:val="A2"/>
    <w:uiPriority w:val="99"/>
    <w:rsid w:val="0049666D"/>
    <w:rPr>
      <w:b/>
      <w:bCs/>
      <w:color w:val="000000"/>
      <w:sz w:val="28"/>
      <w:szCs w:val="28"/>
    </w:rPr>
  </w:style>
  <w:style w:type="paragraph" w:customStyle="1" w:styleId="Pa19">
    <w:name w:val="Pa19"/>
    <w:basedOn w:val="Default"/>
    <w:next w:val="Default"/>
    <w:uiPriority w:val="99"/>
    <w:rsid w:val="0049666D"/>
    <w:pPr>
      <w:spacing w:line="201" w:lineRule="atLeast"/>
    </w:pPr>
    <w:rPr>
      <w:rFonts w:ascii="Times New Roman" w:hAnsi="Times New Roman" w:cs="Times New Roman"/>
      <w:color w:val="auto"/>
    </w:rPr>
  </w:style>
  <w:style w:type="character" w:customStyle="1" w:styleId="A3">
    <w:name w:val="A3"/>
    <w:uiPriority w:val="99"/>
    <w:rsid w:val="0049666D"/>
    <w:rPr>
      <w:color w:val="000000"/>
    </w:rPr>
  </w:style>
  <w:style w:type="paragraph" w:customStyle="1" w:styleId="CM51">
    <w:name w:val="CM51"/>
    <w:basedOn w:val="Default"/>
    <w:next w:val="Default"/>
    <w:uiPriority w:val="99"/>
    <w:rsid w:val="00A7275E"/>
    <w:rPr>
      <w:rFonts w:ascii="Times New Roman" w:hAnsi="Times New Roman" w:cs="Times New Roman"/>
      <w:color w:val="auto"/>
    </w:rPr>
  </w:style>
  <w:style w:type="character" w:styleId="Hyperlink">
    <w:name w:val="Hyperlink"/>
    <w:basedOn w:val="DefaultParagraphFont"/>
    <w:uiPriority w:val="99"/>
    <w:unhideWhenUsed/>
    <w:rsid w:val="00B9354A"/>
    <w:rPr>
      <w:color w:val="0000FF" w:themeColor="hyperlink"/>
      <w:u w:val="single"/>
    </w:rPr>
  </w:style>
  <w:style w:type="paragraph" w:styleId="BalloonText">
    <w:name w:val="Balloon Text"/>
    <w:basedOn w:val="Normal"/>
    <w:link w:val="BalloonTextChar"/>
    <w:uiPriority w:val="99"/>
    <w:semiHidden/>
    <w:unhideWhenUsed/>
    <w:rsid w:val="00B93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54A"/>
    <w:rPr>
      <w:rFonts w:ascii="Tahoma" w:hAnsi="Tahoma" w:cs="Tahoma"/>
      <w:sz w:val="16"/>
      <w:szCs w:val="16"/>
    </w:rPr>
  </w:style>
  <w:style w:type="paragraph" w:styleId="NormalWeb">
    <w:name w:val="Normal (Web)"/>
    <w:basedOn w:val="Normal"/>
    <w:uiPriority w:val="99"/>
    <w:semiHidden/>
    <w:unhideWhenUsed/>
    <w:rsid w:val="00B9354A"/>
    <w:rPr>
      <w:rFonts w:ascii="Times New Roman" w:hAnsi="Times New Roman" w:cs="Times New Roman"/>
      <w:sz w:val="24"/>
      <w:szCs w:val="24"/>
    </w:rPr>
  </w:style>
  <w:style w:type="character" w:customStyle="1" w:styleId="A6">
    <w:name w:val="A6"/>
    <w:uiPriority w:val="99"/>
    <w:rsid w:val="003F6310"/>
    <w:rPr>
      <w:rFonts w:cs="Ebrima"/>
      <w:color w:val="000000"/>
      <w:sz w:val="22"/>
      <w:szCs w:val="22"/>
    </w:rPr>
  </w:style>
  <w:style w:type="paragraph" w:customStyle="1" w:styleId="Pa0">
    <w:name w:val="Pa0"/>
    <w:basedOn w:val="Default"/>
    <w:next w:val="Default"/>
    <w:uiPriority w:val="99"/>
    <w:rsid w:val="003F6310"/>
    <w:pPr>
      <w:spacing w:line="241" w:lineRule="atLeast"/>
    </w:pPr>
    <w:rPr>
      <w:rFonts w:ascii="Ebrima" w:hAnsi="Ebrima" w:cstheme="minorBidi"/>
      <w:color w:val="auto"/>
    </w:rPr>
  </w:style>
  <w:style w:type="character" w:customStyle="1" w:styleId="A5">
    <w:name w:val="A5"/>
    <w:uiPriority w:val="99"/>
    <w:rsid w:val="005A208D"/>
    <w:rPr>
      <w:rFonts w:ascii="Ebrima" w:hAnsi="Ebrima" w:cs="Ebrima"/>
      <w:color w:val="000000"/>
      <w:sz w:val="20"/>
      <w:szCs w:val="20"/>
    </w:rPr>
  </w:style>
  <w:style w:type="character" w:customStyle="1" w:styleId="A9">
    <w:name w:val="A9"/>
    <w:uiPriority w:val="99"/>
    <w:rsid w:val="00734BE4"/>
    <w:rPr>
      <w:rFonts w:cs="Lucida Sans"/>
      <w:color w:val="000000"/>
      <w:sz w:val="10"/>
      <w:szCs w:val="10"/>
    </w:rPr>
  </w:style>
  <w:style w:type="paragraph" w:customStyle="1" w:styleId="Pa8">
    <w:name w:val="Pa8"/>
    <w:basedOn w:val="Default"/>
    <w:next w:val="Default"/>
    <w:uiPriority w:val="99"/>
    <w:rsid w:val="00734BE4"/>
    <w:pPr>
      <w:spacing w:line="181" w:lineRule="atLeast"/>
    </w:pPr>
    <w:rPr>
      <w:rFonts w:ascii="Lucida" w:hAnsi="Lucida" w:cstheme="minorBidi"/>
      <w:color w:val="auto"/>
    </w:rPr>
  </w:style>
  <w:style w:type="paragraph" w:styleId="FootnoteText">
    <w:name w:val="footnote text"/>
    <w:basedOn w:val="Normal"/>
    <w:link w:val="FootnoteTextChar"/>
    <w:uiPriority w:val="99"/>
    <w:semiHidden/>
    <w:unhideWhenUsed/>
    <w:rsid w:val="00D54D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4D5F"/>
    <w:rPr>
      <w:sz w:val="20"/>
      <w:szCs w:val="20"/>
    </w:rPr>
  </w:style>
  <w:style w:type="character" w:styleId="FootnoteReference">
    <w:name w:val="footnote reference"/>
    <w:basedOn w:val="DefaultParagraphFont"/>
    <w:uiPriority w:val="99"/>
    <w:semiHidden/>
    <w:unhideWhenUsed/>
    <w:rsid w:val="00D54D5F"/>
    <w:rPr>
      <w:vertAlign w:val="superscript"/>
    </w:rPr>
  </w:style>
  <w:style w:type="paragraph" w:styleId="Header">
    <w:name w:val="header"/>
    <w:basedOn w:val="Normal"/>
    <w:link w:val="HeaderChar"/>
    <w:uiPriority w:val="99"/>
    <w:unhideWhenUsed/>
    <w:rsid w:val="00C91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5CD"/>
  </w:style>
  <w:style w:type="paragraph" w:styleId="Footer">
    <w:name w:val="footer"/>
    <w:basedOn w:val="Normal"/>
    <w:link w:val="FooterChar"/>
    <w:uiPriority w:val="99"/>
    <w:unhideWhenUsed/>
    <w:rsid w:val="00C91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5CD"/>
  </w:style>
  <w:style w:type="character" w:styleId="CommentReference">
    <w:name w:val="annotation reference"/>
    <w:basedOn w:val="DefaultParagraphFont"/>
    <w:uiPriority w:val="99"/>
    <w:semiHidden/>
    <w:unhideWhenUsed/>
    <w:rsid w:val="00B6132A"/>
    <w:rPr>
      <w:sz w:val="16"/>
      <w:szCs w:val="16"/>
    </w:rPr>
  </w:style>
  <w:style w:type="paragraph" w:styleId="CommentText">
    <w:name w:val="annotation text"/>
    <w:basedOn w:val="Normal"/>
    <w:link w:val="CommentTextChar"/>
    <w:uiPriority w:val="99"/>
    <w:unhideWhenUsed/>
    <w:rsid w:val="00B6132A"/>
    <w:pPr>
      <w:spacing w:line="240" w:lineRule="auto"/>
    </w:pPr>
    <w:rPr>
      <w:sz w:val="20"/>
      <w:szCs w:val="20"/>
    </w:rPr>
  </w:style>
  <w:style w:type="character" w:customStyle="1" w:styleId="CommentTextChar">
    <w:name w:val="Comment Text Char"/>
    <w:basedOn w:val="DefaultParagraphFont"/>
    <w:link w:val="CommentText"/>
    <w:uiPriority w:val="99"/>
    <w:rsid w:val="00B6132A"/>
    <w:rPr>
      <w:sz w:val="20"/>
      <w:szCs w:val="20"/>
    </w:rPr>
  </w:style>
  <w:style w:type="paragraph" w:styleId="CommentSubject">
    <w:name w:val="annotation subject"/>
    <w:basedOn w:val="CommentText"/>
    <w:next w:val="CommentText"/>
    <w:link w:val="CommentSubjectChar"/>
    <w:uiPriority w:val="99"/>
    <w:semiHidden/>
    <w:unhideWhenUsed/>
    <w:rsid w:val="00B6132A"/>
    <w:rPr>
      <w:b/>
      <w:bCs/>
    </w:rPr>
  </w:style>
  <w:style w:type="character" w:customStyle="1" w:styleId="CommentSubjectChar">
    <w:name w:val="Comment Subject Char"/>
    <w:basedOn w:val="CommentTextChar"/>
    <w:link w:val="CommentSubject"/>
    <w:uiPriority w:val="99"/>
    <w:semiHidden/>
    <w:rsid w:val="00B6132A"/>
    <w:rPr>
      <w:b/>
      <w:bCs/>
      <w:sz w:val="20"/>
      <w:szCs w:val="20"/>
    </w:rPr>
  </w:style>
  <w:style w:type="paragraph" w:styleId="Revision">
    <w:name w:val="Revision"/>
    <w:hidden/>
    <w:uiPriority w:val="99"/>
    <w:semiHidden/>
    <w:rsid w:val="00A57554"/>
    <w:pPr>
      <w:spacing w:after="0" w:line="240" w:lineRule="auto"/>
    </w:pPr>
  </w:style>
  <w:style w:type="character" w:styleId="FollowedHyperlink">
    <w:name w:val="FollowedHyperlink"/>
    <w:basedOn w:val="DefaultParagraphFont"/>
    <w:uiPriority w:val="99"/>
    <w:semiHidden/>
    <w:unhideWhenUsed/>
    <w:rsid w:val="001A7DD0"/>
    <w:rPr>
      <w:color w:val="800080" w:themeColor="followedHyperlink"/>
      <w:u w:val="single"/>
    </w:rPr>
  </w:style>
  <w:style w:type="character" w:styleId="Strong">
    <w:name w:val="Strong"/>
    <w:basedOn w:val="DefaultParagraphFont"/>
    <w:uiPriority w:val="22"/>
    <w:qFormat/>
    <w:rsid w:val="00306D4A"/>
    <w:rPr>
      <w:b/>
      <w:bCs/>
    </w:rPr>
  </w:style>
  <w:style w:type="character" w:customStyle="1" w:styleId="Heading1Char">
    <w:name w:val="Heading 1 Char"/>
    <w:basedOn w:val="DefaultParagraphFont"/>
    <w:link w:val="Heading1"/>
    <w:uiPriority w:val="9"/>
    <w:rsid w:val="00B1788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1788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4852">
      <w:bodyDiv w:val="1"/>
      <w:marLeft w:val="0"/>
      <w:marRight w:val="0"/>
      <w:marTop w:val="0"/>
      <w:marBottom w:val="0"/>
      <w:divBdr>
        <w:top w:val="none" w:sz="0" w:space="0" w:color="auto"/>
        <w:left w:val="none" w:sz="0" w:space="0" w:color="auto"/>
        <w:bottom w:val="none" w:sz="0" w:space="0" w:color="auto"/>
        <w:right w:val="none" w:sz="0" w:space="0" w:color="auto"/>
      </w:divBdr>
      <w:divsChild>
        <w:div w:id="1190025653">
          <w:marLeft w:val="0"/>
          <w:marRight w:val="0"/>
          <w:marTop w:val="0"/>
          <w:marBottom w:val="0"/>
          <w:divBdr>
            <w:top w:val="none" w:sz="0" w:space="0" w:color="auto"/>
            <w:left w:val="none" w:sz="0" w:space="0" w:color="auto"/>
            <w:bottom w:val="none" w:sz="0" w:space="0" w:color="auto"/>
            <w:right w:val="none" w:sz="0" w:space="0" w:color="auto"/>
          </w:divBdr>
          <w:divsChild>
            <w:div w:id="528958237">
              <w:marLeft w:val="0"/>
              <w:marRight w:val="0"/>
              <w:marTop w:val="0"/>
              <w:marBottom w:val="0"/>
              <w:divBdr>
                <w:top w:val="none" w:sz="0" w:space="0" w:color="auto"/>
                <w:left w:val="none" w:sz="0" w:space="0" w:color="auto"/>
                <w:bottom w:val="none" w:sz="0" w:space="0" w:color="auto"/>
                <w:right w:val="none" w:sz="0" w:space="0" w:color="auto"/>
              </w:divBdr>
              <w:divsChild>
                <w:div w:id="645552729">
                  <w:marLeft w:val="0"/>
                  <w:marRight w:val="0"/>
                  <w:marTop w:val="0"/>
                  <w:marBottom w:val="0"/>
                  <w:divBdr>
                    <w:top w:val="none" w:sz="0" w:space="0" w:color="auto"/>
                    <w:left w:val="none" w:sz="0" w:space="0" w:color="auto"/>
                    <w:bottom w:val="none" w:sz="0" w:space="0" w:color="auto"/>
                    <w:right w:val="none" w:sz="0" w:space="0" w:color="auto"/>
                  </w:divBdr>
                  <w:divsChild>
                    <w:div w:id="1107773853">
                      <w:marLeft w:val="0"/>
                      <w:marRight w:val="0"/>
                      <w:marTop w:val="0"/>
                      <w:marBottom w:val="0"/>
                      <w:divBdr>
                        <w:top w:val="none" w:sz="0" w:space="0" w:color="auto"/>
                        <w:left w:val="none" w:sz="0" w:space="0" w:color="auto"/>
                        <w:bottom w:val="none" w:sz="0" w:space="0" w:color="auto"/>
                        <w:right w:val="none" w:sz="0" w:space="0" w:color="auto"/>
                      </w:divBdr>
                      <w:divsChild>
                        <w:div w:id="2083093471">
                          <w:marLeft w:val="0"/>
                          <w:marRight w:val="0"/>
                          <w:marTop w:val="0"/>
                          <w:marBottom w:val="0"/>
                          <w:divBdr>
                            <w:top w:val="none" w:sz="0" w:space="0" w:color="auto"/>
                            <w:left w:val="none" w:sz="0" w:space="0" w:color="auto"/>
                            <w:bottom w:val="none" w:sz="0" w:space="0" w:color="auto"/>
                            <w:right w:val="none" w:sz="0" w:space="0" w:color="auto"/>
                          </w:divBdr>
                          <w:divsChild>
                            <w:div w:id="5113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00685">
      <w:bodyDiv w:val="1"/>
      <w:marLeft w:val="0"/>
      <w:marRight w:val="0"/>
      <w:marTop w:val="0"/>
      <w:marBottom w:val="0"/>
      <w:divBdr>
        <w:top w:val="none" w:sz="0" w:space="0" w:color="auto"/>
        <w:left w:val="none" w:sz="0" w:space="0" w:color="auto"/>
        <w:bottom w:val="none" w:sz="0" w:space="0" w:color="auto"/>
        <w:right w:val="none" w:sz="0" w:space="0" w:color="auto"/>
      </w:divBdr>
      <w:divsChild>
        <w:div w:id="1990668945">
          <w:marLeft w:val="0"/>
          <w:marRight w:val="0"/>
          <w:marTop w:val="0"/>
          <w:marBottom w:val="0"/>
          <w:divBdr>
            <w:top w:val="none" w:sz="0" w:space="0" w:color="auto"/>
            <w:left w:val="none" w:sz="0" w:space="0" w:color="auto"/>
            <w:bottom w:val="none" w:sz="0" w:space="0" w:color="auto"/>
            <w:right w:val="none" w:sz="0" w:space="0" w:color="auto"/>
          </w:divBdr>
          <w:divsChild>
            <w:div w:id="494994105">
              <w:marLeft w:val="0"/>
              <w:marRight w:val="0"/>
              <w:marTop w:val="0"/>
              <w:marBottom w:val="0"/>
              <w:divBdr>
                <w:top w:val="none" w:sz="0" w:space="0" w:color="auto"/>
                <w:left w:val="none" w:sz="0" w:space="0" w:color="auto"/>
                <w:bottom w:val="none" w:sz="0" w:space="0" w:color="auto"/>
                <w:right w:val="none" w:sz="0" w:space="0" w:color="auto"/>
              </w:divBdr>
              <w:divsChild>
                <w:div w:id="2087460270">
                  <w:marLeft w:val="0"/>
                  <w:marRight w:val="0"/>
                  <w:marTop w:val="0"/>
                  <w:marBottom w:val="0"/>
                  <w:divBdr>
                    <w:top w:val="single" w:sz="6" w:space="0" w:color="CCCCCC"/>
                    <w:left w:val="single" w:sz="6" w:space="0" w:color="CCCCCC"/>
                    <w:bottom w:val="single" w:sz="6" w:space="0" w:color="CCCCCC"/>
                    <w:right w:val="single" w:sz="6" w:space="0" w:color="CCCCCC"/>
                  </w:divBdr>
                  <w:divsChild>
                    <w:div w:id="486240761">
                      <w:marLeft w:val="0"/>
                      <w:marRight w:val="0"/>
                      <w:marTop w:val="0"/>
                      <w:marBottom w:val="0"/>
                      <w:divBdr>
                        <w:top w:val="none" w:sz="0" w:space="0" w:color="auto"/>
                        <w:left w:val="none" w:sz="0" w:space="0" w:color="auto"/>
                        <w:bottom w:val="none" w:sz="0" w:space="0" w:color="auto"/>
                        <w:right w:val="none" w:sz="0" w:space="0" w:color="auto"/>
                      </w:divBdr>
                      <w:divsChild>
                        <w:div w:id="461652744">
                          <w:marLeft w:val="0"/>
                          <w:marRight w:val="0"/>
                          <w:marTop w:val="0"/>
                          <w:marBottom w:val="0"/>
                          <w:divBdr>
                            <w:top w:val="none" w:sz="0" w:space="0" w:color="auto"/>
                            <w:left w:val="none" w:sz="0" w:space="0" w:color="auto"/>
                            <w:bottom w:val="none" w:sz="0" w:space="0" w:color="auto"/>
                            <w:right w:val="none" w:sz="0" w:space="0" w:color="auto"/>
                          </w:divBdr>
                          <w:divsChild>
                            <w:div w:id="598610819">
                              <w:marLeft w:val="0"/>
                              <w:marRight w:val="0"/>
                              <w:marTop w:val="0"/>
                              <w:marBottom w:val="0"/>
                              <w:divBdr>
                                <w:top w:val="none" w:sz="0" w:space="0" w:color="auto"/>
                                <w:left w:val="none" w:sz="0" w:space="0" w:color="auto"/>
                                <w:bottom w:val="none" w:sz="0" w:space="0" w:color="auto"/>
                                <w:right w:val="none" w:sz="0" w:space="0" w:color="auto"/>
                              </w:divBdr>
                              <w:divsChild>
                                <w:div w:id="758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797720">
      <w:bodyDiv w:val="1"/>
      <w:marLeft w:val="0"/>
      <w:marRight w:val="0"/>
      <w:marTop w:val="0"/>
      <w:marBottom w:val="0"/>
      <w:divBdr>
        <w:top w:val="none" w:sz="0" w:space="0" w:color="auto"/>
        <w:left w:val="none" w:sz="0" w:space="0" w:color="auto"/>
        <w:bottom w:val="none" w:sz="0" w:space="0" w:color="auto"/>
        <w:right w:val="none" w:sz="0" w:space="0" w:color="auto"/>
      </w:divBdr>
      <w:divsChild>
        <w:div w:id="2010518814">
          <w:marLeft w:val="0"/>
          <w:marRight w:val="0"/>
          <w:marTop w:val="0"/>
          <w:marBottom w:val="0"/>
          <w:divBdr>
            <w:top w:val="none" w:sz="0" w:space="0" w:color="auto"/>
            <w:left w:val="none" w:sz="0" w:space="0" w:color="auto"/>
            <w:bottom w:val="none" w:sz="0" w:space="0" w:color="auto"/>
            <w:right w:val="none" w:sz="0" w:space="0" w:color="auto"/>
          </w:divBdr>
          <w:divsChild>
            <w:div w:id="536504527">
              <w:marLeft w:val="0"/>
              <w:marRight w:val="0"/>
              <w:marTop w:val="0"/>
              <w:marBottom w:val="0"/>
              <w:divBdr>
                <w:top w:val="none" w:sz="0" w:space="0" w:color="auto"/>
                <w:left w:val="none" w:sz="0" w:space="0" w:color="auto"/>
                <w:bottom w:val="none" w:sz="0" w:space="0" w:color="auto"/>
                <w:right w:val="none" w:sz="0" w:space="0" w:color="auto"/>
              </w:divBdr>
              <w:divsChild>
                <w:div w:id="857694829">
                  <w:marLeft w:val="0"/>
                  <w:marRight w:val="0"/>
                  <w:marTop w:val="0"/>
                  <w:marBottom w:val="0"/>
                  <w:divBdr>
                    <w:top w:val="none" w:sz="0" w:space="0" w:color="auto"/>
                    <w:left w:val="none" w:sz="0" w:space="0" w:color="auto"/>
                    <w:bottom w:val="none" w:sz="0" w:space="0" w:color="auto"/>
                    <w:right w:val="none" w:sz="0" w:space="0" w:color="auto"/>
                  </w:divBdr>
                  <w:divsChild>
                    <w:div w:id="102656762">
                      <w:marLeft w:val="0"/>
                      <w:marRight w:val="0"/>
                      <w:marTop w:val="0"/>
                      <w:marBottom w:val="0"/>
                      <w:divBdr>
                        <w:top w:val="none" w:sz="0" w:space="0" w:color="auto"/>
                        <w:left w:val="none" w:sz="0" w:space="0" w:color="auto"/>
                        <w:bottom w:val="none" w:sz="0" w:space="0" w:color="auto"/>
                        <w:right w:val="none" w:sz="0" w:space="0" w:color="auto"/>
                      </w:divBdr>
                      <w:divsChild>
                        <w:div w:id="708191668">
                          <w:marLeft w:val="0"/>
                          <w:marRight w:val="0"/>
                          <w:marTop w:val="0"/>
                          <w:marBottom w:val="0"/>
                          <w:divBdr>
                            <w:top w:val="none" w:sz="0" w:space="0" w:color="auto"/>
                            <w:left w:val="none" w:sz="0" w:space="0" w:color="auto"/>
                            <w:bottom w:val="none" w:sz="0" w:space="0" w:color="auto"/>
                            <w:right w:val="none" w:sz="0" w:space="0" w:color="auto"/>
                          </w:divBdr>
                          <w:divsChild>
                            <w:div w:id="85996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81146">
      <w:bodyDiv w:val="1"/>
      <w:marLeft w:val="0"/>
      <w:marRight w:val="0"/>
      <w:marTop w:val="0"/>
      <w:marBottom w:val="0"/>
      <w:divBdr>
        <w:top w:val="none" w:sz="0" w:space="0" w:color="auto"/>
        <w:left w:val="none" w:sz="0" w:space="0" w:color="auto"/>
        <w:bottom w:val="none" w:sz="0" w:space="0" w:color="auto"/>
        <w:right w:val="none" w:sz="0" w:space="0" w:color="auto"/>
      </w:divBdr>
      <w:divsChild>
        <w:div w:id="605380876">
          <w:marLeft w:val="0"/>
          <w:marRight w:val="0"/>
          <w:marTop w:val="0"/>
          <w:marBottom w:val="0"/>
          <w:divBdr>
            <w:top w:val="none" w:sz="0" w:space="0" w:color="auto"/>
            <w:left w:val="none" w:sz="0" w:space="0" w:color="auto"/>
            <w:bottom w:val="none" w:sz="0" w:space="0" w:color="auto"/>
            <w:right w:val="none" w:sz="0" w:space="0" w:color="auto"/>
          </w:divBdr>
          <w:divsChild>
            <w:div w:id="528563629">
              <w:marLeft w:val="0"/>
              <w:marRight w:val="0"/>
              <w:marTop w:val="0"/>
              <w:marBottom w:val="0"/>
              <w:divBdr>
                <w:top w:val="none" w:sz="0" w:space="0" w:color="auto"/>
                <w:left w:val="none" w:sz="0" w:space="0" w:color="auto"/>
                <w:bottom w:val="none" w:sz="0" w:space="0" w:color="auto"/>
                <w:right w:val="none" w:sz="0" w:space="0" w:color="auto"/>
              </w:divBdr>
              <w:divsChild>
                <w:div w:id="1867283969">
                  <w:marLeft w:val="0"/>
                  <w:marRight w:val="0"/>
                  <w:marTop w:val="0"/>
                  <w:marBottom w:val="0"/>
                  <w:divBdr>
                    <w:top w:val="none" w:sz="0" w:space="0" w:color="auto"/>
                    <w:left w:val="none" w:sz="0" w:space="0" w:color="auto"/>
                    <w:bottom w:val="none" w:sz="0" w:space="0" w:color="auto"/>
                    <w:right w:val="none" w:sz="0" w:space="0" w:color="auto"/>
                  </w:divBdr>
                  <w:divsChild>
                    <w:div w:id="590548799">
                      <w:marLeft w:val="0"/>
                      <w:marRight w:val="0"/>
                      <w:marTop w:val="0"/>
                      <w:marBottom w:val="0"/>
                      <w:divBdr>
                        <w:top w:val="none" w:sz="0" w:space="0" w:color="auto"/>
                        <w:left w:val="none" w:sz="0" w:space="0" w:color="auto"/>
                        <w:bottom w:val="none" w:sz="0" w:space="0" w:color="auto"/>
                        <w:right w:val="none" w:sz="0" w:space="0" w:color="auto"/>
                      </w:divBdr>
                      <w:divsChild>
                        <w:div w:id="1351175488">
                          <w:marLeft w:val="0"/>
                          <w:marRight w:val="0"/>
                          <w:marTop w:val="0"/>
                          <w:marBottom w:val="0"/>
                          <w:divBdr>
                            <w:top w:val="none" w:sz="0" w:space="0" w:color="auto"/>
                            <w:left w:val="none" w:sz="0" w:space="0" w:color="auto"/>
                            <w:bottom w:val="none" w:sz="0" w:space="0" w:color="auto"/>
                            <w:right w:val="none" w:sz="0" w:space="0" w:color="auto"/>
                          </w:divBdr>
                          <w:divsChild>
                            <w:div w:id="11408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065561">
      <w:bodyDiv w:val="1"/>
      <w:marLeft w:val="0"/>
      <w:marRight w:val="0"/>
      <w:marTop w:val="0"/>
      <w:marBottom w:val="0"/>
      <w:divBdr>
        <w:top w:val="none" w:sz="0" w:space="0" w:color="auto"/>
        <w:left w:val="none" w:sz="0" w:space="0" w:color="auto"/>
        <w:bottom w:val="none" w:sz="0" w:space="0" w:color="auto"/>
        <w:right w:val="none" w:sz="0" w:space="0" w:color="auto"/>
      </w:divBdr>
    </w:div>
    <w:div w:id="573123561">
      <w:bodyDiv w:val="1"/>
      <w:marLeft w:val="0"/>
      <w:marRight w:val="0"/>
      <w:marTop w:val="0"/>
      <w:marBottom w:val="0"/>
      <w:divBdr>
        <w:top w:val="none" w:sz="0" w:space="0" w:color="auto"/>
        <w:left w:val="none" w:sz="0" w:space="0" w:color="auto"/>
        <w:bottom w:val="none" w:sz="0" w:space="0" w:color="auto"/>
        <w:right w:val="none" w:sz="0" w:space="0" w:color="auto"/>
      </w:divBdr>
      <w:divsChild>
        <w:div w:id="260529713">
          <w:marLeft w:val="0"/>
          <w:marRight w:val="0"/>
          <w:marTop w:val="0"/>
          <w:marBottom w:val="0"/>
          <w:divBdr>
            <w:top w:val="none" w:sz="0" w:space="0" w:color="auto"/>
            <w:left w:val="none" w:sz="0" w:space="0" w:color="auto"/>
            <w:bottom w:val="none" w:sz="0" w:space="0" w:color="auto"/>
            <w:right w:val="none" w:sz="0" w:space="0" w:color="auto"/>
          </w:divBdr>
          <w:divsChild>
            <w:div w:id="81074341">
              <w:marLeft w:val="0"/>
              <w:marRight w:val="0"/>
              <w:marTop w:val="0"/>
              <w:marBottom w:val="0"/>
              <w:divBdr>
                <w:top w:val="none" w:sz="0" w:space="0" w:color="auto"/>
                <w:left w:val="none" w:sz="0" w:space="0" w:color="auto"/>
                <w:bottom w:val="none" w:sz="0" w:space="0" w:color="auto"/>
                <w:right w:val="none" w:sz="0" w:space="0" w:color="auto"/>
              </w:divBdr>
              <w:divsChild>
                <w:div w:id="903492405">
                  <w:marLeft w:val="0"/>
                  <w:marRight w:val="0"/>
                  <w:marTop w:val="0"/>
                  <w:marBottom w:val="0"/>
                  <w:divBdr>
                    <w:top w:val="none" w:sz="0" w:space="0" w:color="auto"/>
                    <w:left w:val="none" w:sz="0" w:space="0" w:color="auto"/>
                    <w:bottom w:val="none" w:sz="0" w:space="0" w:color="auto"/>
                    <w:right w:val="none" w:sz="0" w:space="0" w:color="auto"/>
                  </w:divBdr>
                  <w:divsChild>
                    <w:div w:id="1931547127">
                      <w:marLeft w:val="0"/>
                      <w:marRight w:val="0"/>
                      <w:marTop w:val="0"/>
                      <w:marBottom w:val="0"/>
                      <w:divBdr>
                        <w:top w:val="none" w:sz="0" w:space="0" w:color="auto"/>
                        <w:left w:val="none" w:sz="0" w:space="0" w:color="auto"/>
                        <w:bottom w:val="none" w:sz="0" w:space="0" w:color="auto"/>
                        <w:right w:val="none" w:sz="0" w:space="0" w:color="auto"/>
                      </w:divBdr>
                      <w:divsChild>
                        <w:div w:id="504321233">
                          <w:marLeft w:val="0"/>
                          <w:marRight w:val="0"/>
                          <w:marTop w:val="0"/>
                          <w:marBottom w:val="0"/>
                          <w:divBdr>
                            <w:top w:val="none" w:sz="0" w:space="0" w:color="auto"/>
                            <w:left w:val="none" w:sz="0" w:space="0" w:color="auto"/>
                            <w:bottom w:val="none" w:sz="0" w:space="0" w:color="auto"/>
                            <w:right w:val="none" w:sz="0" w:space="0" w:color="auto"/>
                          </w:divBdr>
                          <w:divsChild>
                            <w:div w:id="14054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095486">
      <w:bodyDiv w:val="1"/>
      <w:marLeft w:val="0"/>
      <w:marRight w:val="0"/>
      <w:marTop w:val="0"/>
      <w:marBottom w:val="0"/>
      <w:divBdr>
        <w:top w:val="none" w:sz="0" w:space="0" w:color="auto"/>
        <w:left w:val="none" w:sz="0" w:space="0" w:color="auto"/>
        <w:bottom w:val="none" w:sz="0" w:space="0" w:color="auto"/>
        <w:right w:val="none" w:sz="0" w:space="0" w:color="auto"/>
      </w:divBdr>
      <w:divsChild>
        <w:div w:id="76171193">
          <w:marLeft w:val="0"/>
          <w:marRight w:val="0"/>
          <w:marTop w:val="0"/>
          <w:marBottom w:val="0"/>
          <w:divBdr>
            <w:top w:val="none" w:sz="0" w:space="0" w:color="auto"/>
            <w:left w:val="none" w:sz="0" w:space="0" w:color="auto"/>
            <w:bottom w:val="none" w:sz="0" w:space="0" w:color="auto"/>
            <w:right w:val="none" w:sz="0" w:space="0" w:color="auto"/>
          </w:divBdr>
          <w:divsChild>
            <w:div w:id="535167873">
              <w:marLeft w:val="0"/>
              <w:marRight w:val="0"/>
              <w:marTop w:val="0"/>
              <w:marBottom w:val="0"/>
              <w:divBdr>
                <w:top w:val="none" w:sz="0" w:space="0" w:color="auto"/>
                <w:left w:val="none" w:sz="0" w:space="0" w:color="auto"/>
                <w:bottom w:val="none" w:sz="0" w:space="0" w:color="auto"/>
                <w:right w:val="none" w:sz="0" w:space="0" w:color="auto"/>
              </w:divBdr>
              <w:divsChild>
                <w:div w:id="1964145160">
                  <w:marLeft w:val="0"/>
                  <w:marRight w:val="0"/>
                  <w:marTop w:val="0"/>
                  <w:marBottom w:val="0"/>
                  <w:divBdr>
                    <w:top w:val="none" w:sz="0" w:space="0" w:color="auto"/>
                    <w:left w:val="none" w:sz="0" w:space="0" w:color="auto"/>
                    <w:bottom w:val="none" w:sz="0" w:space="0" w:color="auto"/>
                    <w:right w:val="none" w:sz="0" w:space="0" w:color="auto"/>
                  </w:divBdr>
                  <w:divsChild>
                    <w:div w:id="1713529362">
                      <w:marLeft w:val="0"/>
                      <w:marRight w:val="0"/>
                      <w:marTop w:val="0"/>
                      <w:marBottom w:val="0"/>
                      <w:divBdr>
                        <w:top w:val="none" w:sz="0" w:space="0" w:color="auto"/>
                        <w:left w:val="none" w:sz="0" w:space="0" w:color="auto"/>
                        <w:bottom w:val="none" w:sz="0" w:space="0" w:color="auto"/>
                        <w:right w:val="none" w:sz="0" w:space="0" w:color="auto"/>
                      </w:divBdr>
                      <w:divsChild>
                        <w:div w:id="993723895">
                          <w:marLeft w:val="0"/>
                          <w:marRight w:val="0"/>
                          <w:marTop w:val="0"/>
                          <w:marBottom w:val="0"/>
                          <w:divBdr>
                            <w:top w:val="none" w:sz="0" w:space="0" w:color="auto"/>
                            <w:left w:val="none" w:sz="0" w:space="0" w:color="auto"/>
                            <w:bottom w:val="none" w:sz="0" w:space="0" w:color="auto"/>
                            <w:right w:val="none" w:sz="0" w:space="0" w:color="auto"/>
                          </w:divBdr>
                          <w:divsChild>
                            <w:div w:id="77814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084201">
      <w:bodyDiv w:val="1"/>
      <w:marLeft w:val="0"/>
      <w:marRight w:val="0"/>
      <w:marTop w:val="0"/>
      <w:marBottom w:val="0"/>
      <w:divBdr>
        <w:top w:val="none" w:sz="0" w:space="0" w:color="auto"/>
        <w:left w:val="none" w:sz="0" w:space="0" w:color="auto"/>
        <w:bottom w:val="none" w:sz="0" w:space="0" w:color="auto"/>
        <w:right w:val="none" w:sz="0" w:space="0" w:color="auto"/>
      </w:divBdr>
      <w:divsChild>
        <w:div w:id="1927494187">
          <w:marLeft w:val="0"/>
          <w:marRight w:val="0"/>
          <w:marTop w:val="0"/>
          <w:marBottom w:val="0"/>
          <w:divBdr>
            <w:top w:val="none" w:sz="0" w:space="0" w:color="auto"/>
            <w:left w:val="none" w:sz="0" w:space="0" w:color="auto"/>
            <w:bottom w:val="none" w:sz="0" w:space="0" w:color="auto"/>
            <w:right w:val="none" w:sz="0" w:space="0" w:color="auto"/>
          </w:divBdr>
          <w:divsChild>
            <w:div w:id="628629743">
              <w:marLeft w:val="0"/>
              <w:marRight w:val="0"/>
              <w:marTop w:val="0"/>
              <w:marBottom w:val="0"/>
              <w:divBdr>
                <w:top w:val="none" w:sz="0" w:space="0" w:color="auto"/>
                <w:left w:val="none" w:sz="0" w:space="0" w:color="auto"/>
                <w:bottom w:val="none" w:sz="0" w:space="0" w:color="auto"/>
                <w:right w:val="none" w:sz="0" w:space="0" w:color="auto"/>
              </w:divBdr>
              <w:divsChild>
                <w:div w:id="417947452">
                  <w:marLeft w:val="0"/>
                  <w:marRight w:val="0"/>
                  <w:marTop w:val="0"/>
                  <w:marBottom w:val="0"/>
                  <w:divBdr>
                    <w:top w:val="none" w:sz="0" w:space="0" w:color="auto"/>
                    <w:left w:val="none" w:sz="0" w:space="0" w:color="auto"/>
                    <w:bottom w:val="none" w:sz="0" w:space="0" w:color="auto"/>
                    <w:right w:val="none" w:sz="0" w:space="0" w:color="auto"/>
                  </w:divBdr>
                  <w:divsChild>
                    <w:div w:id="1958415218">
                      <w:marLeft w:val="0"/>
                      <w:marRight w:val="0"/>
                      <w:marTop w:val="0"/>
                      <w:marBottom w:val="0"/>
                      <w:divBdr>
                        <w:top w:val="none" w:sz="0" w:space="0" w:color="auto"/>
                        <w:left w:val="none" w:sz="0" w:space="0" w:color="auto"/>
                        <w:bottom w:val="none" w:sz="0" w:space="0" w:color="auto"/>
                        <w:right w:val="none" w:sz="0" w:space="0" w:color="auto"/>
                      </w:divBdr>
                      <w:divsChild>
                        <w:div w:id="1690981625">
                          <w:marLeft w:val="0"/>
                          <w:marRight w:val="0"/>
                          <w:marTop w:val="0"/>
                          <w:marBottom w:val="0"/>
                          <w:divBdr>
                            <w:top w:val="none" w:sz="0" w:space="0" w:color="auto"/>
                            <w:left w:val="none" w:sz="0" w:space="0" w:color="auto"/>
                            <w:bottom w:val="none" w:sz="0" w:space="0" w:color="auto"/>
                            <w:right w:val="none" w:sz="0" w:space="0" w:color="auto"/>
                          </w:divBdr>
                          <w:divsChild>
                            <w:div w:id="229467015">
                              <w:marLeft w:val="0"/>
                              <w:marRight w:val="0"/>
                              <w:marTop w:val="0"/>
                              <w:marBottom w:val="0"/>
                              <w:divBdr>
                                <w:top w:val="none" w:sz="0" w:space="0" w:color="auto"/>
                                <w:left w:val="none" w:sz="0" w:space="0" w:color="auto"/>
                                <w:bottom w:val="none" w:sz="0" w:space="0" w:color="auto"/>
                                <w:right w:val="none" w:sz="0" w:space="0" w:color="auto"/>
                              </w:divBdr>
                              <w:divsChild>
                                <w:div w:id="15112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653561">
      <w:bodyDiv w:val="1"/>
      <w:marLeft w:val="0"/>
      <w:marRight w:val="0"/>
      <w:marTop w:val="0"/>
      <w:marBottom w:val="0"/>
      <w:divBdr>
        <w:top w:val="none" w:sz="0" w:space="0" w:color="auto"/>
        <w:left w:val="none" w:sz="0" w:space="0" w:color="auto"/>
        <w:bottom w:val="none" w:sz="0" w:space="0" w:color="auto"/>
        <w:right w:val="none" w:sz="0" w:space="0" w:color="auto"/>
      </w:divBdr>
      <w:divsChild>
        <w:div w:id="732702661">
          <w:marLeft w:val="0"/>
          <w:marRight w:val="0"/>
          <w:marTop w:val="0"/>
          <w:marBottom w:val="0"/>
          <w:divBdr>
            <w:top w:val="none" w:sz="0" w:space="0" w:color="auto"/>
            <w:left w:val="none" w:sz="0" w:space="0" w:color="auto"/>
            <w:bottom w:val="none" w:sz="0" w:space="0" w:color="auto"/>
            <w:right w:val="none" w:sz="0" w:space="0" w:color="auto"/>
          </w:divBdr>
          <w:divsChild>
            <w:div w:id="677804368">
              <w:marLeft w:val="0"/>
              <w:marRight w:val="0"/>
              <w:marTop w:val="0"/>
              <w:marBottom w:val="0"/>
              <w:divBdr>
                <w:top w:val="none" w:sz="0" w:space="0" w:color="auto"/>
                <w:left w:val="none" w:sz="0" w:space="0" w:color="auto"/>
                <w:bottom w:val="none" w:sz="0" w:space="0" w:color="auto"/>
                <w:right w:val="none" w:sz="0" w:space="0" w:color="auto"/>
              </w:divBdr>
              <w:divsChild>
                <w:div w:id="821309204">
                  <w:marLeft w:val="0"/>
                  <w:marRight w:val="0"/>
                  <w:marTop w:val="0"/>
                  <w:marBottom w:val="0"/>
                  <w:divBdr>
                    <w:top w:val="none" w:sz="0" w:space="0" w:color="auto"/>
                    <w:left w:val="none" w:sz="0" w:space="0" w:color="auto"/>
                    <w:bottom w:val="none" w:sz="0" w:space="0" w:color="auto"/>
                    <w:right w:val="none" w:sz="0" w:space="0" w:color="auto"/>
                  </w:divBdr>
                  <w:divsChild>
                    <w:div w:id="1924877989">
                      <w:marLeft w:val="0"/>
                      <w:marRight w:val="0"/>
                      <w:marTop w:val="0"/>
                      <w:marBottom w:val="0"/>
                      <w:divBdr>
                        <w:top w:val="none" w:sz="0" w:space="0" w:color="auto"/>
                        <w:left w:val="none" w:sz="0" w:space="0" w:color="auto"/>
                        <w:bottom w:val="none" w:sz="0" w:space="0" w:color="auto"/>
                        <w:right w:val="none" w:sz="0" w:space="0" w:color="auto"/>
                      </w:divBdr>
                      <w:divsChild>
                        <w:div w:id="212810979">
                          <w:marLeft w:val="0"/>
                          <w:marRight w:val="0"/>
                          <w:marTop w:val="0"/>
                          <w:marBottom w:val="0"/>
                          <w:divBdr>
                            <w:top w:val="none" w:sz="0" w:space="0" w:color="auto"/>
                            <w:left w:val="none" w:sz="0" w:space="0" w:color="auto"/>
                            <w:bottom w:val="none" w:sz="0" w:space="0" w:color="auto"/>
                            <w:right w:val="none" w:sz="0" w:space="0" w:color="auto"/>
                          </w:divBdr>
                          <w:divsChild>
                            <w:div w:id="448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44022">
      <w:bodyDiv w:val="1"/>
      <w:marLeft w:val="0"/>
      <w:marRight w:val="0"/>
      <w:marTop w:val="0"/>
      <w:marBottom w:val="0"/>
      <w:divBdr>
        <w:top w:val="none" w:sz="0" w:space="0" w:color="auto"/>
        <w:left w:val="none" w:sz="0" w:space="0" w:color="auto"/>
        <w:bottom w:val="none" w:sz="0" w:space="0" w:color="auto"/>
        <w:right w:val="none" w:sz="0" w:space="0" w:color="auto"/>
      </w:divBdr>
      <w:divsChild>
        <w:div w:id="1566256093">
          <w:marLeft w:val="0"/>
          <w:marRight w:val="0"/>
          <w:marTop w:val="0"/>
          <w:marBottom w:val="0"/>
          <w:divBdr>
            <w:top w:val="none" w:sz="0" w:space="0" w:color="auto"/>
            <w:left w:val="none" w:sz="0" w:space="0" w:color="auto"/>
            <w:bottom w:val="none" w:sz="0" w:space="0" w:color="auto"/>
            <w:right w:val="none" w:sz="0" w:space="0" w:color="auto"/>
          </w:divBdr>
          <w:divsChild>
            <w:div w:id="786966246">
              <w:marLeft w:val="0"/>
              <w:marRight w:val="0"/>
              <w:marTop w:val="0"/>
              <w:marBottom w:val="0"/>
              <w:divBdr>
                <w:top w:val="none" w:sz="0" w:space="0" w:color="auto"/>
                <w:left w:val="none" w:sz="0" w:space="0" w:color="auto"/>
                <w:bottom w:val="none" w:sz="0" w:space="0" w:color="auto"/>
                <w:right w:val="none" w:sz="0" w:space="0" w:color="auto"/>
              </w:divBdr>
              <w:divsChild>
                <w:div w:id="432943305">
                  <w:marLeft w:val="0"/>
                  <w:marRight w:val="0"/>
                  <w:marTop w:val="0"/>
                  <w:marBottom w:val="0"/>
                  <w:divBdr>
                    <w:top w:val="none" w:sz="0" w:space="0" w:color="auto"/>
                    <w:left w:val="none" w:sz="0" w:space="0" w:color="auto"/>
                    <w:bottom w:val="none" w:sz="0" w:space="0" w:color="auto"/>
                    <w:right w:val="none" w:sz="0" w:space="0" w:color="auto"/>
                  </w:divBdr>
                  <w:divsChild>
                    <w:div w:id="20478615">
                      <w:marLeft w:val="0"/>
                      <w:marRight w:val="0"/>
                      <w:marTop w:val="0"/>
                      <w:marBottom w:val="0"/>
                      <w:divBdr>
                        <w:top w:val="none" w:sz="0" w:space="0" w:color="auto"/>
                        <w:left w:val="none" w:sz="0" w:space="0" w:color="auto"/>
                        <w:bottom w:val="none" w:sz="0" w:space="0" w:color="auto"/>
                        <w:right w:val="none" w:sz="0" w:space="0" w:color="auto"/>
                      </w:divBdr>
                      <w:divsChild>
                        <w:div w:id="1036469206">
                          <w:marLeft w:val="0"/>
                          <w:marRight w:val="0"/>
                          <w:marTop w:val="0"/>
                          <w:marBottom w:val="0"/>
                          <w:divBdr>
                            <w:top w:val="none" w:sz="0" w:space="0" w:color="auto"/>
                            <w:left w:val="none" w:sz="0" w:space="0" w:color="auto"/>
                            <w:bottom w:val="none" w:sz="0" w:space="0" w:color="auto"/>
                            <w:right w:val="none" w:sz="0" w:space="0" w:color="auto"/>
                          </w:divBdr>
                          <w:divsChild>
                            <w:div w:id="4026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265718">
      <w:bodyDiv w:val="1"/>
      <w:marLeft w:val="0"/>
      <w:marRight w:val="0"/>
      <w:marTop w:val="0"/>
      <w:marBottom w:val="0"/>
      <w:divBdr>
        <w:top w:val="none" w:sz="0" w:space="0" w:color="auto"/>
        <w:left w:val="none" w:sz="0" w:space="0" w:color="auto"/>
        <w:bottom w:val="none" w:sz="0" w:space="0" w:color="auto"/>
        <w:right w:val="none" w:sz="0" w:space="0" w:color="auto"/>
      </w:divBdr>
      <w:divsChild>
        <w:div w:id="537206341">
          <w:marLeft w:val="0"/>
          <w:marRight w:val="0"/>
          <w:marTop w:val="0"/>
          <w:marBottom w:val="0"/>
          <w:divBdr>
            <w:top w:val="none" w:sz="0" w:space="0" w:color="auto"/>
            <w:left w:val="none" w:sz="0" w:space="0" w:color="auto"/>
            <w:bottom w:val="none" w:sz="0" w:space="0" w:color="auto"/>
            <w:right w:val="none" w:sz="0" w:space="0" w:color="auto"/>
          </w:divBdr>
          <w:divsChild>
            <w:div w:id="1304382243">
              <w:marLeft w:val="0"/>
              <w:marRight w:val="0"/>
              <w:marTop w:val="0"/>
              <w:marBottom w:val="0"/>
              <w:divBdr>
                <w:top w:val="none" w:sz="0" w:space="0" w:color="auto"/>
                <w:left w:val="none" w:sz="0" w:space="0" w:color="auto"/>
                <w:bottom w:val="none" w:sz="0" w:space="0" w:color="auto"/>
                <w:right w:val="none" w:sz="0" w:space="0" w:color="auto"/>
              </w:divBdr>
              <w:divsChild>
                <w:div w:id="250048505">
                  <w:marLeft w:val="0"/>
                  <w:marRight w:val="0"/>
                  <w:marTop w:val="0"/>
                  <w:marBottom w:val="0"/>
                  <w:divBdr>
                    <w:top w:val="none" w:sz="0" w:space="0" w:color="auto"/>
                    <w:left w:val="none" w:sz="0" w:space="0" w:color="auto"/>
                    <w:bottom w:val="none" w:sz="0" w:space="0" w:color="auto"/>
                    <w:right w:val="none" w:sz="0" w:space="0" w:color="auto"/>
                  </w:divBdr>
                  <w:divsChild>
                    <w:div w:id="806051754">
                      <w:marLeft w:val="0"/>
                      <w:marRight w:val="0"/>
                      <w:marTop w:val="0"/>
                      <w:marBottom w:val="0"/>
                      <w:divBdr>
                        <w:top w:val="none" w:sz="0" w:space="0" w:color="auto"/>
                        <w:left w:val="none" w:sz="0" w:space="0" w:color="auto"/>
                        <w:bottom w:val="none" w:sz="0" w:space="0" w:color="auto"/>
                        <w:right w:val="none" w:sz="0" w:space="0" w:color="auto"/>
                      </w:divBdr>
                      <w:divsChild>
                        <w:div w:id="910577521">
                          <w:marLeft w:val="0"/>
                          <w:marRight w:val="0"/>
                          <w:marTop w:val="0"/>
                          <w:marBottom w:val="0"/>
                          <w:divBdr>
                            <w:top w:val="none" w:sz="0" w:space="0" w:color="auto"/>
                            <w:left w:val="none" w:sz="0" w:space="0" w:color="auto"/>
                            <w:bottom w:val="none" w:sz="0" w:space="0" w:color="auto"/>
                            <w:right w:val="none" w:sz="0" w:space="0" w:color="auto"/>
                          </w:divBdr>
                          <w:divsChild>
                            <w:div w:id="20437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195522">
      <w:bodyDiv w:val="1"/>
      <w:marLeft w:val="0"/>
      <w:marRight w:val="0"/>
      <w:marTop w:val="0"/>
      <w:marBottom w:val="0"/>
      <w:divBdr>
        <w:top w:val="none" w:sz="0" w:space="0" w:color="auto"/>
        <w:left w:val="none" w:sz="0" w:space="0" w:color="auto"/>
        <w:bottom w:val="none" w:sz="0" w:space="0" w:color="auto"/>
        <w:right w:val="none" w:sz="0" w:space="0" w:color="auto"/>
      </w:divBdr>
      <w:divsChild>
        <w:div w:id="1197231609">
          <w:marLeft w:val="0"/>
          <w:marRight w:val="0"/>
          <w:marTop w:val="0"/>
          <w:marBottom w:val="0"/>
          <w:divBdr>
            <w:top w:val="none" w:sz="0" w:space="0" w:color="auto"/>
            <w:left w:val="none" w:sz="0" w:space="0" w:color="auto"/>
            <w:bottom w:val="none" w:sz="0" w:space="0" w:color="auto"/>
            <w:right w:val="none" w:sz="0" w:space="0" w:color="auto"/>
          </w:divBdr>
          <w:divsChild>
            <w:div w:id="1645966369">
              <w:marLeft w:val="0"/>
              <w:marRight w:val="0"/>
              <w:marTop w:val="0"/>
              <w:marBottom w:val="0"/>
              <w:divBdr>
                <w:top w:val="none" w:sz="0" w:space="0" w:color="auto"/>
                <w:left w:val="none" w:sz="0" w:space="0" w:color="auto"/>
                <w:bottom w:val="none" w:sz="0" w:space="0" w:color="auto"/>
                <w:right w:val="none" w:sz="0" w:space="0" w:color="auto"/>
              </w:divBdr>
              <w:divsChild>
                <w:div w:id="2119182144">
                  <w:marLeft w:val="0"/>
                  <w:marRight w:val="0"/>
                  <w:marTop w:val="0"/>
                  <w:marBottom w:val="0"/>
                  <w:divBdr>
                    <w:top w:val="none" w:sz="0" w:space="0" w:color="auto"/>
                    <w:left w:val="none" w:sz="0" w:space="0" w:color="auto"/>
                    <w:bottom w:val="none" w:sz="0" w:space="0" w:color="auto"/>
                    <w:right w:val="none" w:sz="0" w:space="0" w:color="auto"/>
                  </w:divBdr>
                  <w:divsChild>
                    <w:div w:id="1627930088">
                      <w:marLeft w:val="0"/>
                      <w:marRight w:val="0"/>
                      <w:marTop w:val="0"/>
                      <w:marBottom w:val="0"/>
                      <w:divBdr>
                        <w:top w:val="none" w:sz="0" w:space="0" w:color="auto"/>
                        <w:left w:val="none" w:sz="0" w:space="0" w:color="auto"/>
                        <w:bottom w:val="none" w:sz="0" w:space="0" w:color="auto"/>
                        <w:right w:val="none" w:sz="0" w:space="0" w:color="auto"/>
                      </w:divBdr>
                      <w:divsChild>
                        <w:div w:id="256447161">
                          <w:marLeft w:val="0"/>
                          <w:marRight w:val="0"/>
                          <w:marTop w:val="0"/>
                          <w:marBottom w:val="0"/>
                          <w:divBdr>
                            <w:top w:val="none" w:sz="0" w:space="0" w:color="auto"/>
                            <w:left w:val="none" w:sz="0" w:space="0" w:color="auto"/>
                            <w:bottom w:val="none" w:sz="0" w:space="0" w:color="auto"/>
                            <w:right w:val="none" w:sz="0" w:space="0" w:color="auto"/>
                          </w:divBdr>
                          <w:divsChild>
                            <w:div w:id="1866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497513">
      <w:bodyDiv w:val="1"/>
      <w:marLeft w:val="0"/>
      <w:marRight w:val="0"/>
      <w:marTop w:val="0"/>
      <w:marBottom w:val="0"/>
      <w:divBdr>
        <w:top w:val="none" w:sz="0" w:space="0" w:color="auto"/>
        <w:left w:val="none" w:sz="0" w:space="0" w:color="auto"/>
        <w:bottom w:val="none" w:sz="0" w:space="0" w:color="auto"/>
        <w:right w:val="none" w:sz="0" w:space="0" w:color="auto"/>
      </w:divBdr>
      <w:divsChild>
        <w:div w:id="1009873030">
          <w:marLeft w:val="0"/>
          <w:marRight w:val="0"/>
          <w:marTop w:val="0"/>
          <w:marBottom w:val="0"/>
          <w:divBdr>
            <w:top w:val="none" w:sz="0" w:space="0" w:color="auto"/>
            <w:left w:val="none" w:sz="0" w:space="0" w:color="auto"/>
            <w:bottom w:val="none" w:sz="0" w:space="0" w:color="auto"/>
            <w:right w:val="none" w:sz="0" w:space="0" w:color="auto"/>
          </w:divBdr>
          <w:divsChild>
            <w:div w:id="2126926021">
              <w:marLeft w:val="0"/>
              <w:marRight w:val="0"/>
              <w:marTop w:val="0"/>
              <w:marBottom w:val="0"/>
              <w:divBdr>
                <w:top w:val="none" w:sz="0" w:space="0" w:color="auto"/>
                <w:left w:val="none" w:sz="0" w:space="0" w:color="auto"/>
                <w:bottom w:val="none" w:sz="0" w:space="0" w:color="auto"/>
                <w:right w:val="none" w:sz="0" w:space="0" w:color="auto"/>
              </w:divBdr>
              <w:divsChild>
                <w:div w:id="1769233441">
                  <w:marLeft w:val="0"/>
                  <w:marRight w:val="0"/>
                  <w:marTop w:val="0"/>
                  <w:marBottom w:val="0"/>
                  <w:divBdr>
                    <w:top w:val="none" w:sz="0" w:space="0" w:color="auto"/>
                    <w:left w:val="none" w:sz="0" w:space="0" w:color="auto"/>
                    <w:bottom w:val="none" w:sz="0" w:space="0" w:color="auto"/>
                    <w:right w:val="none" w:sz="0" w:space="0" w:color="auto"/>
                  </w:divBdr>
                  <w:divsChild>
                    <w:div w:id="1990132899">
                      <w:marLeft w:val="0"/>
                      <w:marRight w:val="0"/>
                      <w:marTop w:val="0"/>
                      <w:marBottom w:val="0"/>
                      <w:divBdr>
                        <w:top w:val="none" w:sz="0" w:space="0" w:color="auto"/>
                        <w:left w:val="none" w:sz="0" w:space="0" w:color="auto"/>
                        <w:bottom w:val="none" w:sz="0" w:space="0" w:color="auto"/>
                        <w:right w:val="none" w:sz="0" w:space="0" w:color="auto"/>
                      </w:divBdr>
                      <w:divsChild>
                        <w:div w:id="866335124">
                          <w:marLeft w:val="0"/>
                          <w:marRight w:val="0"/>
                          <w:marTop w:val="0"/>
                          <w:marBottom w:val="0"/>
                          <w:divBdr>
                            <w:top w:val="none" w:sz="0" w:space="0" w:color="auto"/>
                            <w:left w:val="none" w:sz="0" w:space="0" w:color="auto"/>
                            <w:bottom w:val="none" w:sz="0" w:space="0" w:color="auto"/>
                            <w:right w:val="none" w:sz="0" w:space="0" w:color="auto"/>
                          </w:divBdr>
                          <w:divsChild>
                            <w:div w:id="19160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458880">
      <w:bodyDiv w:val="1"/>
      <w:marLeft w:val="0"/>
      <w:marRight w:val="0"/>
      <w:marTop w:val="0"/>
      <w:marBottom w:val="0"/>
      <w:divBdr>
        <w:top w:val="none" w:sz="0" w:space="0" w:color="auto"/>
        <w:left w:val="none" w:sz="0" w:space="0" w:color="auto"/>
        <w:bottom w:val="none" w:sz="0" w:space="0" w:color="auto"/>
        <w:right w:val="none" w:sz="0" w:space="0" w:color="auto"/>
      </w:divBdr>
      <w:divsChild>
        <w:div w:id="561906838">
          <w:marLeft w:val="0"/>
          <w:marRight w:val="0"/>
          <w:marTop w:val="0"/>
          <w:marBottom w:val="0"/>
          <w:divBdr>
            <w:top w:val="none" w:sz="0" w:space="0" w:color="auto"/>
            <w:left w:val="none" w:sz="0" w:space="0" w:color="auto"/>
            <w:bottom w:val="none" w:sz="0" w:space="0" w:color="auto"/>
            <w:right w:val="none" w:sz="0" w:space="0" w:color="auto"/>
          </w:divBdr>
          <w:divsChild>
            <w:div w:id="1849320546">
              <w:marLeft w:val="0"/>
              <w:marRight w:val="0"/>
              <w:marTop w:val="0"/>
              <w:marBottom w:val="0"/>
              <w:divBdr>
                <w:top w:val="none" w:sz="0" w:space="0" w:color="auto"/>
                <w:left w:val="none" w:sz="0" w:space="0" w:color="auto"/>
                <w:bottom w:val="none" w:sz="0" w:space="0" w:color="auto"/>
                <w:right w:val="none" w:sz="0" w:space="0" w:color="auto"/>
              </w:divBdr>
              <w:divsChild>
                <w:div w:id="1106803630">
                  <w:marLeft w:val="0"/>
                  <w:marRight w:val="0"/>
                  <w:marTop w:val="0"/>
                  <w:marBottom w:val="0"/>
                  <w:divBdr>
                    <w:top w:val="none" w:sz="0" w:space="0" w:color="auto"/>
                    <w:left w:val="none" w:sz="0" w:space="0" w:color="auto"/>
                    <w:bottom w:val="none" w:sz="0" w:space="0" w:color="auto"/>
                    <w:right w:val="none" w:sz="0" w:space="0" w:color="auto"/>
                  </w:divBdr>
                  <w:divsChild>
                    <w:div w:id="2014526496">
                      <w:marLeft w:val="150"/>
                      <w:marRight w:val="150"/>
                      <w:marTop w:val="0"/>
                      <w:marBottom w:val="0"/>
                      <w:divBdr>
                        <w:top w:val="none" w:sz="0" w:space="0" w:color="auto"/>
                        <w:left w:val="none" w:sz="0" w:space="0" w:color="auto"/>
                        <w:bottom w:val="none" w:sz="0" w:space="0" w:color="auto"/>
                        <w:right w:val="none" w:sz="0" w:space="0" w:color="auto"/>
                      </w:divBdr>
                      <w:divsChild>
                        <w:div w:id="1982071521">
                          <w:marLeft w:val="0"/>
                          <w:marRight w:val="0"/>
                          <w:marTop w:val="0"/>
                          <w:marBottom w:val="0"/>
                          <w:divBdr>
                            <w:top w:val="none" w:sz="0" w:space="0" w:color="auto"/>
                            <w:left w:val="none" w:sz="0" w:space="0" w:color="auto"/>
                            <w:bottom w:val="none" w:sz="0" w:space="0" w:color="auto"/>
                            <w:right w:val="none" w:sz="0" w:space="0" w:color="auto"/>
                          </w:divBdr>
                          <w:divsChild>
                            <w:div w:id="518396993">
                              <w:marLeft w:val="0"/>
                              <w:marRight w:val="0"/>
                              <w:marTop w:val="0"/>
                              <w:marBottom w:val="0"/>
                              <w:divBdr>
                                <w:top w:val="none" w:sz="0" w:space="0" w:color="auto"/>
                                <w:left w:val="none" w:sz="0" w:space="0" w:color="auto"/>
                                <w:bottom w:val="none" w:sz="0" w:space="0" w:color="auto"/>
                                <w:right w:val="none" w:sz="0" w:space="0" w:color="auto"/>
                              </w:divBdr>
                              <w:divsChild>
                                <w:div w:id="1291666070">
                                  <w:marLeft w:val="0"/>
                                  <w:marRight w:val="0"/>
                                  <w:marTop w:val="0"/>
                                  <w:marBottom w:val="0"/>
                                  <w:divBdr>
                                    <w:top w:val="none" w:sz="0" w:space="0" w:color="auto"/>
                                    <w:left w:val="none" w:sz="0" w:space="0" w:color="auto"/>
                                    <w:bottom w:val="none" w:sz="0" w:space="0" w:color="auto"/>
                                    <w:right w:val="none" w:sz="0" w:space="0" w:color="auto"/>
                                  </w:divBdr>
                                  <w:divsChild>
                                    <w:div w:id="973564103">
                                      <w:marLeft w:val="0"/>
                                      <w:marRight w:val="0"/>
                                      <w:marTop w:val="0"/>
                                      <w:marBottom w:val="0"/>
                                      <w:divBdr>
                                        <w:top w:val="none" w:sz="0" w:space="0" w:color="auto"/>
                                        <w:left w:val="none" w:sz="0" w:space="0" w:color="auto"/>
                                        <w:bottom w:val="none" w:sz="0" w:space="0" w:color="auto"/>
                                        <w:right w:val="none" w:sz="0" w:space="0" w:color="auto"/>
                                      </w:divBdr>
                                      <w:divsChild>
                                        <w:div w:id="1648629346">
                                          <w:marLeft w:val="0"/>
                                          <w:marRight w:val="0"/>
                                          <w:marTop w:val="0"/>
                                          <w:marBottom w:val="0"/>
                                          <w:divBdr>
                                            <w:top w:val="none" w:sz="0" w:space="0" w:color="auto"/>
                                            <w:left w:val="none" w:sz="0" w:space="0" w:color="auto"/>
                                            <w:bottom w:val="none" w:sz="0" w:space="0" w:color="auto"/>
                                            <w:right w:val="none" w:sz="0" w:space="0" w:color="auto"/>
                                          </w:divBdr>
                                          <w:divsChild>
                                            <w:div w:id="1858081048">
                                              <w:marLeft w:val="0"/>
                                              <w:marRight w:val="0"/>
                                              <w:marTop w:val="0"/>
                                              <w:marBottom w:val="0"/>
                                              <w:divBdr>
                                                <w:top w:val="none" w:sz="0" w:space="0" w:color="auto"/>
                                                <w:left w:val="none" w:sz="0" w:space="0" w:color="auto"/>
                                                <w:bottom w:val="none" w:sz="0" w:space="0" w:color="auto"/>
                                                <w:right w:val="none" w:sz="0" w:space="0" w:color="auto"/>
                                              </w:divBdr>
                                              <w:divsChild>
                                                <w:div w:id="1099790754">
                                                  <w:marLeft w:val="0"/>
                                                  <w:marRight w:val="0"/>
                                                  <w:marTop w:val="0"/>
                                                  <w:marBottom w:val="300"/>
                                                  <w:divBdr>
                                                    <w:top w:val="none" w:sz="0" w:space="0" w:color="auto"/>
                                                    <w:left w:val="none" w:sz="0" w:space="0" w:color="auto"/>
                                                    <w:bottom w:val="none" w:sz="0" w:space="0" w:color="auto"/>
                                                    <w:right w:val="none" w:sz="0" w:space="0" w:color="auto"/>
                                                  </w:divBdr>
                                                  <w:divsChild>
                                                    <w:div w:id="1501235549">
                                                      <w:marLeft w:val="0"/>
                                                      <w:marRight w:val="0"/>
                                                      <w:marTop w:val="0"/>
                                                      <w:marBottom w:val="0"/>
                                                      <w:divBdr>
                                                        <w:top w:val="none" w:sz="0" w:space="0" w:color="auto"/>
                                                        <w:left w:val="none" w:sz="0" w:space="0" w:color="auto"/>
                                                        <w:bottom w:val="none" w:sz="0" w:space="0" w:color="auto"/>
                                                        <w:right w:val="none" w:sz="0" w:space="0" w:color="auto"/>
                                                      </w:divBdr>
                                                      <w:divsChild>
                                                        <w:div w:id="910046170">
                                                          <w:marLeft w:val="0"/>
                                                          <w:marRight w:val="0"/>
                                                          <w:marTop w:val="0"/>
                                                          <w:marBottom w:val="0"/>
                                                          <w:divBdr>
                                                            <w:top w:val="none" w:sz="0" w:space="0" w:color="auto"/>
                                                            <w:left w:val="none" w:sz="0" w:space="0" w:color="auto"/>
                                                            <w:bottom w:val="none" w:sz="0" w:space="0" w:color="auto"/>
                                                            <w:right w:val="none" w:sz="0" w:space="0" w:color="auto"/>
                                                          </w:divBdr>
                                                          <w:divsChild>
                                                            <w:div w:id="194349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2573015">
      <w:bodyDiv w:val="1"/>
      <w:marLeft w:val="0"/>
      <w:marRight w:val="0"/>
      <w:marTop w:val="0"/>
      <w:marBottom w:val="0"/>
      <w:divBdr>
        <w:top w:val="none" w:sz="0" w:space="0" w:color="auto"/>
        <w:left w:val="none" w:sz="0" w:space="0" w:color="auto"/>
        <w:bottom w:val="none" w:sz="0" w:space="0" w:color="auto"/>
        <w:right w:val="none" w:sz="0" w:space="0" w:color="auto"/>
      </w:divBdr>
      <w:divsChild>
        <w:div w:id="1520198482">
          <w:marLeft w:val="0"/>
          <w:marRight w:val="0"/>
          <w:marTop w:val="0"/>
          <w:marBottom w:val="0"/>
          <w:divBdr>
            <w:top w:val="none" w:sz="0" w:space="0" w:color="auto"/>
            <w:left w:val="none" w:sz="0" w:space="0" w:color="auto"/>
            <w:bottom w:val="none" w:sz="0" w:space="0" w:color="auto"/>
            <w:right w:val="none" w:sz="0" w:space="0" w:color="auto"/>
          </w:divBdr>
          <w:divsChild>
            <w:div w:id="539585539">
              <w:marLeft w:val="0"/>
              <w:marRight w:val="0"/>
              <w:marTop w:val="0"/>
              <w:marBottom w:val="0"/>
              <w:divBdr>
                <w:top w:val="none" w:sz="0" w:space="0" w:color="auto"/>
                <w:left w:val="none" w:sz="0" w:space="0" w:color="auto"/>
                <w:bottom w:val="none" w:sz="0" w:space="0" w:color="auto"/>
                <w:right w:val="none" w:sz="0" w:space="0" w:color="auto"/>
              </w:divBdr>
              <w:divsChild>
                <w:div w:id="2057780476">
                  <w:marLeft w:val="0"/>
                  <w:marRight w:val="0"/>
                  <w:marTop w:val="0"/>
                  <w:marBottom w:val="0"/>
                  <w:divBdr>
                    <w:top w:val="none" w:sz="0" w:space="0" w:color="auto"/>
                    <w:left w:val="none" w:sz="0" w:space="0" w:color="auto"/>
                    <w:bottom w:val="none" w:sz="0" w:space="0" w:color="auto"/>
                    <w:right w:val="none" w:sz="0" w:space="0" w:color="auto"/>
                  </w:divBdr>
                  <w:divsChild>
                    <w:div w:id="778794279">
                      <w:marLeft w:val="0"/>
                      <w:marRight w:val="0"/>
                      <w:marTop w:val="0"/>
                      <w:marBottom w:val="0"/>
                      <w:divBdr>
                        <w:top w:val="none" w:sz="0" w:space="0" w:color="auto"/>
                        <w:left w:val="none" w:sz="0" w:space="0" w:color="auto"/>
                        <w:bottom w:val="none" w:sz="0" w:space="0" w:color="auto"/>
                        <w:right w:val="none" w:sz="0" w:space="0" w:color="auto"/>
                      </w:divBdr>
                      <w:divsChild>
                        <w:div w:id="491726929">
                          <w:marLeft w:val="0"/>
                          <w:marRight w:val="0"/>
                          <w:marTop w:val="0"/>
                          <w:marBottom w:val="0"/>
                          <w:divBdr>
                            <w:top w:val="none" w:sz="0" w:space="0" w:color="auto"/>
                            <w:left w:val="none" w:sz="0" w:space="0" w:color="auto"/>
                            <w:bottom w:val="none" w:sz="0" w:space="0" w:color="auto"/>
                            <w:right w:val="none" w:sz="0" w:space="0" w:color="auto"/>
                          </w:divBdr>
                          <w:divsChild>
                            <w:div w:id="1653173086">
                              <w:marLeft w:val="0"/>
                              <w:marRight w:val="0"/>
                              <w:marTop w:val="0"/>
                              <w:marBottom w:val="0"/>
                              <w:divBdr>
                                <w:top w:val="none" w:sz="0" w:space="0" w:color="auto"/>
                                <w:left w:val="none" w:sz="0" w:space="0" w:color="auto"/>
                                <w:bottom w:val="none" w:sz="0" w:space="0" w:color="auto"/>
                                <w:right w:val="none" w:sz="0" w:space="0" w:color="auto"/>
                              </w:divBdr>
                              <w:divsChild>
                                <w:div w:id="2007979970">
                                  <w:marLeft w:val="0"/>
                                  <w:marRight w:val="0"/>
                                  <w:marTop w:val="100"/>
                                  <w:marBottom w:val="100"/>
                                  <w:divBdr>
                                    <w:top w:val="none" w:sz="0" w:space="0" w:color="auto"/>
                                    <w:left w:val="none" w:sz="0" w:space="0" w:color="auto"/>
                                    <w:bottom w:val="none" w:sz="0" w:space="0" w:color="auto"/>
                                    <w:right w:val="none" w:sz="0" w:space="0" w:color="auto"/>
                                  </w:divBdr>
                                  <w:divsChild>
                                    <w:div w:id="7585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51903">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marLeft w:val="0"/>
          <w:marRight w:val="0"/>
          <w:marTop w:val="0"/>
          <w:marBottom w:val="0"/>
          <w:divBdr>
            <w:top w:val="none" w:sz="0" w:space="0" w:color="auto"/>
            <w:left w:val="none" w:sz="0" w:space="0" w:color="auto"/>
            <w:bottom w:val="none" w:sz="0" w:space="0" w:color="auto"/>
            <w:right w:val="none" w:sz="0" w:space="0" w:color="auto"/>
          </w:divBdr>
          <w:divsChild>
            <w:div w:id="2038580070">
              <w:marLeft w:val="0"/>
              <w:marRight w:val="0"/>
              <w:marTop w:val="0"/>
              <w:marBottom w:val="0"/>
              <w:divBdr>
                <w:top w:val="none" w:sz="0" w:space="0" w:color="auto"/>
                <w:left w:val="none" w:sz="0" w:space="0" w:color="auto"/>
                <w:bottom w:val="none" w:sz="0" w:space="0" w:color="auto"/>
                <w:right w:val="none" w:sz="0" w:space="0" w:color="auto"/>
              </w:divBdr>
              <w:divsChild>
                <w:div w:id="1858881287">
                  <w:marLeft w:val="0"/>
                  <w:marRight w:val="0"/>
                  <w:marTop w:val="0"/>
                  <w:marBottom w:val="0"/>
                  <w:divBdr>
                    <w:top w:val="none" w:sz="0" w:space="0" w:color="auto"/>
                    <w:left w:val="none" w:sz="0" w:space="0" w:color="auto"/>
                    <w:bottom w:val="none" w:sz="0" w:space="0" w:color="auto"/>
                    <w:right w:val="none" w:sz="0" w:space="0" w:color="auto"/>
                  </w:divBdr>
                  <w:divsChild>
                    <w:div w:id="1257592717">
                      <w:marLeft w:val="0"/>
                      <w:marRight w:val="0"/>
                      <w:marTop w:val="0"/>
                      <w:marBottom w:val="0"/>
                      <w:divBdr>
                        <w:top w:val="none" w:sz="0" w:space="0" w:color="auto"/>
                        <w:left w:val="none" w:sz="0" w:space="0" w:color="auto"/>
                        <w:bottom w:val="none" w:sz="0" w:space="0" w:color="auto"/>
                        <w:right w:val="none" w:sz="0" w:space="0" w:color="auto"/>
                      </w:divBdr>
                      <w:divsChild>
                        <w:div w:id="1350138020">
                          <w:marLeft w:val="0"/>
                          <w:marRight w:val="0"/>
                          <w:marTop w:val="0"/>
                          <w:marBottom w:val="0"/>
                          <w:divBdr>
                            <w:top w:val="none" w:sz="0" w:space="0" w:color="auto"/>
                            <w:left w:val="none" w:sz="0" w:space="0" w:color="auto"/>
                            <w:bottom w:val="none" w:sz="0" w:space="0" w:color="auto"/>
                            <w:right w:val="none" w:sz="0" w:space="0" w:color="auto"/>
                          </w:divBdr>
                          <w:divsChild>
                            <w:div w:id="352001642">
                              <w:marLeft w:val="0"/>
                              <w:marRight w:val="0"/>
                              <w:marTop w:val="0"/>
                              <w:marBottom w:val="0"/>
                              <w:divBdr>
                                <w:top w:val="none" w:sz="0" w:space="0" w:color="auto"/>
                                <w:left w:val="none" w:sz="0" w:space="0" w:color="auto"/>
                                <w:bottom w:val="none" w:sz="0" w:space="0" w:color="auto"/>
                                <w:right w:val="none" w:sz="0" w:space="0" w:color="auto"/>
                              </w:divBdr>
                              <w:divsChild>
                                <w:div w:id="720328941">
                                  <w:marLeft w:val="0"/>
                                  <w:marRight w:val="0"/>
                                  <w:marTop w:val="0"/>
                                  <w:marBottom w:val="0"/>
                                  <w:divBdr>
                                    <w:top w:val="none" w:sz="0" w:space="0" w:color="auto"/>
                                    <w:left w:val="none" w:sz="0" w:space="0" w:color="auto"/>
                                    <w:bottom w:val="none" w:sz="0" w:space="0" w:color="auto"/>
                                    <w:right w:val="none" w:sz="0" w:space="0" w:color="auto"/>
                                  </w:divBdr>
                                  <w:divsChild>
                                    <w:div w:id="18035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632839">
      <w:bodyDiv w:val="1"/>
      <w:marLeft w:val="0"/>
      <w:marRight w:val="0"/>
      <w:marTop w:val="0"/>
      <w:marBottom w:val="0"/>
      <w:divBdr>
        <w:top w:val="none" w:sz="0" w:space="0" w:color="auto"/>
        <w:left w:val="none" w:sz="0" w:space="0" w:color="auto"/>
        <w:bottom w:val="none" w:sz="0" w:space="0" w:color="auto"/>
        <w:right w:val="none" w:sz="0" w:space="0" w:color="auto"/>
      </w:divBdr>
      <w:divsChild>
        <w:div w:id="1672877134">
          <w:marLeft w:val="0"/>
          <w:marRight w:val="0"/>
          <w:marTop w:val="0"/>
          <w:marBottom w:val="0"/>
          <w:divBdr>
            <w:top w:val="none" w:sz="0" w:space="0" w:color="auto"/>
            <w:left w:val="none" w:sz="0" w:space="0" w:color="auto"/>
            <w:bottom w:val="none" w:sz="0" w:space="0" w:color="auto"/>
            <w:right w:val="none" w:sz="0" w:space="0" w:color="auto"/>
          </w:divBdr>
          <w:divsChild>
            <w:div w:id="903568370">
              <w:marLeft w:val="0"/>
              <w:marRight w:val="0"/>
              <w:marTop w:val="0"/>
              <w:marBottom w:val="0"/>
              <w:divBdr>
                <w:top w:val="none" w:sz="0" w:space="0" w:color="auto"/>
                <w:left w:val="none" w:sz="0" w:space="0" w:color="auto"/>
                <w:bottom w:val="none" w:sz="0" w:space="0" w:color="auto"/>
                <w:right w:val="none" w:sz="0" w:space="0" w:color="auto"/>
              </w:divBdr>
              <w:divsChild>
                <w:div w:id="286090455">
                  <w:marLeft w:val="0"/>
                  <w:marRight w:val="0"/>
                  <w:marTop w:val="0"/>
                  <w:marBottom w:val="0"/>
                  <w:divBdr>
                    <w:top w:val="none" w:sz="0" w:space="0" w:color="auto"/>
                    <w:left w:val="none" w:sz="0" w:space="0" w:color="auto"/>
                    <w:bottom w:val="none" w:sz="0" w:space="0" w:color="auto"/>
                    <w:right w:val="none" w:sz="0" w:space="0" w:color="auto"/>
                  </w:divBdr>
                  <w:divsChild>
                    <w:div w:id="171267182">
                      <w:marLeft w:val="0"/>
                      <w:marRight w:val="0"/>
                      <w:marTop w:val="0"/>
                      <w:marBottom w:val="0"/>
                      <w:divBdr>
                        <w:top w:val="none" w:sz="0" w:space="0" w:color="auto"/>
                        <w:left w:val="none" w:sz="0" w:space="0" w:color="auto"/>
                        <w:bottom w:val="none" w:sz="0" w:space="0" w:color="auto"/>
                        <w:right w:val="none" w:sz="0" w:space="0" w:color="auto"/>
                      </w:divBdr>
                      <w:divsChild>
                        <w:div w:id="2021159537">
                          <w:marLeft w:val="0"/>
                          <w:marRight w:val="0"/>
                          <w:marTop w:val="0"/>
                          <w:marBottom w:val="0"/>
                          <w:divBdr>
                            <w:top w:val="none" w:sz="0" w:space="0" w:color="auto"/>
                            <w:left w:val="none" w:sz="0" w:space="0" w:color="auto"/>
                            <w:bottom w:val="none" w:sz="0" w:space="0" w:color="auto"/>
                            <w:right w:val="none" w:sz="0" w:space="0" w:color="auto"/>
                          </w:divBdr>
                          <w:divsChild>
                            <w:div w:id="15527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ms.gov/Outreach-and-Education/American-Indian-Alaska-Native/AIAN/LTSS-TA-Center/program-examples/index.html" TargetMode="External"/><Relationship Id="rId5" Type="http://schemas.openxmlformats.org/officeDocument/2006/relationships/settings" Target="settings.xml"/><Relationship Id="rId10" Type="http://schemas.openxmlformats.org/officeDocument/2006/relationships/hyperlink" Target="https://www.cdc.gov/nchs/fastats/life-expectancy.htm" TargetMode="External"/><Relationship Id="rId4" Type="http://schemas.microsoft.com/office/2007/relationships/stylesWithEffects" Target="stylesWithEffects.xml"/><Relationship Id="rId9" Type="http://schemas.openxmlformats.org/officeDocument/2006/relationships/hyperlink" Target="https://www.medicaid.gov/federal-policy-guidance/downloads/sho022616.pdf%2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spe.hhs.gov/pdf-report/barriers-american-indianalaska-nativenative-american-access-dhhs-programs" TargetMode="External"/><Relationship Id="rId2" Type="http://schemas.openxmlformats.org/officeDocument/2006/relationships/hyperlink" Target="https://www.census.gov/geo/maps-data/maps/aian_wall_maps.html" TargetMode="External"/><Relationship Id="rId1" Type="http://schemas.openxmlformats.org/officeDocument/2006/relationships/hyperlink" Target="https://www.acf.hhs.gov/trauma-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A4413-E372-4686-A930-AB12F730F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6322</Words>
  <Characters>36037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2017-10-12T16:25:00Z</cp:lastPrinted>
  <dcterms:created xsi:type="dcterms:W3CDTF">2017-10-27T17:54:00Z</dcterms:created>
  <dcterms:modified xsi:type="dcterms:W3CDTF">2017-10-27T17:54:00Z</dcterms:modified>
</cp:coreProperties>
</file>