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EF3F6" w14:textId="76F11CBF" w:rsidR="00CC219B" w:rsidRPr="00724C41" w:rsidRDefault="000910C0" w:rsidP="00F91179">
      <w:pPr>
        <w:jc w:val="center"/>
        <w:rPr>
          <w:b/>
          <w:bCs/>
          <w:color w:val="075291"/>
          <w:sz w:val="32"/>
          <w:szCs w:val="32"/>
        </w:rPr>
      </w:pPr>
      <w:r>
        <w:rPr>
          <w:b/>
          <w:bCs/>
          <w:color w:val="075291"/>
          <w:sz w:val="32"/>
          <w:szCs w:val="32"/>
        </w:rPr>
        <w:t xml:space="preserve">Cross-Sector </w:t>
      </w:r>
      <w:r w:rsidR="00D434EF" w:rsidRPr="00724C41">
        <w:rPr>
          <w:b/>
          <w:bCs/>
          <w:color w:val="075291"/>
          <w:sz w:val="32"/>
          <w:szCs w:val="32"/>
        </w:rPr>
        <w:t>Resource Mapping Template</w:t>
      </w:r>
    </w:p>
    <w:p w14:paraId="0EF975BC" w14:textId="7084CC7D" w:rsidR="009C1C19" w:rsidRPr="0015063F" w:rsidRDefault="26BE9641" w:rsidP="76498C58">
      <w:pPr>
        <w:spacing w:after="0"/>
        <w:rPr>
          <w:rFonts w:ascii="Aptos" w:eastAsia="Aptos" w:hAnsi="Aptos" w:cs="Aptos"/>
          <w:sz w:val="24"/>
          <w:szCs w:val="24"/>
        </w:rPr>
      </w:pPr>
      <w:r w:rsidRPr="76498C58">
        <w:rPr>
          <w:rFonts w:ascii="Aptos" w:eastAsia="Aptos" w:hAnsi="Aptos" w:cs="Aptos"/>
          <w:sz w:val="24"/>
          <w:szCs w:val="24"/>
        </w:rPr>
        <w:t>This tool was refined through state participation in the Housing and Services Partnership Accelerator (HSPA) and is intended to support cross</w:t>
      </w:r>
      <w:r>
        <w:noBreakHyphen/>
      </w:r>
      <w:r w:rsidRPr="76498C58">
        <w:rPr>
          <w:rFonts w:ascii="Aptos" w:eastAsia="Aptos" w:hAnsi="Aptos" w:cs="Aptos"/>
          <w:sz w:val="24"/>
          <w:szCs w:val="24"/>
        </w:rPr>
        <w:t xml:space="preserve">sector partnership planning and coordination. </w:t>
      </w:r>
      <w:r w:rsidR="0F8D958B" w:rsidRPr="76498C58">
        <w:rPr>
          <w:rFonts w:ascii="Aptos" w:eastAsia="Aptos" w:hAnsi="Aptos" w:cs="Aptos"/>
          <w:sz w:val="24"/>
          <w:szCs w:val="24"/>
        </w:rPr>
        <w:t>Th</w:t>
      </w:r>
      <w:r w:rsidR="401738BC" w:rsidRPr="76498C58">
        <w:rPr>
          <w:rFonts w:ascii="Aptos" w:eastAsia="Aptos" w:hAnsi="Aptos" w:cs="Aptos"/>
          <w:sz w:val="24"/>
          <w:szCs w:val="24"/>
        </w:rPr>
        <w:t>e</w:t>
      </w:r>
      <w:r w:rsidR="0F8D958B" w:rsidRPr="76498C58">
        <w:rPr>
          <w:rFonts w:ascii="Aptos" w:eastAsia="Aptos" w:hAnsi="Aptos" w:cs="Aptos"/>
          <w:sz w:val="24"/>
          <w:szCs w:val="24"/>
        </w:rPr>
        <w:t xml:space="preserve"> resource mapping template helps partnership teams understand what housing, </w:t>
      </w:r>
      <w:r w:rsidR="61877353" w:rsidRPr="76498C58">
        <w:rPr>
          <w:rFonts w:ascii="Aptos" w:eastAsia="Aptos" w:hAnsi="Aptos" w:cs="Aptos"/>
          <w:sz w:val="24"/>
          <w:szCs w:val="24"/>
        </w:rPr>
        <w:t>health, and social service</w:t>
      </w:r>
      <w:r w:rsidR="0F8D958B" w:rsidRPr="76498C58">
        <w:rPr>
          <w:rFonts w:ascii="Aptos" w:eastAsia="Aptos" w:hAnsi="Aptos" w:cs="Aptos"/>
          <w:sz w:val="24"/>
          <w:szCs w:val="24"/>
        </w:rPr>
        <w:t xml:space="preserve"> resources already exist</w:t>
      </w:r>
      <w:r w:rsidR="25FDAB11" w:rsidRPr="76498C58">
        <w:rPr>
          <w:rFonts w:ascii="Aptos" w:eastAsia="Aptos" w:hAnsi="Aptos" w:cs="Aptos"/>
          <w:sz w:val="24"/>
          <w:szCs w:val="24"/>
        </w:rPr>
        <w:t>,</w:t>
      </w:r>
      <w:r w:rsidR="0F8D958B" w:rsidRPr="76498C58">
        <w:rPr>
          <w:rFonts w:ascii="Aptos" w:eastAsia="Aptos" w:hAnsi="Aptos" w:cs="Aptos"/>
          <w:sz w:val="24"/>
          <w:szCs w:val="24"/>
        </w:rPr>
        <w:t xml:space="preserve"> and wh</w:t>
      </w:r>
      <w:r w:rsidR="2A57106A" w:rsidRPr="76498C58">
        <w:rPr>
          <w:rFonts w:ascii="Aptos" w:eastAsia="Aptos" w:hAnsi="Aptos" w:cs="Aptos"/>
          <w:sz w:val="24"/>
          <w:szCs w:val="24"/>
        </w:rPr>
        <w:t>at</w:t>
      </w:r>
      <w:r w:rsidR="0F8D958B" w:rsidRPr="76498C58">
        <w:rPr>
          <w:rFonts w:ascii="Aptos" w:eastAsia="Aptos" w:hAnsi="Aptos" w:cs="Aptos"/>
          <w:sz w:val="24"/>
          <w:szCs w:val="24"/>
        </w:rPr>
        <w:t xml:space="preserve"> gaps or </w:t>
      </w:r>
      <w:r w:rsidR="00837149" w:rsidRPr="76498C58">
        <w:rPr>
          <w:rFonts w:ascii="Aptos" w:eastAsia="Aptos" w:hAnsi="Aptos" w:cs="Aptos"/>
          <w:sz w:val="24"/>
          <w:szCs w:val="24"/>
        </w:rPr>
        <w:t>duplications</w:t>
      </w:r>
      <w:r w:rsidR="0F8D958B" w:rsidRPr="76498C58">
        <w:rPr>
          <w:rFonts w:ascii="Aptos" w:eastAsia="Aptos" w:hAnsi="Aptos" w:cs="Aptos"/>
          <w:sz w:val="24"/>
          <w:szCs w:val="24"/>
        </w:rPr>
        <w:t xml:space="preserve"> may </w:t>
      </w:r>
      <w:r w:rsidR="6DB99CBD" w:rsidRPr="76498C58">
        <w:rPr>
          <w:rFonts w:ascii="Aptos" w:eastAsia="Aptos" w:hAnsi="Aptos" w:cs="Aptos"/>
          <w:sz w:val="24"/>
          <w:szCs w:val="24"/>
        </w:rPr>
        <w:t>be present</w:t>
      </w:r>
      <w:r w:rsidR="358A4B07" w:rsidRPr="76498C58">
        <w:rPr>
          <w:rFonts w:ascii="Aptos" w:eastAsia="Aptos" w:hAnsi="Aptos" w:cs="Aptos"/>
          <w:sz w:val="24"/>
          <w:szCs w:val="24"/>
        </w:rPr>
        <w:t xml:space="preserve"> in the current system</w:t>
      </w:r>
      <w:r w:rsidR="0F8D958B" w:rsidRPr="76498C58">
        <w:rPr>
          <w:rFonts w:ascii="Aptos" w:eastAsia="Aptos" w:hAnsi="Aptos" w:cs="Aptos"/>
          <w:sz w:val="24"/>
          <w:szCs w:val="24"/>
        </w:rPr>
        <w:t>. Teams should use this information to decide where to focus joint strategies, improve coordination,</w:t>
      </w:r>
      <w:r w:rsidR="6F9DD98F" w:rsidRPr="76498C58">
        <w:rPr>
          <w:rFonts w:ascii="Aptos" w:eastAsia="Aptos" w:hAnsi="Aptos" w:cs="Aptos"/>
          <w:sz w:val="24"/>
          <w:szCs w:val="24"/>
        </w:rPr>
        <w:t xml:space="preserve"> fill gaps, eliminate duplication,</w:t>
      </w:r>
      <w:r w:rsidR="0F8D958B" w:rsidRPr="76498C58">
        <w:rPr>
          <w:rFonts w:ascii="Aptos" w:eastAsia="Aptos" w:hAnsi="Aptos" w:cs="Aptos"/>
          <w:sz w:val="24"/>
          <w:szCs w:val="24"/>
        </w:rPr>
        <w:t xml:space="preserve"> and support housing stability. </w:t>
      </w:r>
    </w:p>
    <w:p w14:paraId="243FEADF" w14:textId="6C401B65" w:rsidR="009C1C19" w:rsidRPr="0015063F" w:rsidRDefault="009C1C19" w:rsidP="3B792464">
      <w:pPr>
        <w:spacing w:after="0"/>
        <w:ind w:left="720"/>
        <w:rPr>
          <w:rFonts w:ascii="Aptos" w:eastAsia="Aptos" w:hAnsi="Aptos" w:cs="Aptos"/>
          <w:sz w:val="24"/>
          <w:szCs w:val="24"/>
        </w:rPr>
      </w:pPr>
    </w:p>
    <w:p w14:paraId="77C30428" w14:textId="24760A38" w:rsidR="009C1C19" w:rsidRPr="0015063F" w:rsidRDefault="0F8D958B" w:rsidP="0015063F">
      <w:pPr>
        <w:spacing w:after="0"/>
        <w:rPr>
          <w:rFonts w:ascii="Aptos" w:eastAsia="Aptos" w:hAnsi="Aptos" w:cs="Aptos"/>
          <w:sz w:val="24"/>
          <w:szCs w:val="24"/>
        </w:rPr>
      </w:pPr>
      <w:r w:rsidRPr="0015063F">
        <w:rPr>
          <w:rFonts w:ascii="Aptos" w:eastAsia="Aptos" w:hAnsi="Aptos" w:cs="Aptos"/>
          <w:sz w:val="24"/>
          <w:szCs w:val="24"/>
        </w:rPr>
        <w:t>When to use this tool</w:t>
      </w:r>
      <w:r w:rsidR="7B90EADA" w:rsidRPr="0015063F">
        <w:rPr>
          <w:rFonts w:ascii="Aptos" w:eastAsia="Aptos" w:hAnsi="Aptos" w:cs="Aptos"/>
          <w:sz w:val="24"/>
          <w:szCs w:val="24"/>
        </w:rPr>
        <w:t>:</w:t>
      </w:r>
    </w:p>
    <w:p w14:paraId="22AFAE07" w14:textId="32093803" w:rsidR="009C1C19" w:rsidRPr="0015063F" w:rsidRDefault="3B8DEEB1" w:rsidP="0015063F">
      <w:pPr>
        <w:pStyle w:val="ListParagraph"/>
        <w:numPr>
          <w:ilvl w:val="0"/>
          <w:numId w:val="5"/>
        </w:numPr>
        <w:spacing w:after="0"/>
        <w:rPr>
          <w:rFonts w:ascii="Aptos" w:eastAsia="Aptos" w:hAnsi="Aptos" w:cs="Aptos"/>
          <w:sz w:val="24"/>
          <w:szCs w:val="24"/>
        </w:rPr>
      </w:pPr>
      <w:r w:rsidRPr="76498C58">
        <w:rPr>
          <w:rFonts w:ascii="Aptos" w:eastAsia="Aptos" w:hAnsi="Aptos" w:cs="Aptos"/>
          <w:sz w:val="24"/>
          <w:szCs w:val="24"/>
        </w:rPr>
        <w:t xml:space="preserve">During the </w:t>
      </w:r>
      <w:r w:rsidR="205CD9DB" w:rsidRPr="76498C58">
        <w:rPr>
          <w:rFonts w:ascii="Aptos" w:eastAsia="Aptos" w:hAnsi="Aptos" w:cs="Aptos"/>
          <w:b/>
          <w:bCs/>
          <w:sz w:val="24"/>
          <w:szCs w:val="24"/>
        </w:rPr>
        <w:t>s</w:t>
      </w:r>
      <w:r w:rsidRPr="76498C58">
        <w:rPr>
          <w:rFonts w:ascii="Aptos" w:eastAsia="Aptos" w:hAnsi="Aptos" w:cs="Aptos"/>
          <w:b/>
          <w:bCs/>
          <w:sz w:val="24"/>
          <w:szCs w:val="24"/>
        </w:rPr>
        <w:t>trategize phase</w:t>
      </w:r>
      <w:r w:rsidRPr="76498C58">
        <w:rPr>
          <w:rFonts w:ascii="Aptos" w:eastAsia="Aptos" w:hAnsi="Aptos" w:cs="Aptos"/>
          <w:sz w:val="24"/>
          <w:szCs w:val="24"/>
        </w:rPr>
        <w:t xml:space="preserve"> to inform shared priorities</w:t>
      </w:r>
    </w:p>
    <w:p w14:paraId="78A0C5DE" w14:textId="693C74CA" w:rsidR="009C1C19" w:rsidRPr="0015063F" w:rsidRDefault="0F8D958B" w:rsidP="0015063F">
      <w:pPr>
        <w:pStyle w:val="ListParagraph"/>
        <w:numPr>
          <w:ilvl w:val="0"/>
          <w:numId w:val="5"/>
        </w:numPr>
        <w:spacing w:after="0"/>
        <w:rPr>
          <w:rFonts w:ascii="Aptos" w:eastAsia="Aptos" w:hAnsi="Aptos" w:cs="Aptos"/>
          <w:sz w:val="24"/>
          <w:szCs w:val="24"/>
        </w:rPr>
      </w:pPr>
      <w:r w:rsidRPr="0015063F">
        <w:rPr>
          <w:rFonts w:ascii="Aptos" w:eastAsia="Aptos" w:hAnsi="Aptos" w:cs="Aptos"/>
          <w:sz w:val="24"/>
          <w:szCs w:val="24"/>
        </w:rPr>
        <w:t>When partners</w:t>
      </w:r>
      <w:r w:rsidR="285189B6" w:rsidRPr="0015063F">
        <w:rPr>
          <w:rFonts w:ascii="Aptos" w:eastAsia="Aptos" w:hAnsi="Aptos" w:cs="Aptos"/>
          <w:sz w:val="24"/>
          <w:szCs w:val="24"/>
        </w:rPr>
        <w:t xml:space="preserve">, </w:t>
      </w:r>
      <w:r w:rsidRPr="0015063F">
        <w:rPr>
          <w:rFonts w:ascii="Aptos" w:eastAsia="Aptos" w:hAnsi="Aptos" w:cs="Aptos"/>
          <w:sz w:val="24"/>
          <w:szCs w:val="24"/>
        </w:rPr>
        <w:t>goals</w:t>
      </w:r>
      <w:r w:rsidR="316BD2E3" w:rsidRPr="0015063F">
        <w:rPr>
          <w:rFonts w:ascii="Aptos" w:eastAsia="Aptos" w:hAnsi="Aptos" w:cs="Aptos"/>
          <w:sz w:val="24"/>
          <w:szCs w:val="24"/>
        </w:rPr>
        <w:t>, or systems</w:t>
      </w:r>
      <w:r w:rsidRPr="0015063F">
        <w:rPr>
          <w:rFonts w:ascii="Aptos" w:eastAsia="Aptos" w:hAnsi="Aptos" w:cs="Aptos"/>
          <w:sz w:val="24"/>
          <w:szCs w:val="24"/>
        </w:rPr>
        <w:t xml:space="preserve"> change</w:t>
      </w:r>
    </w:p>
    <w:p w14:paraId="692C3774" w14:textId="502CE4C9" w:rsidR="009C1C19" w:rsidRPr="0015063F" w:rsidRDefault="0F8D958B" w:rsidP="0015063F">
      <w:pPr>
        <w:pStyle w:val="ListParagraph"/>
        <w:numPr>
          <w:ilvl w:val="0"/>
          <w:numId w:val="5"/>
        </w:numPr>
        <w:spacing w:after="0"/>
        <w:rPr>
          <w:rFonts w:ascii="Aptos" w:eastAsia="Aptos" w:hAnsi="Aptos" w:cs="Aptos"/>
          <w:sz w:val="24"/>
          <w:szCs w:val="24"/>
        </w:rPr>
      </w:pPr>
      <w:r w:rsidRPr="0015063F">
        <w:rPr>
          <w:rFonts w:ascii="Aptos" w:eastAsia="Aptos" w:hAnsi="Aptos" w:cs="Aptos"/>
          <w:sz w:val="24"/>
          <w:szCs w:val="24"/>
        </w:rPr>
        <w:t>Periodically, to keep information current</w:t>
      </w:r>
    </w:p>
    <w:p w14:paraId="04BEC625" w14:textId="08C796BB" w:rsidR="009C1C19" w:rsidRPr="0015063F" w:rsidRDefault="009C1C19" w:rsidP="0015063F">
      <w:pPr>
        <w:pStyle w:val="ListParagraph"/>
        <w:spacing w:after="0"/>
        <w:ind w:left="1800"/>
        <w:rPr>
          <w:rFonts w:ascii="Aptos" w:eastAsia="Aptos" w:hAnsi="Aptos" w:cs="Aptos"/>
          <w:sz w:val="24"/>
          <w:szCs w:val="24"/>
        </w:rPr>
      </w:pPr>
    </w:p>
    <w:p w14:paraId="7CFFA4D3" w14:textId="4A8471F1" w:rsidR="009C1C19" w:rsidRPr="0015063F" w:rsidRDefault="3B8DEEB1" w:rsidP="0015063F">
      <w:pPr>
        <w:spacing w:after="0"/>
        <w:rPr>
          <w:rFonts w:ascii="Aptos" w:eastAsia="Aptos" w:hAnsi="Aptos" w:cs="Aptos"/>
          <w:sz w:val="24"/>
          <w:szCs w:val="24"/>
        </w:rPr>
      </w:pPr>
      <w:r w:rsidRPr="10E8EA5D">
        <w:rPr>
          <w:rFonts w:ascii="Aptos" w:eastAsia="Aptos" w:hAnsi="Aptos" w:cs="Aptos"/>
          <w:sz w:val="24"/>
          <w:szCs w:val="24"/>
        </w:rPr>
        <w:t>How to use this tool</w:t>
      </w:r>
      <w:r w:rsidR="168C0006" w:rsidRPr="10E8EA5D">
        <w:rPr>
          <w:rFonts w:ascii="Aptos" w:eastAsia="Aptos" w:hAnsi="Aptos" w:cs="Aptos"/>
          <w:sz w:val="24"/>
          <w:szCs w:val="24"/>
        </w:rPr>
        <w:t>:</w:t>
      </w:r>
    </w:p>
    <w:p w14:paraId="1AE8C840" w14:textId="5F6C62C2" w:rsidR="24083BA1" w:rsidRDefault="24083BA1" w:rsidP="10E8EA5D">
      <w:pPr>
        <w:pStyle w:val="ListParagraph"/>
        <w:numPr>
          <w:ilvl w:val="0"/>
          <w:numId w:val="5"/>
        </w:numPr>
        <w:spacing w:after="0"/>
        <w:rPr>
          <w:rFonts w:ascii="Aptos" w:eastAsia="Aptos" w:hAnsi="Aptos" w:cs="Aptos"/>
          <w:sz w:val="24"/>
          <w:szCs w:val="24"/>
        </w:rPr>
      </w:pPr>
      <w:r w:rsidRPr="76498C58">
        <w:rPr>
          <w:rFonts w:ascii="Aptos" w:eastAsia="Aptos" w:hAnsi="Aptos" w:cs="Aptos"/>
          <w:sz w:val="24"/>
          <w:szCs w:val="24"/>
        </w:rPr>
        <w:t>Teams should first identify a population scenario and geographic area</w:t>
      </w:r>
      <w:r w:rsidR="6E6DEC20" w:rsidRPr="76498C58">
        <w:rPr>
          <w:rFonts w:ascii="Aptos" w:eastAsia="Aptos" w:hAnsi="Aptos" w:cs="Aptos"/>
          <w:sz w:val="24"/>
          <w:szCs w:val="24"/>
        </w:rPr>
        <w:t xml:space="preserve">. </w:t>
      </w:r>
    </w:p>
    <w:p w14:paraId="77BCF3E6" w14:textId="339D93F7" w:rsidR="009C1C19" w:rsidRPr="0015063F" w:rsidRDefault="0F8D958B" w:rsidP="0015063F">
      <w:pPr>
        <w:pStyle w:val="ListParagraph"/>
        <w:numPr>
          <w:ilvl w:val="0"/>
          <w:numId w:val="5"/>
        </w:numPr>
        <w:spacing w:after="0"/>
        <w:rPr>
          <w:rFonts w:ascii="Aptos" w:eastAsia="Aptos" w:hAnsi="Aptos" w:cs="Aptos"/>
          <w:sz w:val="24"/>
          <w:szCs w:val="24"/>
        </w:rPr>
      </w:pPr>
      <w:r w:rsidRPr="0015063F">
        <w:rPr>
          <w:rFonts w:ascii="Aptos" w:eastAsia="Aptos" w:hAnsi="Aptos" w:cs="Aptos"/>
          <w:sz w:val="24"/>
          <w:szCs w:val="24"/>
        </w:rPr>
        <w:t>Teams should focus on high</w:t>
      </w:r>
      <w:r w:rsidR="009C1C19" w:rsidRPr="0015063F">
        <w:noBreakHyphen/>
      </w:r>
      <w:r w:rsidRPr="0015063F">
        <w:rPr>
          <w:rFonts w:ascii="Aptos" w:eastAsia="Aptos" w:hAnsi="Aptos" w:cs="Aptos"/>
          <w:sz w:val="24"/>
          <w:szCs w:val="24"/>
        </w:rPr>
        <w:t xml:space="preserve">impact services and </w:t>
      </w:r>
      <w:proofErr w:type="gramStart"/>
      <w:r w:rsidRPr="0015063F">
        <w:rPr>
          <w:rFonts w:ascii="Aptos" w:eastAsia="Aptos" w:hAnsi="Aptos" w:cs="Aptos"/>
          <w:sz w:val="24"/>
          <w:szCs w:val="24"/>
        </w:rPr>
        <w:t>supports</w:t>
      </w:r>
      <w:proofErr w:type="gramEnd"/>
      <w:r w:rsidRPr="0015063F">
        <w:rPr>
          <w:rFonts w:ascii="Aptos" w:eastAsia="Aptos" w:hAnsi="Aptos" w:cs="Aptos"/>
          <w:sz w:val="24"/>
          <w:szCs w:val="24"/>
        </w:rPr>
        <w:t xml:space="preserve"> rather than attempting to map every program available.</w:t>
      </w:r>
    </w:p>
    <w:p w14:paraId="482A2EEA" w14:textId="6B6A8C58" w:rsidR="009C1C19" w:rsidRPr="0015063F" w:rsidRDefault="0F8D958B" w:rsidP="0015063F">
      <w:pPr>
        <w:pStyle w:val="ListParagraph"/>
        <w:numPr>
          <w:ilvl w:val="0"/>
          <w:numId w:val="5"/>
        </w:numPr>
        <w:spacing w:after="0"/>
        <w:rPr>
          <w:rFonts w:ascii="Aptos" w:eastAsia="Aptos" w:hAnsi="Aptos" w:cs="Aptos"/>
          <w:sz w:val="24"/>
          <w:szCs w:val="24"/>
        </w:rPr>
      </w:pPr>
      <w:r w:rsidRPr="0015063F">
        <w:rPr>
          <w:rFonts w:ascii="Aptos" w:eastAsia="Aptos" w:hAnsi="Aptos" w:cs="Aptos"/>
          <w:sz w:val="24"/>
          <w:szCs w:val="24"/>
        </w:rPr>
        <w:t>After completing Parts A and B, partnership teams should review the information together and discuss:</w:t>
      </w:r>
    </w:p>
    <w:p w14:paraId="587506E6" w14:textId="0BEA89F8" w:rsidR="009C1C19" w:rsidRPr="0015063F" w:rsidRDefault="0F8D958B" w:rsidP="0015063F">
      <w:pPr>
        <w:pStyle w:val="ListParagraph"/>
        <w:numPr>
          <w:ilvl w:val="1"/>
          <w:numId w:val="5"/>
        </w:numPr>
        <w:spacing w:after="0"/>
        <w:rPr>
          <w:rFonts w:ascii="Aptos" w:eastAsia="Aptos" w:hAnsi="Aptos" w:cs="Aptos"/>
          <w:sz w:val="24"/>
          <w:szCs w:val="24"/>
        </w:rPr>
      </w:pPr>
      <w:r w:rsidRPr="0015063F">
        <w:rPr>
          <w:rFonts w:ascii="Aptos" w:eastAsia="Aptos" w:hAnsi="Aptos" w:cs="Aptos"/>
          <w:sz w:val="24"/>
          <w:szCs w:val="24"/>
        </w:rPr>
        <w:t>Where are there clear gaps in services or supports?</w:t>
      </w:r>
    </w:p>
    <w:p w14:paraId="0B7C4012" w14:textId="02219F48" w:rsidR="009C1C19" w:rsidRPr="0015063F" w:rsidRDefault="0F8D958B" w:rsidP="0015063F">
      <w:pPr>
        <w:pStyle w:val="ListParagraph"/>
        <w:numPr>
          <w:ilvl w:val="1"/>
          <w:numId w:val="5"/>
        </w:numPr>
        <w:spacing w:after="0"/>
        <w:rPr>
          <w:rFonts w:ascii="Aptos" w:eastAsia="Aptos" w:hAnsi="Aptos" w:cs="Aptos"/>
          <w:sz w:val="24"/>
          <w:szCs w:val="24"/>
        </w:rPr>
      </w:pPr>
      <w:r w:rsidRPr="0015063F">
        <w:rPr>
          <w:rFonts w:ascii="Aptos" w:eastAsia="Aptos" w:hAnsi="Aptos" w:cs="Aptos"/>
          <w:sz w:val="24"/>
          <w:szCs w:val="24"/>
        </w:rPr>
        <w:t>Where do multiple programs serve the same role with limited coordination?</w:t>
      </w:r>
    </w:p>
    <w:p w14:paraId="558A1D27" w14:textId="2CC8F7DB" w:rsidR="009C1C19" w:rsidRPr="0015063F" w:rsidRDefault="0F8D958B" w:rsidP="0015063F">
      <w:pPr>
        <w:pStyle w:val="ListParagraph"/>
        <w:numPr>
          <w:ilvl w:val="1"/>
          <w:numId w:val="5"/>
        </w:numPr>
        <w:spacing w:after="0"/>
        <w:rPr>
          <w:rFonts w:ascii="Aptos" w:eastAsia="Aptos" w:hAnsi="Aptos" w:cs="Aptos"/>
          <w:sz w:val="24"/>
          <w:szCs w:val="24"/>
        </w:rPr>
      </w:pPr>
      <w:r w:rsidRPr="0015063F">
        <w:rPr>
          <w:rFonts w:ascii="Aptos" w:eastAsia="Aptos" w:hAnsi="Aptos" w:cs="Aptos"/>
          <w:sz w:val="24"/>
          <w:szCs w:val="24"/>
        </w:rPr>
        <w:t>Which areas present the best opportunities for joint strategies or process improvements?</w:t>
      </w:r>
    </w:p>
    <w:p w14:paraId="4C3A4ACD" w14:textId="1E3D355E" w:rsidR="009C1C19" w:rsidRPr="0015063F" w:rsidRDefault="0F8D958B" w:rsidP="0015063F">
      <w:pPr>
        <w:pStyle w:val="ListParagraph"/>
        <w:numPr>
          <w:ilvl w:val="1"/>
          <w:numId w:val="5"/>
        </w:numPr>
        <w:spacing w:after="0"/>
        <w:rPr>
          <w:rFonts w:ascii="Aptos" w:eastAsia="Aptos" w:hAnsi="Aptos" w:cs="Aptos"/>
          <w:sz w:val="24"/>
          <w:szCs w:val="24"/>
        </w:rPr>
      </w:pPr>
      <w:r w:rsidRPr="0015063F">
        <w:rPr>
          <w:rFonts w:ascii="Aptos" w:eastAsia="Aptos" w:hAnsi="Aptos" w:cs="Aptos"/>
          <w:sz w:val="24"/>
          <w:szCs w:val="24"/>
        </w:rPr>
        <w:t>What information needs to be updated or revisited over time?</w:t>
      </w:r>
    </w:p>
    <w:p w14:paraId="42295703" w14:textId="4F8FEC95" w:rsidR="009C1C19" w:rsidRDefault="009C1C19">
      <w:pPr>
        <w:rPr>
          <w:b/>
          <w:bCs/>
        </w:rPr>
      </w:pPr>
    </w:p>
    <w:p w14:paraId="71341195" w14:textId="114A5D08" w:rsidR="05C7573A" w:rsidRDefault="05C7573A" w:rsidP="10E8EA5D">
      <w:pPr>
        <w:spacing w:after="40"/>
        <w:rPr>
          <w:rFonts w:eastAsia="Arial" w:cs="Arial"/>
        </w:rPr>
      </w:pPr>
      <w:r w:rsidRPr="76498C58">
        <w:rPr>
          <w:rStyle w:val="normaltextrun"/>
          <w:rFonts w:ascii="Arial" w:eastAsia="Arial" w:hAnsi="Arial" w:cs="Arial"/>
          <w:b/>
          <w:bCs/>
          <w:color w:val="075291"/>
          <w:sz w:val="24"/>
          <w:szCs w:val="24"/>
        </w:rPr>
        <w:t>Part A: Context</w:t>
      </w:r>
    </w:p>
    <w:p w14:paraId="30285CEB" w14:textId="16F14D26" w:rsidR="00D434EF" w:rsidRDefault="5CD598C7" w:rsidP="10E8EA5D">
      <w:pPr>
        <w:rPr>
          <w:sz w:val="28"/>
          <w:szCs w:val="28"/>
        </w:rPr>
      </w:pPr>
      <w:r w:rsidRPr="76498C58">
        <w:rPr>
          <w:b/>
          <w:bCs/>
          <w:sz w:val="24"/>
          <w:szCs w:val="24"/>
        </w:rPr>
        <w:t>Population to be served:</w:t>
      </w:r>
      <w:r w:rsidRPr="76498C58">
        <w:rPr>
          <w:sz w:val="24"/>
          <w:szCs w:val="24"/>
        </w:rPr>
        <w:t xml:space="preserve"> [</w:t>
      </w:r>
      <w:r w:rsidR="2C2CD892" w:rsidRPr="76498C58">
        <w:rPr>
          <w:i/>
          <w:iCs/>
          <w:sz w:val="24"/>
          <w:szCs w:val="24"/>
        </w:rPr>
        <w:t>insert population-scenario</w:t>
      </w:r>
      <w:r w:rsidRPr="76498C58">
        <w:rPr>
          <w:sz w:val="24"/>
          <w:szCs w:val="24"/>
        </w:rPr>
        <w:t>]</w:t>
      </w:r>
    </w:p>
    <w:p w14:paraId="6F8DD2FA" w14:textId="50E0C03A" w:rsidR="00D434EF" w:rsidRPr="00D434EF" w:rsidRDefault="5CD598C7" w:rsidP="10E8EA5D">
      <w:pPr>
        <w:rPr>
          <w:sz w:val="28"/>
          <w:szCs w:val="28"/>
        </w:rPr>
      </w:pPr>
      <w:r w:rsidRPr="76498C58">
        <w:rPr>
          <w:b/>
          <w:bCs/>
          <w:sz w:val="24"/>
          <w:szCs w:val="24"/>
        </w:rPr>
        <w:t>Geographic area:</w:t>
      </w:r>
      <w:r w:rsidRPr="76498C58">
        <w:rPr>
          <w:sz w:val="24"/>
          <w:szCs w:val="24"/>
        </w:rPr>
        <w:t xml:space="preserve"> [</w:t>
      </w:r>
      <w:r w:rsidR="2C2CD892" w:rsidRPr="76498C58">
        <w:rPr>
          <w:i/>
          <w:iCs/>
          <w:sz w:val="24"/>
          <w:szCs w:val="24"/>
        </w:rPr>
        <w:t xml:space="preserve">identify </w:t>
      </w:r>
      <w:r w:rsidRPr="76498C58">
        <w:rPr>
          <w:i/>
          <w:iCs/>
          <w:sz w:val="24"/>
          <w:szCs w:val="24"/>
        </w:rPr>
        <w:t>region or statewide</w:t>
      </w:r>
      <w:r w:rsidRPr="76498C58">
        <w:rPr>
          <w:sz w:val="24"/>
          <w:szCs w:val="24"/>
        </w:rPr>
        <w:t>]</w:t>
      </w:r>
    </w:p>
    <w:p w14:paraId="545CAE9E" w14:textId="31776330" w:rsidR="00D434EF" w:rsidRPr="00724C41" w:rsidRDefault="5CD598C7" w:rsidP="75BEBBC5">
      <w:pPr>
        <w:pStyle w:val="Heading1"/>
        <w:rPr>
          <w:b/>
          <w:bCs/>
        </w:rPr>
      </w:pPr>
      <w:r w:rsidRPr="76498C58">
        <w:rPr>
          <w:b/>
          <w:bCs/>
        </w:rPr>
        <w:t xml:space="preserve">Part </w:t>
      </w:r>
      <w:r w:rsidR="5B958EFB" w:rsidRPr="76498C58">
        <w:rPr>
          <w:b/>
          <w:bCs/>
        </w:rPr>
        <w:t>B</w:t>
      </w:r>
      <w:r w:rsidR="1D678FE2" w:rsidRPr="76498C58">
        <w:rPr>
          <w:b/>
          <w:bCs/>
        </w:rPr>
        <w:t>: S</w:t>
      </w:r>
      <w:r w:rsidRPr="76498C58">
        <w:rPr>
          <w:b/>
          <w:bCs/>
        </w:rPr>
        <w:t xml:space="preserve">ervices </w:t>
      </w:r>
      <w:r w:rsidR="1D678FE2" w:rsidRPr="76498C58">
        <w:rPr>
          <w:b/>
          <w:bCs/>
        </w:rPr>
        <w:t>and Supports</w:t>
      </w:r>
    </w:p>
    <w:p w14:paraId="45FC8EE3" w14:textId="7BDAD7F8" w:rsidR="00F91179" w:rsidRPr="00724C41" w:rsidRDefault="5B9D53ED" w:rsidP="76498C58">
      <w:pPr>
        <w:rPr>
          <w:i/>
          <w:iCs/>
        </w:rPr>
      </w:pPr>
      <w:r w:rsidRPr="76498C58">
        <w:rPr>
          <w:i/>
          <w:iCs/>
        </w:rPr>
        <w:t>As</w:t>
      </w:r>
      <w:r w:rsidR="3E76EEB9" w:rsidRPr="76498C58">
        <w:rPr>
          <w:i/>
          <w:iCs/>
        </w:rPr>
        <w:t xml:space="preserve"> possible, </w:t>
      </w:r>
      <w:r w:rsidR="3130D0F1" w:rsidRPr="76498C58">
        <w:rPr>
          <w:i/>
          <w:iCs/>
        </w:rPr>
        <w:t>fill in</w:t>
      </w:r>
      <w:r w:rsidR="3E76EEB9" w:rsidRPr="76498C58">
        <w:rPr>
          <w:i/>
          <w:iCs/>
        </w:rPr>
        <w:t xml:space="preserve"> this table with high-level information</w:t>
      </w:r>
      <w:r w:rsidR="56EF849A" w:rsidRPr="76498C58">
        <w:rPr>
          <w:i/>
          <w:iCs/>
        </w:rPr>
        <w:t xml:space="preserve"> about existing services or supports that could assist the individual in the </w:t>
      </w:r>
      <w:r w:rsidR="6083E917" w:rsidRPr="76498C58">
        <w:rPr>
          <w:i/>
          <w:iCs/>
        </w:rPr>
        <w:t>user story</w:t>
      </w:r>
      <w:r w:rsidR="56EF849A" w:rsidRPr="76498C58">
        <w:rPr>
          <w:i/>
          <w:iCs/>
        </w:rPr>
        <w:t xml:space="preserve"> with attaining housing stability</w:t>
      </w:r>
      <w:r w:rsidR="3E76EEB9" w:rsidRPr="76498C58">
        <w:rPr>
          <w:i/>
          <w:iCs/>
        </w:rPr>
        <w:t xml:space="preserve">. </w:t>
      </w:r>
      <w:r w:rsidR="3A076E2E" w:rsidRPr="76498C58">
        <w:rPr>
          <w:i/>
          <w:iCs/>
        </w:rPr>
        <w:t>I</w:t>
      </w:r>
      <w:r w:rsidR="3E76EEB9" w:rsidRPr="76498C58">
        <w:rPr>
          <w:i/>
          <w:iCs/>
        </w:rPr>
        <w:t xml:space="preserve">nclude services and </w:t>
      </w:r>
      <w:proofErr w:type="gramStart"/>
      <w:r w:rsidR="3E76EEB9" w:rsidRPr="76498C58">
        <w:rPr>
          <w:i/>
          <w:iCs/>
        </w:rPr>
        <w:t>supports</w:t>
      </w:r>
      <w:proofErr w:type="gramEnd"/>
      <w:r w:rsidR="3E76EEB9" w:rsidRPr="76498C58">
        <w:rPr>
          <w:i/>
          <w:iCs/>
        </w:rPr>
        <w:t xml:space="preserve"> from housing, aging, disability, and healt</w:t>
      </w:r>
      <w:r w:rsidR="56EF849A" w:rsidRPr="76498C58">
        <w:rPr>
          <w:i/>
          <w:iCs/>
        </w:rPr>
        <w:t xml:space="preserve">h. </w:t>
      </w:r>
      <w:r w:rsidR="213377D9" w:rsidRPr="76498C58">
        <w:rPr>
          <w:i/>
          <w:iCs/>
        </w:rPr>
        <w:t xml:space="preserve">Types of services or </w:t>
      </w:r>
      <w:proofErr w:type="gramStart"/>
      <w:r w:rsidR="213377D9" w:rsidRPr="76498C58">
        <w:rPr>
          <w:i/>
          <w:iCs/>
        </w:rPr>
        <w:t>supports</w:t>
      </w:r>
      <w:proofErr w:type="gramEnd"/>
      <w:r w:rsidR="213377D9" w:rsidRPr="76498C58">
        <w:rPr>
          <w:i/>
          <w:iCs/>
        </w:rPr>
        <w:t xml:space="preserve"> may include housing navigation, home modification programs, tenancy sustaining supports, behavioral health services, transportation, or benefits assistance. </w:t>
      </w:r>
      <w:r w:rsidR="56EF849A" w:rsidRPr="76498C58">
        <w:rPr>
          <w:i/>
          <w:iCs/>
        </w:rPr>
        <w:t>Add rows as needed.</w:t>
      </w:r>
    </w:p>
    <w:tbl>
      <w:tblPr>
        <w:tblStyle w:val="TableGrid"/>
        <w:tblW w:w="18712" w:type="dxa"/>
        <w:tblLook w:val="04A0" w:firstRow="1" w:lastRow="0" w:firstColumn="1" w:lastColumn="0" w:noHBand="0" w:noVBand="1"/>
      </w:tblPr>
      <w:tblGrid>
        <w:gridCol w:w="2398"/>
        <w:gridCol w:w="2398"/>
        <w:gridCol w:w="2398"/>
        <w:gridCol w:w="2398"/>
        <w:gridCol w:w="2625"/>
        <w:gridCol w:w="3705"/>
        <w:gridCol w:w="2790"/>
      </w:tblGrid>
      <w:tr w:rsidR="00F91179" w14:paraId="2B7CF978" w14:textId="77777777" w:rsidTr="3B792464">
        <w:trPr>
          <w:trHeight w:val="300"/>
        </w:trPr>
        <w:tc>
          <w:tcPr>
            <w:tcW w:w="2398" w:type="dxa"/>
            <w:shd w:val="clear" w:color="auto" w:fill="075291"/>
          </w:tcPr>
          <w:p w14:paraId="6B22E502" w14:textId="74D1CD00" w:rsidR="00F91179" w:rsidRPr="00724C41" w:rsidRDefault="00F91179" w:rsidP="00F91179">
            <w:pPr>
              <w:rPr>
                <w:b/>
                <w:bCs/>
                <w:color w:val="FFFFFF" w:themeColor="background1"/>
              </w:rPr>
            </w:pPr>
            <w:r w:rsidRPr="00724C41">
              <w:rPr>
                <w:b/>
                <w:bCs/>
                <w:color w:val="FFFFFF" w:themeColor="background1"/>
              </w:rPr>
              <w:t>Type of Major Service or Support</w:t>
            </w:r>
          </w:p>
        </w:tc>
        <w:tc>
          <w:tcPr>
            <w:tcW w:w="2398" w:type="dxa"/>
            <w:shd w:val="clear" w:color="auto" w:fill="075291"/>
          </w:tcPr>
          <w:p w14:paraId="34B85E63" w14:textId="31CAF901" w:rsidR="00F91179" w:rsidRPr="00724C41" w:rsidRDefault="00F91179" w:rsidP="00F91179">
            <w:pPr>
              <w:rPr>
                <w:b/>
                <w:bCs/>
                <w:color w:val="FFFFFF" w:themeColor="background1"/>
              </w:rPr>
            </w:pPr>
            <w:r w:rsidRPr="06506A49">
              <w:rPr>
                <w:b/>
                <w:bCs/>
                <w:color w:val="FFFFFF" w:themeColor="background1"/>
              </w:rPr>
              <w:t>Type(s) of Organization Offering that Service or Support</w:t>
            </w:r>
            <w:r w:rsidR="7AC65B90" w:rsidRPr="06506A49">
              <w:rPr>
                <w:b/>
                <w:bCs/>
                <w:color w:val="FFFFFF" w:themeColor="background1"/>
              </w:rPr>
              <w:t>*</w:t>
            </w:r>
          </w:p>
        </w:tc>
        <w:tc>
          <w:tcPr>
            <w:tcW w:w="2398" w:type="dxa"/>
            <w:shd w:val="clear" w:color="auto" w:fill="075291"/>
          </w:tcPr>
          <w:p w14:paraId="2009BBBB" w14:textId="7BE4B944" w:rsidR="00F91179" w:rsidRPr="00724C41" w:rsidRDefault="00F91179" w:rsidP="00F91179">
            <w:pPr>
              <w:rPr>
                <w:b/>
                <w:bCs/>
                <w:color w:val="FFFFFF" w:themeColor="background1"/>
              </w:rPr>
            </w:pPr>
            <w:r w:rsidRPr="00724C41">
              <w:rPr>
                <w:b/>
                <w:bCs/>
                <w:color w:val="FFFFFF" w:themeColor="background1"/>
              </w:rPr>
              <w:t>Eligible Population</w:t>
            </w:r>
          </w:p>
        </w:tc>
        <w:tc>
          <w:tcPr>
            <w:tcW w:w="2398" w:type="dxa"/>
            <w:shd w:val="clear" w:color="auto" w:fill="075291"/>
          </w:tcPr>
          <w:p w14:paraId="3073BE84" w14:textId="65811235" w:rsidR="00F91179" w:rsidRPr="00724C41" w:rsidRDefault="00F91179" w:rsidP="00F91179">
            <w:pPr>
              <w:rPr>
                <w:color w:val="FFFFFF" w:themeColor="background1"/>
              </w:rPr>
            </w:pPr>
            <w:r w:rsidRPr="00724C41">
              <w:rPr>
                <w:b/>
                <w:bCs/>
                <w:color w:val="FFFFFF" w:themeColor="background1"/>
              </w:rPr>
              <w:t>Geographic Region</w:t>
            </w:r>
            <w:r w:rsidRPr="00724C41">
              <w:rPr>
                <w:color w:val="FFFFFF" w:themeColor="background1"/>
              </w:rPr>
              <w:t xml:space="preserve"> (or statewide)</w:t>
            </w:r>
          </w:p>
        </w:tc>
        <w:tc>
          <w:tcPr>
            <w:tcW w:w="2625" w:type="dxa"/>
            <w:shd w:val="clear" w:color="auto" w:fill="075291"/>
          </w:tcPr>
          <w:p w14:paraId="63608FAA" w14:textId="64ACFD5E" w:rsidR="00F91179" w:rsidRPr="00724C41" w:rsidRDefault="00F91179" w:rsidP="00F91179">
            <w:pPr>
              <w:rPr>
                <w:b/>
                <w:bCs/>
                <w:color w:val="FFFFFF" w:themeColor="background1"/>
              </w:rPr>
            </w:pPr>
            <w:r w:rsidRPr="00724C41">
              <w:rPr>
                <w:b/>
                <w:bCs/>
                <w:color w:val="FFFFFF" w:themeColor="background1"/>
              </w:rPr>
              <w:t>Funding Sources for that Service/Support</w:t>
            </w:r>
          </w:p>
        </w:tc>
        <w:tc>
          <w:tcPr>
            <w:tcW w:w="3705" w:type="dxa"/>
            <w:shd w:val="clear" w:color="auto" w:fill="075291"/>
          </w:tcPr>
          <w:p w14:paraId="0A745211" w14:textId="203DC4E1" w:rsidR="00F91179" w:rsidRPr="00724C41" w:rsidRDefault="00F91179" w:rsidP="00F91179">
            <w:pPr>
              <w:rPr>
                <w:color w:val="FFFFFF" w:themeColor="background1"/>
              </w:rPr>
            </w:pPr>
            <w:r w:rsidRPr="75BEBBC5">
              <w:rPr>
                <w:b/>
                <w:bCs/>
                <w:color w:val="FFFFFF" w:themeColor="background1"/>
              </w:rPr>
              <w:t>Type of Funding Mechanism</w:t>
            </w:r>
            <w:r w:rsidRPr="75BEBBC5">
              <w:rPr>
                <w:color w:val="FFFFFF" w:themeColor="background1"/>
              </w:rPr>
              <w:t xml:space="preserve"> (contract, grant, reimbursement, etc.)</w:t>
            </w:r>
          </w:p>
        </w:tc>
        <w:tc>
          <w:tcPr>
            <w:tcW w:w="2790" w:type="dxa"/>
            <w:shd w:val="clear" w:color="auto" w:fill="075291"/>
          </w:tcPr>
          <w:p w14:paraId="27817CE8" w14:textId="135D5E93" w:rsidR="12F6D9E0" w:rsidRDefault="12F6D9E0" w:rsidP="75BEBBC5">
            <w:pPr>
              <w:rPr>
                <w:b/>
                <w:bCs/>
                <w:color w:val="FFFFFF" w:themeColor="background1"/>
              </w:rPr>
            </w:pPr>
            <w:r w:rsidRPr="75BEBBC5">
              <w:rPr>
                <w:b/>
                <w:bCs/>
                <w:color w:val="FFFFFF" w:themeColor="background1"/>
              </w:rPr>
              <w:t>Contact/Entry Points</w:t>
            </w:r>
          </w:p>
        </w:tc>
      </w:tr>
      <w:tr w:rsidR="00F91179" w14:paraId="45137115" w14:textId="77777777" w:rsidTr="3B792464">
        <w:trPr>
          <w:trHeight w:val="300"/>
        </w:trPr>
        <w:tc>
          <w:tcPr>
            <w:tcW w:w="2398" w:type="dxa"/>
            <w:shd w:val="clear" w:color="auto" w:fill="DAE9F7" w:themeFill="text2" w:themeFillTint="1A"/>
          </w:tcPr>
          <w:p w14:paraId="7DE0571E" w14:textId="14165C6A" w:rsidR="00F91179" w:rsidRDefault="469235E1" w:rsidP="75BEBBC5">
            <w:pPr>
              <w:rPr>
                <w:rFonts w:eastAsia="Arial" w:cs="Arial"/>
                <w:i/>
                <w:iCs/>
                <w:sz w:val="20"/>
                <w:szCs w:val="20"/>
              </w:rPr>
            </w:pPr>
            <w:r w:rsidRPr="75BEBBC5">
              <w:rPr>
                <w:rFonts w:eastAsia="Arial" w:cs="Arial"/>
                <w:i/>
                <w:iCs/>
                <w:sz w:val="20"/>
                <w:szCs w:val="20"/>
              </w:rPr>
              <w:lastRenderedPageBreak/>
              <w:t xml:space="preserve">Example: </w:t>
            </w:r>
            <w:r w:rsidR="6F2A8530" w:rsidRPr="75BEBBC5">
              <w:rPr>
                <w:rFonts w:eastAsia="Arial" w:cs="Arial"/>
                <w:i/>
                <w:iCs/>
                <w:sz w:val="20"/>
                <w:szCs w:val="20"/>
              </w:rPr>
              <w:t xml:space="preserve">home modifications </w:t>
            </w:r>
          </w:p>
          <w:p w14:paraId="5F378246" w14:textId="2A77D01C" w:rsidR="00F91179" w:rsidRDefault="00F91179" w:rsidP="75BEBBC5">
            <w:pPr>
              <w:rPr>
                <w:rFonts w:eastAsia="Arial" w:cs="Arial"/>
                <w:i/>
                <w:iCs/>
                <w:sz w:val="20"/>
                <w:szCs w:val="20"/>
              </w:rPr>
            </w:pPr>
          </w:p>
          <w:p w14:paraId="747B3945" w14:textId="5B91571A" w:rsidR="00F91179" w:rsidRDefault="60C2D2A2" w:rsidP="75BEBBC5">
            <w:pPr>
              <w:pStyle w:val="ListParagraph"/>
              <w:ind w:left="0"/>
              <w:rPr>
                <w:rFonts w:eastAsia="Arial" w:cs="Arial"/>
                <w:sz w:val="20"/>
                <w:szCs w:val="20"/>
              </w:rPr>
            </w:pPr>
            <w:r w:rsidRPr="75BEBBC5">
              <w:rPr>
                <w:rFonts w:eastAsia="Arial" w:cs="Arial"/>
                <w:sz w:val="20"/>
                <w:szCs w:val="20"/>
              </w:rPr>
              <w:t>Note: to extent possible, capture specifics</w:t>
            </w:r>
          </w:p>
        </w:tc>
        <w:tc>
          <w:tcPr>
            <w:tcW w:w="2398" w:type="dxa"/>
            <w:shd w:val="clear" w:color="auto" w:fill="DAE9F7" w:themeFill="text2" w:themeFillTint="1A"/>
          </w:tcPr>
          <w:p w14:paraId="53185DDD" w14:textId="56FA03B0" w:rsidR="00F91179" w:rsidRDefault="6F2A8530" w:rsidP="75BEBBC5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eastAsia="Arial" w:cs="Arial"/>
                <w:i/>
                <w:iCs/>
                <w:sz w:val="20"/>
                <w:szCs w:val="20"/>
              </w:rPr>
            </w:pPr>
            <w:r w:rsidRPr="75BEBBC5">
              <w:rPr>
                <w:rFonts w:eastAsia="Arial" w:cs="Arial"/>
                <w:i/>
                <w:iCs/>
                <w:sz w:val="20"/>
                <w:szCs w:val="20"/>
              </w:rPr>
              <w:t>Habitat for Humanity</w:t>
            </w:r>
            <w:r w:rsidR="2475EEB1" w:rsidRPr="75BEBBC5">
              <w:rPr>
                <w:rFonts w:eastAsia="Arial" w:cs="Arial"/>
                <w:i/>
                <w:iCs/>
                <w:sz w:val="20"/>
                <w:szCs w:val="20"/>
              </w:rPr>
              <w:t xml:space="preserve"> affiliate</w:t>
            </w:r>
          </w:p>
          <w:p w14:paraId="3651139D" w14:textId="3CA566DD" w:rsidR="00F91179" w:rsidRDefault="0DD4AD97" w:rsidP="75BEBBC5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eastAsia="Arial" w:cs="Arial"/>
                <w:i/>
                <w:iCs/>
                <w:sz w:val="20"/>
                <w:szCs w:val="20"/>
              </w:rPr>
            </w:pPr>
            <w:r w:rsidRPr="75BEBBC5">
              <w:rPr>
                <w:rFonts w:eastAsia="Arial" w:cs="Arial"/>
                <w:i/>
                <w:iCs/>
                <w:sz w:val="20"/>
                <w:szCs w:val="20"/>
              </w:rPr>
              <w:t>County home modification programs</w:t>
            </w:r>
            <w:r w:rsidR="56B352E5" w:rsidRPr="75BEBBC5">
              <w:rPr>
                <w:rFonts w:eastAsia="Arial" w:cs="Arial"/>
                <w:i/>
                <w:iCs/>
                <w:sz w:val="20"/>
                <w:szCs w:val="20"/>
              </w:rPr>
              <w:t xml:space="preserve"> in Hilltop, Parkland, and Brookside</w:t>
            </w:r>
          </w:p>
        </w:tc>
        <w:tc>
          <w:tcPr>
            <w:tcW w:w="2398" w:type="dxa"/>
            <w:shd w:val="clear" w:color="auto" w:fill="DAE9F7" w:themeFill="text2" w:themeFillTint="1A"/>
          </w:tcPr>
          <w:p w14:paraId="5F6A3823" w14:textId="20EF763A" w:rsidR="00F91179" w:rsidRDefault="2E9A34FE" w:rsidP="75BEBBC5">
            <w:pPr>
              <w:rPr>
                <w:rFonts w:eastAsia="Arial" w:cs="Arial"/>
                <w:i/>
                <w:iCs/>
                <w:sz w:val="20"/>
                <w:szCs w:val="20"/>
              </w:rPr>
            </w:pPr>
            <w:r w:rsidRPr="75BEBBC5">
              <w:rPr>
                <w:rFonts w:eastAsia="Arial" w:cs="Arial"/>
                <w:i/>
                <w:iCs/>
                <w:sz w:val="20"/>
                <w:szCs w:val="20"/>
              </w:rPr>
              <w:t>Varies by funding source and program</w:t>
            </w:r>
          </w:p>
        </w:tc>
        <w:tc>
          <w:tcPr>
            <w:tcW w:w="2398" w:type="dxa"/>
            <w:shd w:val="clear" w:color="auto" w:fill="DAE9F7" w:themeFill="text2" w:themeFillTint="1A"/>
          </w:tcPr>
          <w:p w14:paraId="420711E7" w14:textId="2628D504" w:rsidR="00F91179" w:rsidRDefault="2E9A34FE" w:rsidP="75BEBBC5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eastAsia="Arial" w:cs="Arial"/>
                <w:i/>
                <w:iCs/>
                <w:sz w:val="20"/>
                <w:szCs w:val="20"/>
              </w:rPr>
            </w:pPr>
            <w:r w:rsidRPr="75BEBBC5">
              <w:rPr>
                <w:rFonts w:eastAsia="Arial" w:cs="Arial"/>
                <w:i/>
                <w:iCs/>
                <w:sz w:val="20"/>
                <w:szCs w:val="20"/>
              </w:rPr>
              <w:t>Capital Area Habitat in 3-county metro area</w:t>
            </w:r>
          </w:p>
          <w:p w14:paraId="3CBEA287" w14:textId="450A472F" w:rsidR="00F91179" w:rsidRDefault="429AEA04" w:rsidP="75BEBBC5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eastAsia="Arial" w:cs="Arial"/>
                <w:i/>
                <w:iCs/>
                <w:sz w:val="20"/>
                <w:szCs w:val="20"/>
              </w:rPr>
            </w:pPr>
            <w:r w:rsidRPr="75BEBBC5">
              <w:rPr>
                <w:rFonts w:eastAsia="Arial" w:cs="Arial"/>
                <w:i/>
                <w:iCs/>
                <w:sz w:val="20"/>
                <w:szCs w:val="20"/>
              </w:rPr>
              <w:t>3 counties (see prior column)</w:t>
            </w:r>
            <w:r w:rsidR="519D7741" w:rsidRPr="75BEBBC5">
              <w:rPr>
                <w:rFonts w:eastAsia="Arial" w:cs="Arial"/>
                <w:i/>
                <w:iCs/>
                <w:sz w:val="20"/>
                <w:szCs w:val="20"/>
              </w:rPr>
              <w:t xml:space="preserve"> </w:t>
            </w:r>
            <w:r w:rsidR="67AF52FA" w:rsidRPr="75BEBBC5">
              <w:rPr>
                <w:rFonts w:eastAsia="Arial" w:cs="Arial"/>
                <w:i/>
                <w:iCs/>
                <w:sz w:val="20"/>
                <w:szCs w:val="20"/>
              </w:rPr>
              <w:t>with</w:t>
            </w:r>
            <w:r w:rsidR="519D7741" w:rsidRPr="75BEBBC5">
              <w:rPr>
                <w:rFonts w:eastAsia="Arial" w:cs="Arial"/>
                <w:i/>
                <w:iCs/>
                <w:sz w:val="20"/>
                <w:szCs w:val="20"/>
              </w:rPr>
              <w:t xml:space="preserve"> </w:t>
            </w:r>
            <w:r w:rsidR="2E9A34FE" w:rsidRPr="75BEBBC5">
              <w:rPr>
                <w:rFonts w:eastAsia="Arial" w:cs="Arial"/>
                <w:i/>
                <w:iCs/>
                <w:sz w:val="20"/>
                <w:szCs w:val="20"/>
              </w:rPr>
              <w:t>programs</w:t>
            </w:r>
          </w:p>
          <w:p w14:paraId="08F88935" w14:textId="63831BC6" w:rsidR="00F91179" w:rsidRDefault="00F91179" w:rsidP="75BEBBC5">
            <w:pPr>
              <w:rPr>
                <w:rFonts w:eastAsia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625" w:type="dxa"/>
            <w:shd w:val="clear" w:color="auto" w:fill="DAE9F7" w:themeFill="text2" w:themeFillTint="1A"/>
          </w:tcPr>
          <w:p w14:paraId="17A2961C" w14:textId="0D763B6B" w:rsidR="00F91179" w:rsidRDefault="2E9A34FE" w:rsidP="75BEBBC5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eastAsia="Arial" w:cs="Arial"/>
                <w:i/>
                <w:iCs/>
              </w:rPr>
            </w:pPr>
            <w:r w:rsidRPr="75BEBBC5">
              <w:rPr>
                <w:rFonts w:eastAsia="Arial" w:cs="Arial"/>
                <w:i/>
                <w:iCs/>
                <w:sz w:val="20"/>
                <w:szCs w:val="20"/>
              </w:rPr>
              <w:t>Habitat: contracts, donations, volunteers</w:t>
            </w:r>
          </w:p>
          <w:p w14:paraId="2192D575" w14:textId="6ECA3197" w:rsidR="00F91179" w:rsidRDefault="34A39B96" w:rsidP="3B792464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eastAsia="Arial" w:cs="Arial"/>
                <w:i/>
                <w:iCs/>
                <w:sz w:val="20"/>
                <w:szCs w:val="20"/>
              </w:rPr>
            </w:pPr>
            <w:r w:rsidRPr="3B792464">
              <w:rPr>
                <w:rFonts w:eastAsia="Arial" w:cs="Arial"/>
                <w:i/>
                <w:iCs/>
                <w:sz w:val="20"/>
                <w:szCs w:val="20"/>
              </w:rPr>
              <w:t xml:space="preserve">County: </w:t>
            </w:r>
            <w:r w:rsidR="48BB3B33" w:rsidRPr="3B792464">
              <w:rPr>
                <w:rFonts w:eastAsia="Arial" w:cs="Arial"/>
                <w:i/>
                <w:iCs/>
                <w:sz w:val="20"/>
                <w:szCs w:val="20"/>
              </w:rPr>
              <w:t xml:space="preserve">Community </w:t>
            </w:r>
            <w:r w:rsidR="4A28BAD6" w:rsidRPr="3B792464">
              <w:rPr>
                <w:rFonts w:eastAsia="Arial" w:cs="Arial"/>
                <w:i/>
                <w:iCs/>
                <w:sz w:val="20"/>
                <w:szCs w:val="20"/>
              </w:rPr>
              <w:t>D</w:t>
            </w:r>
            <w:r w:rsidR="48BB3B33" w:rsidRPr="3B792464">
              <w:rPr>
                <w:rFonts w:eastAsia="Arial" w:cs="Arial"/>
                <w:i/>
                <w:iCs/>
                <w:sz w:val="20"/>
                <w:szCs w:val="20"/>
              </w:rPr>
              <w:t xml:space="preserve">evelopment </w:t>
            </w:r>
            <w:r w:rsidR="31F34FF7" w:rsidRPr="3B792464">
              <w:rPr>
                <w:rFonts w:eastAsia="Arial" w:cs="Arial"/>
                <w:i/>
                <w:iCs/>
                <w:sz w:val="20"/>
                <w:szCs w:val="20"/>
              </w:rPr>
              <w:t>B</w:t>
            </w:r>
            <w:r w:rsidR="48BB3B33" w:rsidRPr="3B792464">
              <w:rPr>
                <w:rFonts w:eastAsia="Arial" w:cs="Arial"/>
                <w:i/>
                <w:iCs/>
                <w:sz w:val="20"/>
                <w:szCs w:val="20"/>
              </w:rPr>
              <w:t xml:space="preserve">lock </w:t>
            </w:r>
            <w:r w:rsidR="0B6675AB" w:rsidRPr="3B792464">
              <w:rPr>
                <w:rFonts w:eastAsia="Arial" w:cs="Arial"/>
                <w:i/>
                <w:iCs/>
                <w:sz w:val="20"/>
                <w:szCs w:val="20"/>
              </w:rPr>
              <w:t>G</w:t>
            </w:r>
            <w:r w:rsidR="48BB3B33" w:rsidRPr="3B792464">
              <w:rPr>
                <w:rFonts w:eastAsia="Arial" w:cs="Arial"/>
                <w:i/>
                <w:iCs/>
                <w:sz w:val="20"/>
                <w:szCs w:val="20"/>
              </w:rPr>
              <w:t>rants</w:t>
            </w:r>
            <w:r w:rsidR="794C56A1" w:rsidRPr="3B792464">
              <w:rPr>
                <w:rFonts w:eastAsia="Arial" w:cs="Arial"/>
                <w:i/>
                <w:iCs/>
                <w:sz w:val="20"/>
                <w:szCs w:val="20"/>
              </w:rPr>
              <w:t xml:space="preserve"> and/or </w:t>
            </w:r>
            <w:r w:rsidR="48BB3B33" w:rsidRPr="3B792464">
              <w:rPr>
                <w:rFonts w:eastAsia="Arial" w:cs="Arial"/>
                <w:i/>
                <w:iCs/>
                <w:sz w:val="20"/>
                <w:szCs w:val="20"/>
              </w:rPr>
              <w:t>local general fund</w:t>
            </w:r>
          </w:p>
          <w:p w14:paraId="41B47EB6" w14:textId="53671D51" w:rsidR="00F91179" w:rsidRDefault="00F91179" w:rsidP="75BEBBC5">
            <w:pPr>
              <w:rPr>
                <w:rFonts w:eastAsia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705" w:type="dxa"/>
            <w:shd w:val="clear" w:color="auto" w:fill="DAE9F7" w:themeFill="text2" w:themeFillTint="1A"/>
          </w:tcPr>
          <w:p w14:paraId="112F4175" w14:textId="25A21F11" w:rsidR="00F91179" w:rsidRDefault="04A4F71D" w:rsidP="75BEBBC5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eastAsia="Arial" w:cs="Arial"/>
                <w:i/>
                <w:iCs/>
                <w:sz w:val="20"/>
                <w:szCs w:val="20"/>
              </w:rPr>
            </w:pPr>
            <w:r w:rsidRPr="75BEBBC5">
              <w:rPr>
                <w:rFonts w:eastAsia="Arial" w:cs="Arial"/>
                <w:i/>
                <w:iCs/>
                <w:sz w:val="20"/>
                <w:szCs w:val="20"/>
              </w:rPr>
              <w:t>Grants and corporate in-kind philanthropy</w:t>
            </w:r>
          </w:p>
          <w:p w14:paraId="72EB00CF" w14:textId="69908461" w:rsidR="00F91179" w:rsidRDefault="04A4F71D" w:rsidP="75BEBBC5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eastAsia="Arial" w:cs="Arial"/>
                <w:i/>
                <w:iCs/>
                <w:sz w:val="20"/>
                <w:szCs w:val="20"/>
              </w:rPr>
            </w:pPr>
            <w:r w:rsidRPr="75BEBBC5">
              <w:rPr>
                <w:rFonts w:eastAsia="Arial" w:cs="Arial"/>
                <w:i/>
                <w:iCs/>
                <w:sz w:val="20"/>
                <w:szCs w:val="20"/>
              </w:rPr>
              <w:t>Counties contract with different providers (varies)</w:t>
            </w:r>
          </w:p>
          <w:p w14:paraId="41F0722B" w14:textId="63831BC6" w:rsidR="00F91179" w:rsidRDefault="00F91179" w:rsidP="75BEBBC5">
            <w:pPr>
              <w:rPr>
                <w:rFonts w:eastAsia="Arial" w:cs="Arial"/>
                <w:i/>
                <w:iCs/>
                <w:sz w:val="20"/>
                <w:szCs w:val="20"/>
              </w:rPr>
            </w:pPr>
          </w:p>
          <w:p w14:paraId="446DD865" w14:textId="79B626D9" w:rsidR="00F91179" w:rsidRDefault="00F91179" w:rsidP="75BEBBC5">
            <w:pPr>
              <w:rPr>
                <w:rFonts w:eastAsia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790" w:type="dxa"/>
            <w:shd w:val="clear" w:color="auto" w:fill="DAE9F7" w:themeFill="text2" w:themeFillTint="1A"/>
          </w:tcPr>
          <w:p w14:paraId="65E256E1" w14:textId="45235162" w:rsidR="70B97EDC" w:rsidRDefault="70B97EDC" w:rsidP="75BEBBC5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eastAsia="Arial" w:cs="Arial"/>
                <w:i/>
                <w:iCs/>
              </w:rPr>
            </w:pPr>
            <w:r w:rsidRPr="75BEBBC5">
              <w:rPr>
                <w:rFonts w:eastAsia="Arial" w:cs="Arial"/>
                <w:i/>
                <w:iCs/>
                <w:sz w:val="20"/>
                <w:szCs w:val="20"/>
              </w:rPr>
              <w:t>Avery Wilson (</w:t>
            </w:r>
            <w:hyperlink r:id="rId8">
              <w:r w:rsidRPr="75BEBBC5">
                <w:rPr>
                  <w:rStyle w:val="Hyperlink"/>
                  <w:rFonts w:eastAsia="Arial" w:cs="Arial"/>
                  <w:i/>
                  <w:iCs/>
                  <w:sz w:val="20"/>
                  <w:szCs w:val="20"/>
                </w:rPr>
                <w:t>awilson@caphabitat.org</w:t>
              </w:r>
            </w:hyperlink>
            <w:r w:rsidRPr="75BEBBC5">
              <w:rPr>
                <w:rFonts w:eastAsia="Arial" w:cs="Arial"/>
                <w:i/>
                <w:iCs/>
                <w:sz w:val="20"/>
                <w:szCs w:val="20"/>
              </w:rPr>
              <w:t>)</w:t>
            </w:r>
          </w:p>
          <w:p w14:paraId="4C5CE6DF" w14:textId="4BA9C4B7" w:rsidR="70B97EDC" w:rsidRDefault="70B97EDC" w:rsidP="75BEBBC5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eastAsia="Arial" w:cs="Arial"/>
                <w:i/>
                <w:iCs/>
                <w:sz w:val="20"/>
                <w:szCs w:val="20"/>
              </w:rPr>
            </w:pPr>
            <w:r w:rsidRPr="75BEBBC5">
              <w:rPr>
                <w:rFonts w:eastAsia="Arial" w:cs="Arial"/>
                <w:i/>
                <w:iCs/>
                <w:sz w:val="20"/>
                <w:szCs w:val="20"/>
              </w:rPr>
              <w:t>State affordable housing coalition program lead likely can introduce us</w:t>
            </w:r>
          </w:p>
        </w:tc>
      </w:tr>
      <w:tr w:rsidR="00F91179" w14:paraId="14ADA21A" w14:textId="77777777" w:rsidTr="3B792464">
        <w:trPr>
          <w:trHeight w:val="300"/>
        </w:trPr>
        <w:tc>
          <w:tcPr>
            <w:tcW w:w="2398" w:type="dxa"/>
          </w:tcPr>
          <w:p w14:paraId="15E61D08" w14:textId="77777777" w:rsidR="00F91179" w:rsidRDefault="00F91179" w:rsidP="00F91179"/>
        </w:tc>
        <w:tc>
          <w:tcPr>
            <w:tcW w:w="2398" w:type="dxa"/>
          </w:tcPr>
          <w:p w14:paraId="37F46CAF" w14:textId="77777777" w:rsidR="00F91179" w:rsidRDefault="00F91179" w:rsidP="00F91179"/>
        </w:tc>
        <w:tc>
          <w:tcPr>
            <w:tcW w:w="2398" w:type="dxa"/>
          </w:tcPr>
          <w:p w14:paraId="36FA58EE" w14:textId="77777777" w:rsidR="00F91179" w:rsidRDefault="00F91179" w:rsidP="00F91179"/>
        </w:tc>
        <w:tc>
          <w:tcPr>
            <w:tcW w:w="2398" w:type="dxa"/>
          </w:tcPr>
          <w:p w14:paraId="3D3276C1" w14:textId="77777777" w:rsidR="00F91179" w:rsidRDefault="00F91179" w:rsidP="00F91179"/>
        </w:tc>
        <w:tc>
          <w:tcPr>
            <w:tcW w:w="2625" w:type="dxa"/>
          </w:tcPr>
          <w:p w14:paraId="5402B137" w14:textId="77777777" w:rsidR="00F91179" w:rsidRDefault="00F91179" w:rsidP="00F91179"/>
        </w:tc>
        <w:tc>
          <w:tcPr>
            <w:tcW w:w="3705" w:type="dxa"/>
          </w:tcPr>
          <w:p w14:paraId="0655626D" w14:textId="77777777" w:rsidR="00F91179" w:rsidRDefault="00F91179" w:rsidP="00F91179"/>
        </w:tc>
        <w:tc>
          <w:tcPr>
            <w:tcW w:w="2790" w:type="dxa"/>
          </w:tcPr>
          <w:p w14:paraId="5980D611" w14:textId="131A0F62" w:rsidR="75BEBBC5" w:rsidRDefault="75BEBBC5" w:rsidP="75BEBBC5"/>
        </w:tc>
      </w:tr>
      <w:tr w:rsidR="00F91179" w:rsidRPr="00D434EF" w14:paraId="4F9FF5E5" w14:textId="77777777" w:rsidTr="3B792464">
        <w:trPr>
          <w:trHeight w:val="300"/>
        </w:trPr>
        <w:tc>
          <w:tcPr>
            <w:tcW w:w="2398" w:type="dxa"/>
          </w:tcPr>
          <w:p w14:paraId="6635A2F7" w14:textId="77777777" w:rsidR="00F91179" w:rsidRPr="00D434EF" w:rsidRDefault="00F91179" w:rsidP="00F91179"/>
        </w:tc>
        <w:tc>
          <w:tcPr>
            <w:tcW w:w="2398" w:type="dxa"/>
          </w:tcPr>
          <w:p w14:paraId="32B9C701" w14:textId="77777777" w:rsidR="00F91179" w:rsidRPr="00D434EF" w:rsidRDefault="00F91179" w:rsidP="00F91179"/>
        </w:tc>
        <w:tc>
          <w:tcPr>
            <w:tcW w:w="2398" w:type="dxa"/>
          </w:tcPr>
          <w:p w14:paraId="1C145313" w14:textId="77777777" w:rsidR="00F91179" w:rsidRPr="00D434EF" w:rsidRDefault="00F91179" w:rsidP="00F91179"/>
        </w:tc>
        <w:tc>
          <w:tcPr>
            <w:tcW w:w="2398" w:type="dxa"/>
          </w:tcPr>
          <w:p w14:paraId="52C3ADFC" w14:textId="77777777" w:rsidR="00F91179" w:rsidRPr="00D434EF" w:rsidRDefault="00F91179" w:rsidP="00F91179"/>
        </w:tc>
        <w:tc>
          <w:tcPr>
            <w:tcW w:w="2625" w:type="dxa"/>
          </w:tcPr>
          <w:p w14:paraId="37F66B39" w14:textId="77777777" w:rsidR="00F91179" w:rsidRPr="00D434EF" w:rsidRDefault="00F91179" w:rsidP="00F91179"/>
        </w:tc>
        <w:tc>
          <w:tcPr>
            <w:tcW w:w="3705" w:type="dxa"/>
          </w:tcPr>
          <w:p w14:paraId="037C38E9" w14:textId="77777777" w:rsidR="00F91179" w:rsidRPr="00D434EF" w:rsidRDefault="00F91179" w:rsidP="00F91179"/>
        </w:tc>
        <w:tc>
          <w:tcPr>
            <w:tcW w:w="2790" w:type="dxa"/>
          </w:tcPr>
          <w:p w14:paraId="060200CC" w14:textId="39308A9F" w:rsidR="75BEBBC5" w:rsidRDefault="75BEBBC5" w:rsidP="75BEBBC5"/>
        </w:tc>
      </w:tr>
      <w:tr w:rsidR="00F91179" w:rsidRPr="00D434EF" w14:paraId="2CB63752" w14:textId="77777777" w:rsidTr="3B792464">
        <w:trPr>
          <w:trHeight w:val="300"/>
        </w:trPr>
        <w:tc>
          <w:tcPr>
            <w:tcW w:w="2398" w:type="dxa"/>
          </w:tcPr>
          <w:p w14:paraId="610FDB37" w14:textId="77777777" w:rsidR="00F91179" w:rsidRPr="00D434EF" w:rsidRDefault="00F91179" w:rsidP="00F91179"/>
        </w:tc>
        <w:tc>
          <w:tcPr>
            <w:tcW w:w="2398" w:type="dxa"/>
          </w:tcPr>
          <w:p w14:paraId="3859B309" w14:textId="77777777" w:rsidR="00F91179" w:rsidRPr="00D434EF" w:rsidRDefault="00F91179" w:rsidP="00F91179"/>
        </w:tc>
        <w:tc>
          <w:tcPr>
            <w:tcW w:w="2398" w:type="dxa"/>
          </w:tcPr>
          <w:p w14:paraId="643622E1" w14:textId="77777777" w:rsidR="00F91179" w:rsidRPr="00D434EF" w:rsidRDefault="00F91179" w:rsidP="00F91179"/>
        </w:tc>
        <w:tc>
          <w:tcPr>
            <w:tcW w:w="2398" w:type="dxa"/>
          </w:tcPr>
          <w:p w14:paraId="0BE4FDF0" w14:textId="77777777" w:rsidR="00F91179" w:rsidRPr="00D434EF" w:rsidRDefault="00F91179" w:rsidP="00F91179"/>
        </w:tc>
        <w:tc>
          <w:tcPr>
            <w:tcW w:w="2625" w:type="dxa"/>
          </w:tcPr>
          <w:p w14:paraId="6AEE9EC0" w14:textId="77777777" w:rsidR="00F91179" w:rsidRPr="00D434EF" w:rsidRDefault="00F91179" w:rsidP="00F91179"/>
        </w:tc>
        <w:tc>
          <w:tcPr>
            <w:tcW w:w="3705" w:type="dxa"/>
          </w:tcPr>
          <w:p w14:paraId="5F4D1F4A" w14:textId="77777777" w:rsidR="00F91179" w:rsidRPr="00D434EF" w:rsidRDefault="00F91179" w:rsidP="00F91179"/>
        </w:tc>
        <w:tc>
          <w:tcPr>
            <w:tcW w:w="2790" w:type="dxa"/>
          </w:tcPr>
          <w:p w14:paraId="7A895CD2" w14:textId="50B89B02" w:rsidR="75BEBBC5" w:rsidRDefault="75BEBBC5" w:rsidP="75BEBBC5"/>
        </w:tc>
      </w:tr>
      <w:tr w:rsidR="00F91179" w:rsidRPr="00D434EF" w14:paraId="6453E82D" w14:textId="77777777" w:rsidTr="3B792464">
        <w:trPr>
          <w:trHeight w:val="300"/>
        </w:trPr>
        <w:tc>
          <w:tcPr>
            <w:tcW w:w="2398" w:type="dxa"/>
          </w:tcPr>
          <w:p w14:paraId="700CB1D4" w14:textId="77777777" w:rsidR="127D9473" w:rsidRDefault="127D9473"/>
        </w:tc>
        <w:tc>
          <w:tcPr>
            <w:tcW w:w="2398" w:type="dxa"/>
          </w:tcPr>
          <w:p w14:paraId="44378939" w14:textId="77777777" w:rsidR="127D9473" w:rsidRDefault="127D9473"/>
        </w:tc>
        <w:tc>
          <w:tcPr>
            <w:tcW w:w="2398" w:type="dxa"/>
          </w:tcPr>
          <w:p w14:paraId="2EF626F7" w14:textId="77777777" w:rsidR="127D9473" w:rsidRDefault="127D9473"/>
        </w:tc>
        <w:tc>
          <w:tcPr>
            <w:tcW w:w="2398" w:type="dxa"/>
          </w:tcPr>
          <w:p w14:paraId="37DC4265" w14:textId="77777777" w:rsidR="127D9473" w:rsidRDefault="127D9473"/>
        </w:tc>
        <w:tc>
          <w:tcPr>
            <w:tcW w:w="2625" w:type="dxa"/>
          </w:tcPr>
          <w:p w14:paraId="6F61BD32" w14:textId="77777777" w:rsidR="127D9473" w:rsidRDefault="127D9473"/>
        </w:tc>
        <w:tc>
          <w:tcPr>
            <w:tcW w:w="3705" w:type="dxa"/>
          </w:tcPr>
          <w:p w14:paraId="472E2B49" w14:textId="77777777" w:rsidR="127D9473" w:rsidRDefault="127D9473"/>
        </w:tc>
        <w:tc>
          <w:tcPr>
            <w:tcW w:w="2790" w:type="dxa"/>
          </w:tcPr>
          <w:p w14:paraId="169B7CCB" w14:textId="3382DA9A" w:rsidR="127D9473" w:rsidRDefault="127D9473" w:rsidP="127D9473"/>
        </w:tc>
      </w:tr>
      <w:tr w:rsidR="00F91179" w:rsidRPr="00D434EF" w14:paraId="4FA2263E" w14:textId="77777777" w:rsidTr="3B792464">
        <w:trPr>
          <w:trHeight w:val="300"/>
        </w:trPr>
        <w:tc>
          <w:tcPr>
            <w:tcW w:w="2398" w:type="dxa"/>
          </w:tcPr>
          <w:p w14:paraId="01FF0488" w14:textId="77777777" w:rsidR="00F91179" w:rsidRPr="00D434EF" w:rsidRDefault="00F91179" w:rsidP="00F91179"/>
        </w:tc>
        <w:tc>
          <w:tcPr>
            <w:tcW w:w="2398" w:type="dxa"/>
          </w:tcPr>
          <w:p w14:paraId="2F5D8463" w14:textId="77777777" w:rsidR="00F91179" w:rsidRPr="00D434EF" w:rsidRDefault="00F91179" w:rsidP="00F91179"/>
        </w:tc>
        <w:tc>
          <w:tcPr>
            <w:tcW w:w="2398" w:type="dxa"/>
          </w:tcPr>
          <w:p w14:paraId="31AC9F89" w14:textId="77777777" w:rsidR="00F91179" w:rsidRPr="00D434EF" w:rsidRDefault="00F91179" w:rsidP="00F91179"/>
        </w:tc>
        <w:tc>
          <w:tcPr>
            <w:tcW w:w="2398" w:type="dxa"/>
          </w:tcPr>
          <w:p w14:paraId="467125E2" w14:textId="77777777" w:rsidR="00F91179" w:rsidRPr="00D434EF" w:rsidRDefault="00F91179" w:rsidP="00F91179"/>
        </w:tc>
        <w:tc>
          <w:tcPr>
            <w:tcW w:w="2625" w:type="dxa"/>
          </w:tcPr>
          <w:p w14:paraId="7DC72424" w14:textId="77777777" w:rsidR="00F91179" w:rsidRPr="00D434EF" w:rsidRDefault="00F91179" w:rsidP="00F91179"/>
        </w:tc>
        <w:tc>
          <w:tcPr>
            <w:tcW w:w="3705" w:type="dxa"/>
          </w:tcPr>
          <w:p w14:paraId="5BC27F80" w14:textId="77777777" w:rsidR="00F91179" w:rsidRPr="00D434EF" w:rsidRDefault="00F91179" w:rsidP="00F91179"/>
        </w:tc>
        <w:tc>
          <w:tcPr>
            <w:tcW w:w="2790" w:type="dxa"/>
          </w:tcPr>
          <w:p w14:paraId="47BD5A81" w14:textId="5750A249" w:rsidR="75BEBBC5" w:rsidRDefault="75BEBBC5" w:rsidP="75BEBBC5"/>
        </w:tc>
      </w:tr>
    </w:tbl>
    <w:p w14:paraId="10D5F5D2" w14:textId="1E3ADB4B" w:rsidR="00F91179" w:rsidRDefault="00F91179" w:rsidP="75BEBBC5">
      <w:pPr>
        <w:pStyle w:val="Heading1"/>
        <w:rPr>
          <w:b/>
          <w:bCs/>
        </w:rPr>
      </w:pPr>
      <w:r w:rsidRPr="76498C58">
        <w:rPr>
          <w:b/>
          <w:bCs/>
        </w:rPr>
        <w:t>Part B: Existing Infrastructure to Support Cross-System Coordination</w:t>
      </w:r>
    </w:p>
    <w:p w14:paraId="041A1F5A" w14:textId="342109A0" w:rsidR="00F91179" w:rsidRDefault="7D57A985" w:rsidP="76498C58">
      <w:pPr>
        <w:rPr>
          <w:i/>
          <w:iCs/>
        </w:rPr>
      </w:pPr>
      <w:r w:rsidRPr="76498C58">
        <w:rPr>
          <w:i/>
          <w:iCs/>
        </w:rPr>
        <w:t>F</w:t>
      </w:r>
      <w:r w:rsidR="56EF849A" w:rsidRPr="76498C58">
        <w:rPr>
          <w:i/>
          <w:iCs/>
        </w:rPr>
        <w:t xml:space="preserve">ill in types of existing infrastructure that currently support—or may be able to support—cross-system coordination. </w:t>
      </w:r>
      <w:r w:rsidR="296654DC" w:rsidRPr="76498C58">
        <w:rPr>
          <w:i/>
          <w:iCs/>
        </w:rPr>
        <w:t xml:space="preserve">Describe what the infrastructure helps partners to do (e.g., share referrals, coordinate care). </w:t>
      </w:r>
      <w:r w:rsidR="56EF849A" w:rsidRPr="76498C58">
        <w:rPr>
          <w:i/>
          <w:iCs/>
        </w:rPr>
        <w:t>Add rows as needed</w:t>
      </w:r>
      <w:r w:rsidR="763012DB" w:rsidRPr="76498C58">
        <w:rPr>
          <w:i/>
          <w:iCs/>
        </w:rPr>
        <w:t xml:space="preserve">. After </w:t>
      </w:r>
      <w:r w:rsidR="6F38D7E7" w:rsidRPr="76498C58">
        <w:rPr>
          <w:i/>
          <w:iCs/>
        </w:rPr>
        <w:t xml:space="preserve">initial </w:t>
      </w:r>
      <w:r w:rsidR="335909C0" w:rsidRPr="76498C58">
        <w:rPr>
          <w:i/>
          <w:iCs/>
        </w:rPr>
        <w:t>discussion</w:t>
      </w:r>
      <w:r w:rsidR="763012DB" w:rsidRPr="76498C58">
        <w:rPr>
          <w:i/>
          <w:iCs/>
        </w:rPr>
        <w:t xml:space="preserve">, teams could </w:t>
      </w:r>
      <w:r w:rsidR="04BE586B" w:rsidRPr="76498C58">
        <w:rPr>
          <w:i/>
          <w:iCs/>
        </w:rPr>
        <w:t>expand the table</w:t>
      </w:r>
      <w:r w:rsidR="28011938" w:rsidRPr="76498C58">
        <w:rPr>
          <w:i/>
          <w:iCs/>
        </w:rPr>
        <w:t xml:space="preserve"> to </w:t>
      </w:r>
      <w:r w:rsidR="36A302AE" w:rsidRPr="76498C58">
        <w:rPr>
          <w:i/>
          <w:iCs/>
        </w:rPr>
        <w:t>add additional details</w:t>
      </w:r>
      <w:r w:rsidR="28011938" w:rsidRPr="76498C58">
        <w:rPr>
          <w:i/>
          <w:iCs/>
        </w:rPr>
        <w:t xml:space="preserve">. </w:t>
      </w:r>
      <w:r w:rsidR="56EF849A" w:rsidRPr="76498C58">
        <w:rPr>
          <w:i/>
          <w:iCs/>
        </w:rPr>
        <w:t xml:space="preserve"> </w:t>
      </w:r>
    </w:p>
    <w:tbl>
      <w:tblPr>
        <w:tblStyle w:val="TableGrid"/>
        <w:tblW w:w="18720" w:type="dxa"/>
        <w:tblLook w:val="04A0" w:firstRow="1" w:lastRow="0" w:firstColumn="1" w:lastColumn="0" w:noHBand="0" w:noVBand="1"/>
      </w:tblPr>
      <w:tblGrid>
        <w:gridCol w:w="3041"/>
        <w:gridCol w:w="3315"/>
        <w:gridCol w:w="2218"/>
        <w:gridCol w:w="3382"/>
        <w:gridCol w:w="3382"/>
        <w:gridCol w:w="3382"/>
      </w:tblGrid>
      <w:tr w:rsidR="002E77A3" w:rsidRPr="00724C41" w14:paraId="3CB2F71A" w14:textId="77777777" w:rsidTr="3B792464">
        <w:trPr>
          <w:trHeight w:val="300"/>
        </w:trPr>
        <w:tc>
          <w:tcPr>
            <w:tcW w:w="3041" w:type="dxa"/>
            <w:shd w:val="clear" w:color="auto" w:fill="075291"/>
          </w:tcPr>
          <w:p w14:paraId="3A488CAD" w14:textId="723641C6" w:rsidR="002E77A3" w:rsidRPr="00724C41" w:rsidRDefault="002E77A3" w:rsidP="008E35CA">
            <w:pPr>
              <w:rPr>
                <w:b/>
                <w:bCs/>
                <w:color w:val="FFFFFF" w:themeColor="background1"/>
              </w:rPr>
            </w:pPr>
            <w:r w:rsidRPr="0181CFA4">
              <w:rPr>
                <w:b/>
                <w:bCs/>
                <w:color w:val="FFFFFF" w:themeColor="background1"/>
              </w:rPr>
              <w:t>Infrastructure Category</w:t>
            </w:r>
          </w:p>
        </w:tc>
        <w:tc>
          <w:tcPr>
            <w:tcW w:w="3315" w:type="dxa"/>
            <w:shd w:val="clear" w:color="auto" w:fill="075291"/>
          </w:tcPr>
          <w:p w14:paraId="0C49A9E2" w14:textId="7F48034F" w:rsidR="002E77A3" w:rsidRPr="00724C41" w:rsidRDefault="002E77A3" w:rsidP="008E35CA">
            <w:pPr>
              <w:rPr>
                <w:b/>
                <w:bCs/>
                <w:color w:val="FFFFFF" w:themeColor="background1"/>
              </w:rPr>
            </w:pPr>
            <w:r w:rsidRPr="00724C41">
              <w:rPr>
                <w:b/>
                <w:bCs/>
                <w:color w:val="FFFFFF" w:themeColor="background1"/>
              </w:rPr>
              <w:t>Organization Offering</w:t>
            </w:r>
          </w:p>
        </w:tc>
        <w:tc>
          <w:tcPr>
            <w:tcW w:w="2218" w:type="dxa"/>
            <w:shd w:val="clear" w:color="auto" w:fill="075291"/>
          </w:tcPr>
          <w:p w14:paraId="0478EE92" w14:textId="77777777" w:rsidR="002E77A3" w:rsidRPr="00724C41" w:rsidRDefault="002E77A3" w:rsidP="008E35CA">
            <w:pPr>
              <w:rPr>
                <w:color w:val="FFFFFF" w:themeColor="background1"/>
              </w:rPr>
            </w:pPr>
            <w:r w:rsidRPr="00724C41">
              <w:rPr>
                <w:b/>
                <w:bCs/>
                <w:color w:val="FFFFFF" w:themeColor="background1"/>
              </w:rPr>
              <w:t>Geographic Region</w:t>
            </w:r>
            <w:r w:rsidRPr="00724C41">
              <w:rPr>
                <w:color w:val="FFFFFF" w:themeColor="background1"/>
              </w:rPr>
              <w:t xml:space="preserve"> (or statewide)</w:t>
            </w:r>
          </w:p>
        </w:tc>
        <w:tc>
          <w:tcPr>
            <w:tcW w:w="3382" w:type="dxa"/>
            <w:shd w:val="clear" w:color="auto" w:fill="075291"/>
          </w:tcPr>
          <w:p w14:paraId="2E64FC81" w14:textId="3307D889" w:rsidR="002E77A3" w:rsidRPr="00724C41" w:rsidRDefault="5FED4735" w:rsidP="008E35CA">
            <w:pPr>
              <w:rPr>
                <w:b/>
                <w:bCs/>
                <w:color w:val="FFFFFF" w:themeColor="background1"/>
              </w:rPr>
            </w:pPr>
            <w:r w:rsidRPr="75BEBBC5">
              <w:rPr>
                <w:b/>
                <w:bCs/>
                <w:color w:val="FFFFFF" w:themeColor="background1"/>
              </w:rPr>
              <w:t xml:space="preserve">Current </w:t>
            </w:r>
            <w:r w:rsidR="548C1C82" w:rsidRPr="75BEBBC5">
              <w:rPr>
                <w:b/>
                <w:bCs/>
                <w:color w:val="FFFFFF" w:themeColor="background1"/>
              </w:rPr>
              <w:t xml:space="preserve">Organizational </w:t>
            </w:r>
            <w:r w:rsidRPr="75BEBBC5">
              <w:rPr>
                <w:b/>
                <w:bCs/>
                <w:color w:val="FFFFFF" w:themeColor="background1"/>
              </w:rPr>
              <w:t>Users</w:t>
            </w:r>
            <w:r w:rsidR="77A5B9DC" w:rsidRPr="75BEBBC5">
              <w:rPr>
                <w:b/>
                <w:bCs/>
                <w:color w:val="FFFFFF" w:themeColor="background1"/>
              </w:rPr>
              <w:t>/Network Members</w:t>
            </w:r>
          </w:p>
        </w:tc>
        <w:tc>
          <w:tcPr>
            <w:tcW w:w="3382" w:type="dxa"/>
            <w:shd w:val="clear" w:color="auto" w:fill="075291"/>
          </w:tcPr>
          <w:p w14:paraId="12C2ED4A" w14:textId="20D7E939" w:rsidR="6AEE1114" w:rsidRDefault="6AEE1114" w:rsidP="75BEBBC5">
            <w:pPr>
              <w:rPr>
                <w:b/>
                <w:bCs/>
                <w:color w:val="FFFFFF" w:themeColor="background1"/>
              </w:rPr>
            </w:pPr>
            <w:r w:rsidRPr="75BEBBC5">
              <w:rPr>
                <w:b/>
                <w:bCs/>
                <w:color w:val="FFFFFF" w:themeColor="background1"/>
              </w:rPr>
              <w:t>Infrastructure</w:t>
            </w:r>
            <w:r w:rsidR="693E5C6C" w:rsidRPr="75BEBBC5">
              <w:rPr>
                <w:b/>
                <w:bCs/>
                <w:color w:val="FFFFFF" w:themeColor="background1"/>
              </w:rPr>
              <w:t>/Capabilities</w:t>
            </w:r>
          </w:p>
        </w:tc>
        <w:tc>
          <w:tcPr>
            <w:tcW w:w="3382" w:type="dxa"/>
            <w:shd w:val="clear" w:color="auto" w:fill="075291"/>
          </w:tcPr>
          <w:p w14:paraId="6EA2AAD3" w14:textId="64EED9F3" w:rsidR="3E908A9C" w:rsidRDefault="3E908A9C" w:rsidP="75BEBBC5">
            <w:pPr>
              <w:rPr>
                <w:b/>
                <w:bCs/>
                <w:color w:val="FFFFFF" w:themeColor="background1"/>
              </w:rPr>
            </w:pPr>
            <w:r w:rsidRPr="75BEBBC5">
              <w:rPr>
                <w:b/>
                <w:bCs/>
                <w:color w:val="FFFFFF" w:themeColor="background1"/>
              </w:rPr>
              <w:t>Contact/Entry Points</w:t>
            </w:r>
          </w:p>
        </w:tc>
      </w:tr>
      <w:tr w:rsidR="75BEBBC5" w14:paraId="17F92D51" w14:textId="77777777" w:rsidTr="3B792464">
        <w:trPr>
          <w:trHeight w:val="300"/>
        </w:trPr>
        <w:tc>
          <w:tcPr>
            <w:tcW w:w="3041" w:type="dxa"/>
            <w:shd w:val="clear" w:color="auto" w:fill="DAE9F7" w:themeFill="text2" w:themeFillTint="1A"/>
          </w:tcPr>
          <w:p w14:paraId="42D0E6B6" w14:textId="598878D1" w:rsidR="584FD398" w:rsidRDefault="285AAA37" w:rsidP="3B792464">
            <w:pPr>
              <w:rPr>
                <w:rFonts w:eastAsia="Arial" w:cs="Arial"/>
                <w:i/>
                <w:iCs/>
                <w:sz w:val="20"/>
                <w:szCs w:val="20"/>
              </w:rPr>
            </w:pPr>
            <w:r w:rsidRPr="3B792464">
              <w:rPr>
                <w:rFonts w:eastAsia="Arial" w:cs="Arial"/>
                <w:i/>
                <w:iCs/>
                <w:sz w:val="20"/>
                <w:szCs w:val="20"/>
              </w:rPr>
              <w:t xml:space="preserve">Example: Community </w:t>
            </w:r>
            <w:r w:rsidR="71A38CA2" w:rsidRPr="3B792464">
              <w:rPr>
                <w:rFonts w:eastAsia="Arial" w:cs="Arial"/>
                <w:i/>
                <w:iCs/>
                <w:sz w:val="20"/>
                <w:szCs w:val="20"/>
              </w:rPr>
              <w:t>c</w:t>
            </w:r>
            <w:r w:rsidRPr="3B792464">
              <w:rPr>
                <w:rFonts w:eastAsia="Arial" w:cs="Arial"/>
                <w:i/>
                <w:iCs/>
                <w:sz w:val="20"/>
                <w:szCs w:val="20"/>
              </w:rPr>
              <w:t xml:space="preserve">are </w:t>
            </w:r>
            <w:r w:rsidR="68684D10" w:rsidRPr="3B792464">
              <w:rPr>
                <w:rFonts w:eastAsia="Arial" w:cs="Arial"/>
                <w:i/>
                <w:iCs/>
                <w:sz w:val="20"/>
                <w:szCs w:val="20"/>
              </w:rPr>
              <w:t>h</w:t>
            </w:r>
            <w:r w:rsidRPr="3B792464">
              <w:rPr>
                <w:rFonts w:eastAsia="Arial" w:cs="Arial"/>
                <w:i/>
                <w:iCs/>
                <w:sz w:val="20"/>
                <w:szCs w:val="20"/>
              </w:rPr>
              <w:t>ub</w:t>
            </w:r>
            <w:r w:rsidR="048E4A77" w:rsidRPr="3B792464">
              <w:rPr>
                <w:rFonts w:eastAsia="Arial" w:cs="Arial"/>
                <w:i/>
                <w:iCs/>
                <w:sz w:val="20"/>
                <w:szCs w:val="20"/>
              </w:rPr>
              <w:t xml:space="preserve"> (CCH)</w:t>
            </w:r>
            <w:r w:rsidRPr="3B792464">
              <w:rPr>
                <w:rFonts w:eastAsia="Arial" w:cs="Arial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315" w:type="dxa"/>
            <w:shd w:val="clear" w:color="auto" w:fill="DAE9F7" w:themeFill="text2" w:themeFillTint="1A"/>
          </w:tcPr>
          <w:p w14:paraId="7CEC02CD" w14:textId="250C27CA" w:rsidR="41656532" w:rsidRDefault="41656532" w:rsidP="75BEBBC5">
            <w:pPr>
              <w:rPr>
                <w:rFonts w:eastAsia="Arial" w:cs="Arial"/>
                <w:i/>
                <w:iCs/>
                <w:sz w:val="20"/>
                <w:szCs w:val="20"/>
              </w:rPr>
            </w:pPr>
            <w:r w:rsidRPr="75BEBBC5">
              <w:rPr>
                <w:rFonts w:eastAsia="Arial" w:cs="Arial"/>
                <w:i/>
                <w:iCs/>
                <w:sz w:val="20"/>
                <w:szCs w:val="20"/>
              </w:rPr>
              <w:t>Pine Woods</w:t>
            </w:r>
            <w:r w:rsidR="6003EED1" w:rsidRPr="75BEBBC5">
              <w:rPr>
                <w:rFonts w:eastAsia="Arial" w:cs="Arial"/>
                <w:i/>
                <w:iCs/>
                <w:sz w:val="20"/>
                <w:szCs w:val="20"/>
              </w:rPr>
              <w:t xml:space="preserve"> </w:t>
            </w:r>
            <w:r w:rsidR="584FD398" w:rsidRPr="75BEBBC5">
              <w:rPr>
                <w:rFonts w:eastAsia="Arial" w:cs="Arial"/>
                <w:i/>
                <w:iCs/>
                <w:sz w:val="20"/>
                <w:szCs w:val="20"/>
              </w:rPr>
              <w:t>CCH has contract</w:t>
            </w:r>
            <w:r w:rsidR="0E3D24C5" w:rsidRPr="75BEBBC5">
              <w:rPr>
                <w:rFonts w:eastAsia="Arial" w:cs="Arial"/>
                <w:i/>
                <w:iCs/>
                <w:sz w:val="20"/>
                <w:szCs w:val="20"/>
              </w:rPr>
              <w:t>s</w:t>
            </w:r>
            <w:r w:rsidR="458CEFCD" w:rsidRPr="75BEBBC5">
              <w:rPr>
                <w:rFonts w:eastAsia="Arial" w:cs="Arial"/>
                <w:i/>
                <w:iCs/>
                <w:sz w:val="20"/>
                <w:szCs w:val="20"/>
              </w:rPr>
              <w:t>:</w:t>
            </w:r>
            <w:r w:rsidR="584FD398" w:rsidRPr="75BEBBC5">
              <w:rPr>
                <w:rFonts w:eastAsia="Arial" w:cs="Arial"/>
                <w:i/>
                <w:iCs/>
                <w:sz w:val="20"/>
                <w:szCs w:val="20"/>
              </w:rPr>
              <w:t xml:space="preserve"> </w:t>
            </w:r>
          </w:p>
          <w:p w14:paraId="5E3674C1" w14:textId="1906408D" w:rsidR="30CD0A3C" w:rsidRDefault="30CD0A3C" w:rsidP="75BEBBC5">
            <w:pPr>
              <w:pStyle w:val="ListParagraph"/>
              <w:numPr>
                <w:ilvl w:val="0"/>
                <w:numId w:val="3"/>
              </w:numPr>
              <w:ind w:left="270" w:hanging="180"/>
              <w:rPr>
                <w:rFonts w:eastAsia="Arial" w:cs="Arial"/>
                <w:i/>
                <w:iCs/>
                <w:sz w:val="20"/>
                <w:szCs w:val="20"/>
              </w:rPr>
            </w:pPr>
            <w:proofErr w:type="gramStart"/>
            <w:r w:rsidRPr="75BEBBC5">
              <w:rPr>
                <w:rFonts w:eastAsia="Arial" w:cs="Arial"/>
                <w:i/>
                <w:iCs/>
                <w:sz w:val="20"/>
                <w:szCs w:val="20"/>
              </w:rPr>
              <w:t>Caring</w:t>
            </w:r>
            <w:proofErr w:type="gramEnd"/>
            <w:r w:rsidRPr="75BEBBC5">
              <w:rPr>
                <w:rFonts w:eastAsia="Arial" w:cs="Arial"/>
                <w:i/>
                <w:iCs/>
                <w:sz w:val="20"/>
                <w:szCs w:val="20"/>
              </w:rPr>
              <w:t xml:space="preserve"> </w:t>
            </w:r>
            <w:r w:rsidR="6BE0983E" w:rsidRPr="75BEBBC5">
              <w:rPr>
                <w:rFonts w:eastAsia="Arial" w:cs="Arial"/>
                <w:i/>
                <w:iCs/>
                <w:sz w:val="20"/>
                <w:szCs w:val="20"/>
              </w:rPr>
              <w:t>Medicaid MCO</w:t>
            </w:r>
            <w:r w:rsidR="4977D013" w:rsidRPr="75BEBBC5">
              <w:rPr>
                <w:rFonts w:eastAsia="Arial" w:cs="Arial"/>
                <w:i/>
                <w:iCs/>
                <w:sz w:val="20"/>
                <w:szCs w:val="20"/>
              </w:rPr>
              <w:t xml:space="preserve"> for housing and nutrition supports</w:t>
            </w:r>
          </w:p>
          <w:p w14:paraId="79544D5A" w14:textId="2468E9EB" w:rsidR="49F30360" w:rsidRDefault="49F30360" w:rsidP="75BEBBC5">
            <w:pPr>
              <w:pStyle w:val="ListParagraph"/>
              <w:numPr>
                <w:ilvl w:val="0"/>
                <w:numId w:val="3"/>
              </w:numPr>
              <w:ind w:left="270" w:hanging="180"/>
              <w:rPr>
                <w:rFonts w:eastAsia="Arial" w:cs="Arial"/>
                <w:i/>
                <w:iCs/>
                <w:sz w:val="20"/>
                <w:szCs w:val="20"/>
              </w:rPr>
            </w:pPr>
            <w:proofErr w:type="spellStart"/>
            <w:proofErr w:type="gramStart"/>
            <w:r w:rsidRPr="75BEBBC5">
              <w:rPr>
                <w:rFonts w:eastAsia="Arial" w:cs="Arial"/>
                <w:i/>
                <w:iCs/>
                <w:sz w:val="20"/>
                <w:szCs w:val="20"/>
              </w:rPr>
              <w:t>YourHealth</w:t>
            </w:r>
            <w:proofErr w:type="spellEnd"/>
            <w:proofErr w:type="gramEnd"/>
            <w:r w:rsidRPr="75BEBBC5">
              <w:rPr>
                <w:rFonts w:eastAsia="Arial" w:cs="Arial"/>
                <w:i/>
                <w:iCs/>
                <w:sz w:val="20"/>
                <w:szCs w:val="20"/>
              </w:rPr>
              <w:t xml:space="preserve"> Medicare Advantage</w:t>
            </w:r>
            <w:r w:rsidR="17400971" w:rsidRPr="75BEBBC5">
              <w:rPr>
                <w:rFonts w:eastAsia="Arial" w:cs="Arial"/>
                <w:i/>
                <w:iCs/>
                <w:sz w:val="20"/>
                <w:szCs w:val="20"/>
              </w:rPr>
              <w:t xml:space="preserve"> for chronic disease management and coordination</w:t>
            </w:r>
          </w:p>
          <w:p w14:paraId="00C1C942" w14:textId="6DCBB4D9" w:rsidR="2BAFE7A7" w:rsidRDefault="2BAFE7A7" w:rsidP="75BEBBC5">
            <w:pPr>
              <w:pStyle w:val="ListParagraph"/>
              <w:numPr>
                <w:ilvl w:val="0"/>
                <w:numId w:val="3"/>
              </w:numPr>
              <w:ind w:left="270" w:hanging="180"/>
              <w:rPr>
                <w:rFonts w:eastAsia="Arial" w:cs="Arial"/>
                <w:i/>
                <w:iCs/>
                <w:sz w:val="20"/>
                <w:szCs w:val="20"/>
              </w:rPr>
            </w:pPr>
            <w:proofErr w:type="spellStart"/>
            <w:r w:rsidRPr="75BEBBC5">
              <w:rPr>
                <w:rFonts w:eastAsia="Arial" w:cs="Arial"/>
                <w:i/>
                <w:iCs/>
                <w:sz w:val="20"/>
                <w:szCs w:val="20"/>
              </w:rPr>
              <w:t>ModernState</w:t>
            </w:r>
            <w:proofErr w:type="spellEnd"/>
            <w:r w:rsidRPr="75BEBBC5">
              <w:rPr>
                <w:rFonts w:eastAsia="Arial" w:cs="Arial"/>
                <w:i/>
                <w:iCs/>
                <w:sz w:val="20"/>
                <w:szCs w:val="20"/>
              </w:rPr>
              <w:t xml:space="preserve"> Dual Eligible Special Needs Plan</w:t>
            </w:r>
            <w:r w:rsidR="3444C7A1" w:rsidRPr="75BEBBC5">
              <w:rPr>
                <w:rFonts w:eastAsia="Arial" w:cs="Arial"/>
                <w:i/>
                <w:iCs/>
                <w:sz w:val="20"/>
                <w:szCs w:val="20"/>
              </w:rPr>
              <w:t xml:space="preserve"> for</w:t>
            </w:r>
            <w:r w:rsidR="465994DE" w:rsidRPr="75BEBBC5">
              <w:rPr>
                <w:rFonts w:eastAsia="Arial" w:cs="Arial"/>
                <w:i/>
                <w:iCs/>
                <w:sz w:val="20"/>
                <w:szCs w:val="20"/>
              </w:rPr>
              <w:t xml:space="preserve"> assessment,</w:t>
            </w:r>
            <w:r w:rsidR="3444C7A1" w:rsidRPr="75BEBBC5">
              <w:rPr>
                <w:rFonts w:eastAsia="Arial" w:cs="Arial"/>
                <w:i/>
                <w:iCs/>
                <w:sz w:val="20"/>
                <w:szCs w:val="20"/>
              </w:rPr>
              <w:t xml:space="preserve"> long-term services and supports</w:t>
            </w:r>
          </w:p>
        </w:tc>
        <w:tc>
          <w:tcPr>
            <w:tcW w:w="2218" w:type="dxa"/>
            <w:shd w:val="clear" w:color="auto" w:fill="DAE9F7" w:themeFill="text2" w:themeFillTint="1A"/>
          </w:tcPr>
          <w:p w14:paraId="1CF87CC3" w14:textId="6720B15B" w:rsidR="32BE46A6" w:rsidRDefault="32BE46A6" w:rsidP="75BEBBC5">
            <w:pPr>
              <w:rPr>
                <w:rFonts w:eastAsia="Arial" w:cs="Arial"/>
                <w:i/>
                <w:iCs/>
                <w:sz w:val="20"/>
                <w:szCs w:val="20"/>
              </w:rPr>
            </w:pPr>
            <w:r w:rsidRPr="75BEBBC5">
              <w:rPr>
                <w:rFonts w:eastAsia="Arial" w:cs="Arial"/>
                <w:i/>
                <w:iCs/>
                <w:sz w:val="20"/>
                <w:szCs w:val="20"/>
              </w:rPr>
              <w:t xml:space="preserve">Valley </w:t>
            </w:r>
            <w:r w:rsidR="584FD398" w:rsidRPr="75BEBBC5">
              <w:rPr>
                <w:rFonts w:eastAsia="Arial" w:cs="Arial"/>
                <w:i/>
                <w:iCs/>
                <w:sz w:val="20"/>
                <w:szCs w:val="20"/>
              </w:rPr>
              <w:t xml:space="preserve">CCH </w:t>
            </w:r>
            <w:r w:rsidR="063EE02D" w:rsidRPr="75BEBBC5">
              <w:rPr>
                <w:rFonts w:eastAsia="Arial" w:cs="Arial"/>
                <w:i/>
                <w:iCs/>
                <w:sz w:val="20"/>
                <w:szCs w:val="20"/>
              </w:rPr>
              <w:t>is statewide</w:t>
            </w:r>
          </w:p>
        </w:tc>
        <w:tc>
          <w:tcPr>
            <w:tcW w:w="3382" w:type="dxa"/>
            <w:shd w:val="clear" w:color="auto" w:fill="DAE9F7" w:themeFill="text2" w:themeFillTint="1A"/>
          </w:tcPr>
          <w:p w14:paraId="76BE41EA" w14:textId="65198817" w:rsidR="063EE02D" w:rsidRDefault="063EE02D" w:rsidP="75BEBBC5">
            <w:pPr>
              <w:rPr>
                <w:rFonts w:eastAsia="Arial" w:cs="Arial"/>
                <w:i/>
                <w:iCs/>
                <w:sz w:val="20"/>
                <w:szCs w:val="20"/>
              </w:rPr>
            </w:pPr>
            <w:r w:rsidRPr="75BEBBC5">
              <w:rPr>
                <w:rFonts w:eastAsia="Arial" w:cs="Arial"/>
                <w:i/>
                <w:iCs/>
                <w:sz w:val="20"/>
                <w:szCs w:val="20"/>
              </w:rPr>
              <w:t>Valley CCH’s network includes:</w:t>
            </w:r>
          </w:p>
          <w:p w14:paraId="7230F237" w14:textId="12B65F0E" w:rsidR="063EE02D" w:rsidRDefault="063EE02D" w:rsidP="75BEBBC5">
            <w:pPr>
              <w:pStyle w:val="ListParagraph"/>
              <w:numPr>
                <w:ilvl w:val="0"/>
                <w:numId w:val="4"/>
              </w:numPr>
              <w:ind w:left="360" w:hanging="270"/>
              <w:rPr>
                <w:rFonts w:eastAsia="Arial" w:cs="Arial"/>
                <w:i/>
                <w:iCs/>
                <w:sz w:val="20"/>
                <w:szCs w:val="20"/>
              </w:rPr>
            </w:pPr>
            <w:r w:rsidRPr="75BEBBC5">
              <w:rPr>
                <w:rFonts w:eastAsia="Arial" w:cs="Arial"/>
                <w:i/>
                <w:iCs/>
                <w:sz w:val="20"/>
                <w:szCs w:val="20"/>
              </w:rPr>
              <w:t>5 area agencies on aging: [list names]</w:t>
            </w:r>
          </w:p>
          <w:p w14:paraId="46B483CF" w14:textId="1176A1C4" w:rsidR="063EE02D" w:rsidRDefault="063EE02D" w:rsidP="75BEBBC5">
            <w:pPr>
              <w:pStyle w:val="ListParagraph"/>
              <w:numPr>
                <w:ilvl w:val="0"/>
                <w:numId w:val="4"/>
              </w:numPr>
              <w:ind w:left="360" w:hanging="270"/>
              <w:rPr>
                <w:rFonts w:eastAsia="Arial" w:cs="Arial"/>
                <w:i/>
                <w:iCs/>
                <w:sz w:val="20"/>
                <w:szCs w:val="20"/>
              </w:rPr>
            </w:pPr>
            <w:r w:rsidRPr="75BEBBC5">
              <w:rPr>
                <w:rFonts w:eastAsia="Arial" w:cs="Arial"/>
                <w:i/>
                <w:iCs/>
                <w:sz w:val="20"/>
                <w:szCs w:val="20"/>
              </w:rPr>
              <w:t xml:space="preserve">New Castle center for independent living </w:t>
            </w:r>
          </w:p>
          <w:p w14:paraId="0AA45CE2" w14:textId="1FD9EAE9" w:rsidR="47A9192E" w:rsidRDefault="038B7528" w:rsidP="3B792464">
            <w:pPr>
              <w:pStyle w:val="ListParagraph"/>
              <w:numPr>
                <w:ilvl w:val="0"/>
                <w:numId w:val="4"/>
              </w:numPr>
              <w:ind w:left="360" w:hanging="270"/>
              <w:rPr>
                <w:rFonts w:eastAsia="Arial" w:cs="Arial"/>
                <w:i/>
                <w:iCs/>
                <w:sz w:val="20"/>
                <w:szCs w:val="20"/>
              </w:rPr>
            </w:pPr>
            <w:r w:rsidRPr="3B792464">
              <w:rPr>
                <w:rFonts w:eastAsia="Arial" w:cs="Arial"/>
                <w:i/>
                <w:iCs/>
                <w:sz w:val="20"/>
                <w:szCs w:val="20"/>
              </w:rPr>
              <w:t>2</w:t>
            </w:r>
            <w:r w:rsidR="278D3F46" w:rsidRPr="3B792464">
              <w:rPr>
                <w:rFonts w:eastAsia="Arial" w:cs="Arial"/>
                <w:i/>
                <w:iCs/>
                <w:sz w:val="20"/>
                <w:szCs w:val="20"/>
              </w:rPr>
              <w:t xml:space="preserve"> </w:t>
            </w:r>
            <w:r w:rsidR="13282C28" w:rsidRPr="3B792464">
              <w:rPr>
                <w:rFonts w:eastAsia="Arial" w:cs="Arial"/>
                <w:i/>
                <w:iCs/>
                <w:sz w:val="20"/>
                <w:szCs w:val="20"/>
              </w:rPr>
              <w:t>C</w:t>
            </w:r>
            <w:r w:rsidR="278D3F46" w:rsidRPr="3B792464">
              <w:rPr>
                <w:rFonts w:eastAsia="Arial" w:cs="Arial"/>
                <w:i/>
                <w:iCs/>
                <w:sz w:val="20"/>
                <w:szCs w:val="20"/>
              </w:rPr>
              <w:t>ontinuum</w:t>
            </w:r>
            <w:r w:rsidR="07D8DD9E" w:rsidRPr="3B792464">
              <w:rPr>
                <w:rFonts w:eastAsia="Arial" w:cs="Arial"/>
                <w:i/>
                <w:iCs/>
                <w:sz w:val="20"/>
                <w:szCs w:val="20"/>
              </w:rPr>
              <w:t>s</w:t>
            </w:r>
            <w:r w:rsidR="278D3F46" w:rsidRPr="3B792464">
              <w:rPr>
                <w:rFonts w:eastAsia="Arial" w:cs="Arial"/>
                <w:i/>
                <w:iCs/>
                <w:sz w:val="20"/>
                <w:szCs w:val="20"/>
              </w:rPr>
              <w:t xml:space="preserve"> of </w:t>
            </w:r>
            <w:r w:rsidR="78F61AF3" w:rsidRPr="3B792464">
              <w:rPr>
                <w:rFonts w:eastAsia="Arial" w:cs="Arial"/>
                <w:i/>
                <w:iCs/>
                <w:sz w:val="20"/>
                <w:szCs w:val="20"/>
              </w:rPr>
              <w:t>C</w:t>
            </w:r>
            <w:r w:rsidR="278D3F46" w:rsidRPr="3B792464">
              <w:rPr>
                <w:rFonts w:eastAsia="Arial" w:cs="Arial"/>
                <w:i/>
                <w:iCs/>
                <w:sz w:val="20"/>
                <w:szCs w:val="20"/>
              </w:rPr>
              <w:t>are</w:t>
            </w:r>
            <w:r w:rsidR="038DCA96" w:rsidRPr="3B792464">
              <w:rPr>
                <w:rFonts w:eastAsia="Arial" w:cs="Arial"/>
                <w:i/>
                <w:iCs/>
                <w:sz w:val="20"/>
                <w:szCs w:val="20"/>
              </w:rPr>
              <w:t xml:space="preserve">: Home to Keep (in Lincoln </w:t>
            </w:r>
            <w:r w:rsidR="6960E100" w:rsidRPr="3B792464">
              <w:rPr>
                <w:rFonts w:eastAsia="Arial" w:cs="Arial"/>
                <w:i/>
                <w:iCs/>
                <w:sz w:val="20"/>
                <w:szCs w:val="20"/>
              </w:rPr>
              <w:t>and Pi</w:t>
            </w:r>
            <w:r w:rsidR="4AD52A99" w:rsidRPr="3B792464">
              <w:rPr>
                <w:rFonts w:eastAsia="Arial" w:cs="Arial"/>
                <w:i/>
                <w:iCs/>
                <w:sz w:val="20"/>
                <w:szCs w:val="20"/>
              </w:rPr>
              <w:t>n</w:t>
            </w:r>
            <w:r w:rsidR="6960E100" w:rsidRPr="3B792464">
              <w:rPr>
                <w:rFonts w:eastAsia="Arial" w:cs="Arial"/>
                <w:i/>
                <w:iCs/>
                <w:sz w:val="20"/>
                <w:szCs w:val="20"/>
              </w:rPr>
              <w:t xml:space="preserve">nacle </w:t>
            </w:r>
            <w:r w:rsidR="038DCA96" w:rsidRPr="3B792464">
              <w:rPr>
                <w:rFonts w:eastAsia="Arial" w:cs="Arial"/>
                <w:i/>
                <w:iCs/>
                <w:sz w:val="20"/>
                <w:szCs w:val="20"/>
              </w:rPr>
              <w:t>Co</w:t>
            </w:r>
            <w:r w:rsidR="3215ACAD" w:rsidRPr="3B792464">
              <w:rPr>
                <w:rFonts w:eastAsia="Arial" w:cs="Arial"/>
                <w:i/>
                <w:iCs/>
                <w:sz w:val="20"/>
                <w:szCs w:val="20"/>
              </w:rPr>
              <w:t>u</w:t>
            </w:r>
            <w:r w:rsidR="5E40DA7A" w:rsidRPr="3B792464">
              <w:rPr>
                <w:rFonts w:eastAsia="Arial" w:cs="Arial"/>
                <w:i/>
                <w:iCs/>
                <w:sz w:val="20"/>
                <w:szCs w:val="20"/>
              </w:rPr>
              <w:t>nties</w:t>
            </w:r>
            <w:r w:rsidR="038DCA96" w:rsidRPr="3B792464">
              <w:rPr>
                <w:rFonts w:eastAsia="Arial" w:cs="Arial"/>
                <w:i/>
                <w:iCs/>
                <w:sz w:val="20"/>
                <w:szCs w:val="20"/>
              </w:rPr>
              <w:t xml:space="preserve">) and </w:t>
            </w:r>
            <w:r w:rsidR="0128A92A" w:rsidRPr="3B792464">
              <w:rPr>
                <w:rFonts w:eastAsia="Arial" w:cs="Arial"/>
                <w:i/>
                <w:iCs/>
                <w:sz w:val="20"/>
                <w:szCs w:val="20"/>
              </w:rPr>
              <w:t xml:space="preserve">Homes </w:t>
            </w:r>
            <w:r w:rsidR="57AB74D0" w:rsidRPr="3B792464">
              <w:rPr>
                <w:rFonts w:eastAsia="Arial" w:cs="Arial"/>
                <w:i/>
                <w:iCs/>
                <w:sz w:val="20"/>
                <w:szCs w:val="20"/>
              </w:rPr>
              <w:t xml:space="preserve">for All </w:t>
            </w:r>
            <w:r w:rsidR="0128A92A" w:rsidRPr="3B792464">
              <w:rPr>
                <w:rFonts w:eastAsia="Arial" w:cs="Arial"/>
                <w:i/>
                <w:iCs/>
                <w:sz w:val="20"/>
                <w:szCs w:val="20"/>
              </w:rPr>
              <w:t>(in</w:t>
            </w:r>
            <w:r w:rsidR="4C93FEB0" w:rsidRPr="3B792464">
              <w:rPr>
                <w:rFonts w:eastAsia="Arial" w:cs="Arial"/>
                <w:i/>
                <w:iCs/>
                <w:sz w:val="20"/>
                <w:szCs w:val="20"/>
              </w:rPr>
              <w:t xml:space="preserve"> Franklin metro area)</w:t>
            </w:r>
          </w:p>
          <w:p w14:paraId="342AFF22" w14:textId="3974BB40" w:rsidR="07C90003" w:rsidRDefault="07C90003" w:rsidP="75BEBBC5">
            <w:pPr>
              <w:pStyle w:val="ListParagraph"/>
              <w:numPr>
                <w:ilvl w:val="0"/>
                <w:numId w:val="4"/>
              </w:numPr>
              <w:ind w:left="360" w:hanging="270"/>
              <w:rPr>
                <w:rFonts w:eastAsia="Arial" w:cs="Arial"/>
                <w:i/>
                <w:iCs/>
                <w:sz w:val="20"/>
                <w:szCs w:val="20"/>
              </w:rPr>
            </w:pPr>
            <w:r w:rsidRPr="75BEBBC5">
              <w:rPr>
                <w:rFonts w:eastAsia="Arial" w:cs="Arial"/>
                <w:i/>
                <w:iCs/>
                <w:sz w:val="20"/>
                <w:szCs w:val="20"/>
              </w:rPr>
              <w:t xml:space="preserve">Lake Legal Aid </w:t>
            </w:r>
          </w:p>
          <w:p w14:paraId="0BD3E2B7" w14:textId="15B811BF" w:rsidR="07C90003" w:rsidRDefault="07C90003" w:rsidP="75BEBBC5">
            <w:pPr>
              <w:pStyle w:val="ListParagraph"/>
              <w:numPr>
                <w:ilvl w:val="0"/>
                <w:numId w:val="4"/>
              </w:numPr>
              <w:ind w:left="360" w:hanging="270"/>
              <w:rPr>
                <w:rFonts w:eastAsia="Arial" w:cs="Arial"/>
                <w:i/>
                <w:iCs/>
                <w:sz w:val="20"/>
                <w:szCs w:val="20"/>
              </w:rPr>
            </w:pPr>
            <w:r w:rsidRPr="75BEBBC5">
              <w:rPr>
                <w:rFonts w:eastAsia="Arial" w:cs="Arial"/>
                <w:i/>
                <w:iCs/>
                <w:sz w:val="20"/>
                <w:szCs w:val="20"/>
              </w:rPr>
              <w:t>Housing Advocacy Center</w:t>
            </w:r>
          </w:p>
          <w:p w14:paraId="61BF8F21" w14:textId="4606032E" w:rsidR="68299337" w:rsidRDefault="68299337" w:rsidP="75BEBBC5">
            <w:pPr>
              <w:pStyle w:val="ListParagraph"/>
              <w:numPr>
                <w:ilvl w:val="0"/>
                <w:numId w:val="4"/>
              </w:numPr>
              <w:ind w:left="360" w:hanging="270"/>
              <w:rPr>
                <w:rFonts w:eastAsia="Arial" w:cs="Arial"/>
                <w:i/>
                <w:iCs/>
                <w:sz w:val="20"/>
                <w:szCs w:val="20"/>
              </w:rPr>
            </w:pPr>
            <w:r w:rsidRPr="75BEBBC5">
              <w:rPr>
                <w:rFonts w:eastAsia="Arial" w:cs="Arial"/>
                <w:i/>
                <w:iCs/>
                <w:sz w:val="20"/>
                <w:szCs w:val="20"/>
              </w:rPr>
              <w:t>2 certified community behavioral health centers [list]</w:t>
            </w:r>
          </w:p>
        </w:tc>
        <w:tc>
          <w:tcPr>
            <w:tcW w:w="3382" w:type="dxa"/>
            <w:shd w:val="clear" w:color="auto" w:fill="DAE9F7" w:themeFill="text2" w:themeFillTint="1A"/>
          </w:tcPr>
          <w:p w14:paraId="2A344B5F" w14:textId="1AE6C171" w:rsidR="4C451875" w:rsidRDefault="4C451875" w:rsidP="75BEBBC5">
            <w:pPr>
              <w:pStyle w:val="ListParagraph"/>
              <w:numPr>
                <w:ilvl w:val="0"/>
                <w:numId w:val="4"/>
              </w:numPr>
              <w:ind w:left="180" w:hanging="180"/>
              <w:rPr>
                <w:rFonts w:eastAsia="Arial" w:cs="Arial"/>
                <w:i/>
                <w:iCs/>
                <w:sz w:val="20"/>
                <w:szCs w:val="20"/>
              </w:rPr>
            </w:pPr>
            <w:r w:rsidRPr="75BEBBC5">
              <w:rPr>
                <w:rFonts w:eastAsia="Arial" w:cs="Arial"/>
                <w:i/>
                <w:iCs/>
                <w:sz w:val="20"/>
                <w:szCs w:val="20"/>
              </w:rPr>
              <w:t>Billing systems</w:t>
            </w:r>
          </w:p>
          <w:p w14:paraId="4463CCE4" w14:textId="19E65A5C" w:rsidR="4C451875" w:rsidRDefault="4C451875" w:rsidP="75BEBBC5">
            <w:pPr>
              <w:pStyle w:val="ListParagraph"/>
              <w:numPr>
                <w:ilvl w:val="0"/>
                <w:numId w:val="4"/>
              </w:numPr>
              <w:ind w:left="180" w:hanging="180"/>
              <w:rPr>
                <w:rFonts w:eastAsia="Arial" w:cs="Arial"/>
                <w:i/>
                <w:iCs/>
                <w:sz w:val="20"/>
                <w:szCs w:val="20"/>
              </w:rPr>
            </w:pPr>
            <w:r w:rsidRPr="75BEBBC5">
              <w:rPr>
                <w:rFonts w:eastAsia="Arial" w:cs="Arial"/>
                <w:i/>
                <w:iCs/>
                <w:sz w:val="20"/>
                <w:szCs w:val="20"/>
              </w:rPr>
              <w:t xml:space="preserve">Network-wide and subcontract-type communications </w:t>
            </w:r>
          </w:p>
          <w:p w14:paraId="012A1B5C" w14:textId="55B5A5A1" w:rsidR="4C451875" w:rsidRDefault="4C451875" w:rsidP="75BEBBC5">
            <w:pPr>
              <w:pStyle w:val="ListParagraph"/>
              <w:numPr>
                <w:ilvl w:val="0"/>
                <w:numId w:val="4"/>
              </w:numPr>
              <w:ind w:left="180" w:hanging="180"/>
              <w:rPr>
                <w:rFonts w:eastAsia="Arial" w:cs="Arial"/>
                <w:i/>
                <w:iCs/>
                <w:sz w:val="20"/>
                <w:szCs w:val="20"/>
              </w:rPr>
            </w:pPr>
            <w:r w:rsidRPr="75BEBBC5">
              <w:rPr>
                <w:rFonts w:eastAsia="Arial" w:cs="Arial"/>
                <w:i/>
                <w:iCs/>
                <w:sz w:val="20"/>
                <w:szCs w:val="20"/>
              </w:rPr>
              <w:t>Quality improvement and management</w:t>
            </w:r>
          </w:p>
          <w:p w14:paraId="36EF0FCF" w14:textId="6593F160" w:rsidR="156B3006" w:rsidRDefault="156B3006" w:rsidP="75BEBBC5">
            <w:pPr>
              <w:pStyle w:val="ListParagraph"/>
              <w:numPr>
                <w:ilvl w:val="0"/>
                <w:numId w:val="4"/>
              </w:numPr>
              <w:ind w:left="180" w:hanging="180"/>
              <w:rPr>
                <w:rFonts w:eastAsia="Arial" w:cs="Arial"/>
                <w:i/>
                <w:iCs/>
                <w:sz w:val="20"/>
                <w:szCs w:val="20"/>
              </w:rPr>
            </w:pPr>
            <w:r w:rsidRPr="75BEBBC5">
              <w:rPr>
                <w:rFonts w:eastAsia="Arial" w:cs="Arial"/>
                <w:i/>
                <w:iCs/>
                <w:sz w:val="20"/>
                <w:szCs w:val="20"/>
              </w:rPr>
              <w:t>Data sharing to support care coordination across subcontractors as needed</w:t>
            </w:r>
          </w:p>
        </w:tc>
        <w:tc>
          <w:tcPr>
            <w:tcW w:w="3382" w:type="dxa"/>
            <w:shd w:val="clear" w:color="auto" w:fill="DAE9F7" w:themeFill="text2" w:themeFillTint="1A"/>
          </w:tcPr>
          <w:p w14:paraId="532E9FB0" w14:textId="1FD765B3" w:rsidR="077E6F85" w:rsidRDefault="077E6F85" w:rsidP="75BEBBC5">
            <w:pPr>
              <w:rPr>
                <w:rFonts w:eastAsia="Arial" w:cs="Arial"/>
                <w:i/>
                <w:iCs/>
                <w:sz w:val="20"/>
                <w:szCs w:val="20"/>
              </w:rPr>
            </w:pPr>
            <w:r w:rsidRPr="75BEBBC5">
              <w:rPr>
                <w:rFonts w:eastAsia="Arial" w:cs="Arial"/>
                <w:i/>
                <w:iCs/>
                <w:sz w:val="20"/>
                <w:szCs w:val="20"/>
              </w:rPr>
              <w:t>CEO listed as Dana Smith. CoP Team member Tom Jon</w:t>
            </w:r>
            <w:r w:rsidR="67482896" w:rsidRPr="75BEBBC5">
              <w:rPr>
                <w:rFonts w:eastAsia="Arial" w:cs="Arial"/>
                <w:i/>
                <w:iCs/>
                <w:sz w:val="20"/>
                <w:szCs w:val="20"/>
              </w:rPr>
              <w:t xml:space="preserve">es </w:t>
            </w:r>
            <w:r w:rsidR="0617D053" w:rsidRPr="75BEBBC5">
              <w:rPr>
                <w:rFonts w:eastAsia="Arial" w:cs="Arial"/>
                <w:i/>
                <w:iCs/>
                <w:sz w:val="20"/>
                <w:szCs w:val="20"/>
              </w:rPr>
              <w:t>(</w:t>
            </w:r>
            <w:hyperlink r:id="rId9">
              <w:r w:rsidR="0617D053" w:rsidRPr="75BEBBC5">
                <w:rPr>
                  <w:rStyle w:val="Hyperlink"/>
                  <w:rFonts w:eastAsia="Arial" w:cs="Arial"/>
                  <w:i/>
                  <w:iCs/>
                  <w:sz w:val="20"/>
                  <w:szCs w:val="20"/>
                </w:rPr>
                <w:t>tjones@anycbo.org)</w:t>
              </w:r>
            </w:hyperlink>
            <w:r w:rsidR="0617D053" w:rsidRPr="75BEBBC5">
              <w:rPr>
                <w:rFonts w:eastAsia="Arial" w:cs="Arial"/>
                <w:i/>
                <w:iCs/>
                <w:sz w:val="20"/>
                <w:szCs w:val="20"/>
              </w:rPr>
              <w:t xml:space="preserve"> </w:t>
            </w:r>
            <w:r w:rsidR="67482896" w:rsidRPr="75BEBBC5">
              <w:rPr>
                <w:rFonts w:eastAsia="Arial" w:cs="Arial"/>
                <w:i/>
                <w:iCs/>
                <w:sz w:val="20"/>
                <w:szCs w:val="20"/>
              </w:rPr>
              <w:t>can introduce us</w:t>
            </w:r>
            <w:r w:rsidR="5F342D2F" w:rsidRPr="75BEBBC5">
              <w:rPr>
                <w:rFonts w:eastAsia="Arial" w:cs="Arial"/>
                <w:i/>
                <w:iCs/>
                <w:sz w:val="20"/>
                <w:szCs w:val="20"/>
              </w:rPr>
              <w:t>.</w:t>
            </w:r>
            <w:r w:rsidR="386E5DE3" w:rsidRPr="75BEBBC5">
              <w:rPr>
                <w:rFonts w:eastAsia="Arial" w:cs="Arial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2E77A3" w14:paraId="6BA84EAF" w14:textId="77777777" w:rsidTr="3B792464">
        <w:trPr>
          <w:trHeight w:val="300"/>
        </w:trPr>
        <w:tc>
          <w:tcPr>
            <w:tcW w:w="3041" w:type="dxa"/>
          </w:tcPr>
          <w:p w14:paraId="6E820221" w14:textId="19623B7F" w:rsidR="002E77A3" w:rsidRDefault="002E77A3" w:rsidP="00EE200D">
            <w:r>
              <w:t>Community care hubs</w:t>
            </w:r>
          </w:p>
        </w:tc>
        <w:tc>
          <w:tcPr>
            <w:tcW w:w="3315" w:type="dxa"/>
          </w:tcPr>
          <w:p w14:paraId="0C98B03D" w14:textId="77777777" w:rsidR="002E77A3" w:rsidRDefault="002E77A3" w:rsidP="00EE200D"/>
        </w:tc>
        <w:tc>
          <w:tcPr>
            <w:tcW w:w="2218" w:type="dxa"/>
          </w:tcPr>
          <w:p w14:paraId="21402251" w14:textId="77777777" w:rsidR="002E77A3" w:rsidRDefault="002E77A3" w:rsidP="00EE200D"/>
        </w:tc>
        <w:tc>
          <w:tcPr>
            <w:tcW w:w="3382" w:type="dxa"/>
          </w:tcPr>
          <w:p w14:paraId="34713566" w14:textId="77777777" w:rsidR="002E77A3" w:rsidRDefault="002E77A3" w:rsidP="00EE200D"/>
        </w:tc>
        <w:tc>
          <w:tcPr>
            <w:tcW w:w="3382" w:type="dxa"/>
          </w:tcPr>
          <w:p w14:paraId="7B6EACD6" w14:textId="16F53CAF" w:rsidR="75BEBBC5" w:rsidRDefault="75BEBBC5" w:rsidP="75BEBBC5"/>
        </w:tc>
        <w:tc>
          <w:tcPr>
            <w:tcW w:w="3382" w:type="dxa"/>
          </w:tcPr>
          <w:p w14:paraId="78D6B857" w14:textId="4F3B64EC" w:rsidR="75BEBBC5" w:rsidRDefault="75BEBBC5" w:rsidP="75BEBBC5"/>
        </w:tc>
      </w:tr>
      <w:tr w:rsidR="002E77A3" w14:paraId="4DAFD3A3" w14:textId="77777777" w:rsidTr="3B792464">
        <w:trPr>
          <w:trHeight w:val="300"/>
        </w:trPr>
        <w:tc>
          <w:tcPr>
            <w:tcW w:w="3041" w:type="dxa"/>
          </w:tcPr>
          <w:p w14:paraId="38BE87EC" w14:textId="78478090" w:rsidR="002E77A3" w:rsidRDefault="002E77A3" w:rsidP="00EE200D">
            <w:r>
              <w:t>Data sharing, including health information exchanges</w:t>
            </w:r>
          </w:p>
        </w:tc>
        <w:tc>
          <w:tcPr>
            <w:tcW w:w="3315" w:type="dxa"/>
          </w:tcPr>
          <w:p w14:paraId="00713CA9" w14:textId="77777777" w:rsidR="002E77A3" w:rsidRDefault="002E77A3" w:rsidP="00EE200D"/>
        </w:tc>
        <w:tc>
          <w:tcPr>
            <w:tcW w:w="2218" w:type="dxa"/>
          </w:tcPr>
          <w:p w14:paraId="4FDAABEE" w14:textId="77777777" w:rsidR="002E77A3" w:rsidRDefault="002E77A3" w:rsidP="00EE200D"/>
        </w:tc>
        <w:tc>
          <w:tcPr>
            <w:tcW w:w="3382" w:type="dxa"/>
          </w:tcPr>
          <w:p w14:paraId="1302ABF5" w14:textId="77777777" w:rsidR="002E77A3" w:rsidRDefault="002E77A3" w:rsidP="00EE200D"/>
        </w:tc>
        <w:tc>
          <w:tcPr>
            <w:tcW w:w="3382" w:type="dxa"/>
          </w:tcPr>
          <w:p w14:paraId="410A25D4" w14:textId="297A67AC" w:rsidR="75BEBBC5" w:rsidRDefault="75BEBBC5" w:rsidP="75BEBBC5"/>
        </w:tc>
        <w:tc>
          <w:tcPr>
            <w:tcW w:w="3382" w:type="dxa"/>
          </w:tcPr>
          <w:p w14:paraId="36AB73B8" w14:textId="12532B0E" w:rsidR="75BEBBC5" w:rsidRDefault="75BEBBC5" w:rsidP="75BEBBC5"/>
        </w:tc>
      </w:tr>
      <w:tr w:rsidR="002E77A3" w14:paraId="2AE6D49A" w14:textId="77777777" w:rsidTr="3B792464">
        <w:trPr>
          <w:trHeight w:val="300"/>
        </w:trPr>
        <w:tc>
          <w:tcPr>
            <w:tcW w:w="3041" w:type="dxa"/>
          </w:tcPr>
          <w:p w14:paraId="6D56F877" w14:textId="09098090" w:rsidR="002E77A3" w:rsidRDefault="002E77A3" w:rsidP="00EE200D">
            <w:r>
              <w:t>Data integration</w:t>
            </w:r>
          </w:p>
        </w:tc>
        <w:tc>
          <w:tcPr>
            <w:tcW w:w="3315" w:type="dxa"/>
          </w:tcPr>
          <w:p w14:paraId="3C86EEC8" w14:textId="77777777" w:rsidR="002E77A3" w:rsidRDefault="002E77A3" w:rsidP="00EE200D"/>
        </w:tc>
        <w:tc>
          <w:tcPr>
            <w:tcW w:w="2218" w:type="dxa"/>
          </w:tcPr>
          <w:p w14:paraId="0AD73DEF" w14:textId="77777777" w:rsidR="002E77A3" w:rsidRDefault="002E77A3" w:rsidP="00EE200D"/>
        </w:tc>
        <w:tc>
          <w:tcPr>
            <w:tcW w:w="3382" w:type="dxa"/>
          </w:tcPr>
          <w:p w14:paraId="7E6FA44E" w14:textId="77777777" w:rsidR="002E77A3" w:rsidRDefault="002E77A3" w:rsidP="00EE200D"/>
        </w:tc>
        <w:tc>
          <w:tcPr>
            <w:tcW w:w="3382" w:type="dxa"/>
          </w:tcPr>
          <w:p w14:paraId="2C246DDA" w14:textId="4A29641F" w:rsidR="75BEBBC5" w:rsidRDefault="75BEBBC5" w:rsidP="75BEBBC5"/>
        </w:tc>
        <w:tc>
          <w:tcPr>
            <w:tcW w:w="3382" w:type="dxa"/>
          </w:tcPr>
          <w:p w14:paraId="69B05BAA" w14:textId="204505CE" w:rsidR="75BEBBC5" w:rsidRDefault="75BEBBC5" w:rsidP="75BEBBC5"/>
        </w:tc>
      </w:tr>
      <w:tr w:rsidR="002E77A3" w:rsidRPr="00D434EF" w14:paraId="18531A85" w14:textId="77777777" w:rsidTr="3B792464">
        <w:trPr>
          <w:trHeight w:val="300"/>
        </w:trPr>
        <w:tc>
          <w:tcPr>
            <w:tcW w:w="3041" w:type="dxa"/>
          </w:tcPr>
          <w:p w14:paraId="7476ED83" w14:textId="2A8CE255" w:rsidR="002E77A3" w:rsidRPr="00D434EF" w:rsidRDefault="002E77A3" w:rsidP="00EE200D">
            <w:r>
              <w:t>Data warehouses</w:t>
            </w:r>
          </w:p>
        </w:tc>
        <w:tc>
          <w:tcPr>
            <w:tcW w:w="3315" w:type="dxa"/>
          </w:tcPr>
          <w:p w14:paraId="1182A511" w14:textId="77777777" w:rsidR="002E77A3" w:rsidRPr="00D434EF" w:rsidRDefault="002E77A3" w:rsidP="00EE200D"/>
        </w:tc>
        <w:tc>
          <w:tcPr>
            <w:tcW w:w="2218" w:type="dxa"/>
          </w:tcPr>
          <w:p w14:paraId="021500D8" w14:textId="77777777" w:rsidR="002E77A3" w:rsidRPr="00D434EF" w:rsidRDefault="002E77A3" w:rsidP="00EE200D"/>
        </w:tc>
        <w:tc>
          <w:tcPr>
            <w:tcW w:w="3382" w:type="dxa"/>
          </w:tcPr>
          <w:p w14:paraId="7ACE08A6" w14:textId="77777777" w:rsidR="002E77A3" w:rsidRPr="00D434EF" w:rsidRDefault="002E77A3" w:rsidP="00EE200D"/>
        </w:tc>
        <w:tc>
          <w:tcPr>
            <w:tcW w:w="3382" w:type="dxa"/>
          </w:tcPr>
          <w:p w14:paraId="0DCA52B5" w14:textId="70C64EC1" w:rsidR="75BEBBC5" w:rsidRDefault="75BEBBC5" w:rsidP="75BEBBC5"/>
        </w:tc>
        <w:tc>
          <w:tcPr>
            <w:tcW w:w="3382" w:type="dxa"/>
          </w:tcPr>
          <w:p w14:paraId="178A2F54" w14:textId="40B2E492" w:rsidR="75BEBBC5" w:rsidRDefault="75BEBBC5" w:rsidP="75BEBBC5"/>
        </w:tc>
      </w:tr>
      <w:tr w:rsidR="002E77A3" w:rsidRPr="00D434EF" w14:paraId="7AF63318" w14:textId="77777777" w:rsidTr="3B792464">
        <w:trPr>
          <w:trHeight w:val="300"/>
        </w:trPr>
        <w:tc>
          <w:tcPr>
            <w:tcW w:w="3041" w:type="dxa"/>
          </w:tcPr>
          <w:p w14:paraId="472D245A" w14:textId="5AC52C30" w:rsidR="002E77A3" w:rsidRPr="00D434EF" w:rsidRDefault="5FED4735" w:rsidP="00EE200D">
            <w:r>
              <w:t>No Wrong Door system</w:t>
            </w:r>
          </w:p>
        </w:tc>
        <w:tc>
          <w:tcPr>
            <w:tcW w:w="3315" w:type="dxa"/>
          </w:tcPr>
          <w:p w14:paraId="29D867D7" w14:textId="77777777" w:rsidR="002E77A3" w:rsidRPr="00D434EF" w:rsidRDefault="002E77A3" w:rsidP="00EE200D"/>
        </w:tc>
        <w:tc>
          <w:tcPr>
            <w:tcW w:w="2218" w:type="dxa"/>
          </w:tcPr>
          <w:p w14:paraId="1EB77361" w14:textId="77777777" w:rsidR="002E77A3" w:rsidRPr="00D434EF" w:rsidRDefault="002E77A3" w:rsidP="00EE200D"/>
        </w:tc>
        <w:tc>
          <w:tcPr>
            <w:tcW w:w="3382" w:type="dxa"/>
          </w:tcPr>
          <w:p w14:paraId="7ED2110C" w14:textId="77777777" w:rsidR="002E77A3" w:rsidRPr="00D434EF" w:rsidRDefault="002E77A3" w:rsidP="00EE200D"/>
        </w:tc>
        <w:tc>
          <w:tcPr>
            <w:tcW w:w="3382" w:type="dxa"/>
          </w:tcPr>
          <w:p w14:paraId="68255428" w14:textId="078E1DC7" w:rsidR="75BEBBC5" w:rsidRDefault="75BEBBC5" w:rsidP="75BEBBC5"/>
        </w:tc>
        <w:tc>
          <w:tcPr>
            <w:tcW w:w="3382" w:type="dxa"/>
          </w:tcPr>
          <w:p w14:paraId="3D71E95D" w14:textId="7685DE30" w:rsidR="75BEBBC5" w:rsidRDefault="75BEBBC5" w:rsidP="75BEBBC5"/>
        </w:tc>
      </w:tr>
      <w:tr w:rsidR="002E77A3" w:rsidRPr="00D434EF" w14:paraId="7D9C7F8A" w14:textId="77777777" w:rsidTr="3B792464">
        <w:trPr>
          <w:trHeight w:val="300"/>
        </w:trPr>
        <w:tc>
          <w:tcPr>
            <w:tcW w:w="3041" w:type="dxa"/>
          </w:tcPr>
          <w:p w14:paraId="52130A44" w14:textId="44F44137" w:rsidR="002E77A3" w:rsidRPr="00D434EF" w:rsidRDefault="06EB9809" w:rsidP="6FD0C855">
            <w:r>
              <w:lastRenderedPageBreak/>
              <w:t>State/regional/local cross</w:t>
            </w:r>
            <w:r w:rsidR="41579AC9">
              <w:t>-</w:t>
            </w:r>
            <w:r>
              <w:t xml:space="preserve">sector collaboration committees such as a state </w:t>
            </w:r>
            <w:r w:rsidR="018A92E0">
              <w:t>permanent supportive housing (</w:t>
            </w:r>
            <w:r>
              <w:t>PSH</w:t>
            </w:r>
            <w:r w:rsidR="7971FBE5">
              <w:t>)</w:t>
            </w:r>
            <w:r>
              <w:t xml:space="preserve"> committee; an Olmstead committee; S.811 PRA MOU</w:t>
            </w:r>
          </w:p>
        </w:tc>
        <w:tc>
          <w:tcPr>
            <w:tcW w:w="3315" w:type="dxa"/>
          </w:tcPr>
          <w:p w14:paraId="3F7DB7EE" w14:textId="77777777" w:rsidR="002E77A3" w:rsidRPr="00D434EF" w:rsidRDefault="002E77A3" w:rsidP="00EE200D"/>
        </w:tc>
        <w:tc>
          <w:tcPr>
            <w:tcW w:w="2218" w:type="dxa"/>
          </w:tcPr>
          <w:p w14:paraId="64678464" w14:textId="77777777" w:rsidR="002E77A3" w:rsidRPr="00D434EF" w:rsidRDefault="002E77A3" w:rsidP="00EE200D"/>
        </w:tc>
        <w:tc>
          <w:tcPr>
            <w:tcW w:w="3382" w:type="dxa"/>
          </w:tcPr>
          <w:p w14:paraId="724ED122" w14:textId="77777777" w:rsidR="002E77A3" w:rsidRPr="00D434EF" w:rsidRDefault="002E77A3" w:rsidP="00EE200D"/>
        </w:tc>
        <w:tc>
          <w:tcPr>
            <w:tcW w:w="3382" w:type="dxa"/>
          </w:tcPr>
          <w:p w14:paraId="5F245E30" w14:textId="5467C498" w:rsidR="75BEBBC5" w:rsidRDefault="75BEBBC5" w:rsidP="75BEBBC5"/>
        </w:tc>
        <w:tc>
          <w:tcPr>
            <w:tcW w:w="3382" w:type="dxa"/>
          </w:tcPr>
          <w:p w14:paraId="480E3B0E" w14:textId="45209669" w:rsidR="75BEBBC5" w:rsidRDefault="75BEBBC5" w:rsidP="75BEBBC5"/>
        </w:tc>
      </w:tr>
      <w:tr w:rsidR="0181CFA4" w14:paraId="0CA2EE49" w14:textId="77777777" w:rsidTr="3B792464">
        <w:trPr>
          <w:trHeight w:val="300"/>
        </w:trPr>
        <w:tc>
          <w:tcPr>
            <w:tcW w:w="3041" w:type="dxa"/>
          </w:tcPr>
          <w:p w14:paraId="08725F1A" w14:textId="2CC29540" w:rsidR="0181CFA4" w:rsidRDefault="21EE56B8" w:rsidP="0181CFA4">
            <w:r>
              <w:t>State or regional information hubs such as a searchable database of affordable housing</w:t>
            </w:r>
          </w:p>
        </w:tc>
        <w:tc>
          <w:tcPr>
            <w:tcW w:w="3315" w:type="dxa"/>
          </w:tcPr>
          <w:p w14:paraId="47D7698F" w14:textId="5061E5EC" w:rsidR="0181CFA4" w:rsidRDefault="0181CFA4" w:rsidP="0181CFA4"/>
        </w:tc>
        <w:tc>
          <w:tcPr>
            <w:tcW w:w="2218" w:type="dxa"/>
          </w:tcPr>
          <w:p w14:paraId="6B8C0F6D" w14:textId="1FF6B3F4" w:rsidR="0181CFA4" w:rsidRDefault="0181CFA4" w:rsidP="0181CFA4"/>
        </w:tc>
        <w:tc>
          <w:tcPr>
            <w:tcW w:w="3382" w:type="dxa"/>
          </w:tcPr>
          <w:p w14:paraId="0FD4A781" w14:textId="60D2157E" w:rsidR="0181CFA4" w:rsidRDefault="0181CFA4" w:rsidP="0181CFA4"/>
        </w:tc>
        <w:tc>
          <w:tcPr>
            <w:tcW w:w="3382" w:type="dxa"/>
          </w:tcPr>
          <w:p w14:paraId="2EE905A1" w14:textId="77E52EE7" w:rsidR="75BEBBC5" w:rsidRDefault="75BEBBC5" w:rsidP="75BEBBC5"/>
        </w:tc>
        <w:tc>
          <w:tcPr>
            <w:tcW w:w="3382" w:type="dxa"/>
          </w:tcPr>
          <w:p w14:paraId="5B4CDF5F" w14:textId="38D201A5" w:rsidR="75BEBBC5" w:rsidRDefault="75BEBBC5" w:rsidP="75BEBBC5"/>
        </w:tc>
      </w:tr>
    </w:tbl>
    <w:p w14:paraId="2B83636C" w14:textId="77777777" w:rsidR="008E35CA" w:rsidRDefault="008E35CA"/>
    <w:sectPr w:rsidR="008E35CA" w:rsidSect="00D434EF">
      <w:pgSz w:w="2016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FDB45F"/>
    <w:multiLevelType w:val="hybridMultilevel"/>
    <w:tmpl w:val="FFFFFFFF"/>
    <w:lvl w:ilvl="0" w:tplc="2E167C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6CFB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2AB6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18DA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D4AB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2EB2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30CA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068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2E9D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409B13"/>
    <w:multiLevelType w:val="hybridMultilevel"/>
    <w:tmpl w:val="FFFFFFFF"/>
    <w:lvl w:ilvl="0" w:tplc="1750DB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A205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760C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9EF3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C67F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FC02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1E1C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5E32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E60F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D83C5F"/>
    <w:multiLevelType w:val="hybridMultilevel"/>
    <w:tmpl w:val="FFFFFFFF"/>
    <w:lvl w:ilvl="0" w:tplc="4A0E89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8006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E6D1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7219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1E32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20A2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341E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90FB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96A2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B7374"/>
    <w:multiLevelType w:val="hybridMultilevel"/>
    <w:tmpl w:val="BADE8236"/>
    <w:lvl w:ilvl="0" w:tplc="F4CAA17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A10CDD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22CC568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502371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D8CD0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C98724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F307C7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F9ECEC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4B271B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55D8B5C"/>
    <w:multiLevelType w:val="hybridMultilevel"/>
    <w:tmpl w:val="FFFFFFFF"/>
    <w:lvl w:ilvl="0" w:tplc="B3CE70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749B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5087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263E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C8F9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0E38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70EC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9C3E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1C53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5014166">
    <w:abstractNumId w:val="4"/>
  </w:num>
  <w:num w:numId="2" w16cid:durableId="1623684266">
    <w:abstractNumId w:val="0"/>
  </w:num>
  <w:num w:numId="3" w16cid:durableId="1732651295">
    <w:abstractNumId w:val="1"/>
  </w:num>
  <w:num w:numId="4" w16cid:durableId="227039090">
    <w:abstractNumId w:val="2"/>
  </w:num>
  <w:num w:numId="5" w16cid:durableId="4977714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4EF"/>
    <w:rsid w:val="00054368"/>
    <w:rsid w:val="00055427"/>
    <w:rsid w:val="000910C0"/>
    <w:rsid w:val="0015063F"/>
    <w:rsid w:val="00164FC5"/>
    <w:rsid w:val="00290F11"/>
    <w:rsid w:val="002E77A3"/>
    <w:rsid w:val="00375D5A"/>
    <w:rsid w:val="0045350D"/>
    <w:rsid w:val="00485701"/>
    <w:rsid w:val="004866FC"/>
    <w:rsid w:val="004E2EEA"/>
    <w:rsid w:val="004E61D0"/>
    <w:rsid w:val="0057703C"/>
    <w:rsid w:val="005F2542"/>
    <w:rsid w:val="006050B1"/>
    <w:rsid w:val="0063BD92"/>
    <w:rsid w:val="006516B3"/>
    <w:rsid w:val="00704E8C"/>
    <w:rsid w:val="00724C41"/>
    <w:rsid w:val="00732335"/>
    <w:rsid w:val="00736EFF"/>
    <w:rsid w:val="00776B18"/>
    <w:rsid w:val="00796D61"/>
    <w:rsid w:val="007C2106"/>
    <w:rsid w:val="00837149"/>
    <w:rsid w:val="00894A32"/>
    <w:rsid w:val="008B295B"/>
    <w:rsid w:val="008E35CA"/>
    <w:rsid w:val="00973709"/>
    <w:rsid w:val="00995C07"/>
    <w:rsid w:val="009C1C19"/>
    <w:rsid w:val="009F0A25"/>
    <w:rsid w:val="00A40BCC"/>
    <w:rsid w:val="00B14F88"/>
    <w:rsid w:val="00B45B91"/>
    <w:rsid w:val="00B96598"/>
    <w:rsid w:val="00BF6362"/>
    <w:rsid w:val="00CB1978"/>
    <w:rsid w:val="00CC219B"/>
    <w:rsid w:val="00CD2FD1"/>
    <w:rsid w:val="00CF6A51"/>
    <w:rsid w:val="00D434EF"/>
    <w:rsid w:val="00DA28B0"/>
    <w:rsid w:val="00E130E6"/>
    <w:rsid w:val="00E60DA4"/>
    <w:rsid w:val="00EBBFE7"/>
    <w:rsid w:val="00ED2162"/>
    <w:rsid w:val="00EE09A5"/>
    <w:rsid w:val="00EE200D"/>
    <w:rsid w:val="00EE2A33"/>
    <w:rsid w:val="00F01D1F"/>
    <w:rsid w:val="00F3038A"/>
    <w:rsid w:val="00F91179"/>
    <w:rsid w:val="0128A92A"/>
    <w:rsid w:val="0181CFA4"/>
    <w:rsid w:val="01895A6E"/>
    <w:rsid w:val="018A92E0"/>
    <w:rsid w:val="01DB4835"/>
    <w:rsid w:val="038B7528"/>
    <w:rsid w:val="038DCA96"/>
    <w:rsid w:val="03A1391A"/>
    <w:rsid w:val="03CD33F1"/>
    <w:rsid w:val="048E4A77"/>
    <w:rsid w:val="04A4F71D"/>
    <w:rsid w:val="04BE586B"/>
    <w:rsid w:val="0535F119"/>
    <w:rsid w:val="05C7573A"/>
    <w:rsid w:val="05CE3918"/>
    <w:rsid w:val="0617D053"/>
    <w:rsid w:val="063EE02D"/>
    <w:rsid w:val="06506A49"/>
    <w:rsid w:val="068AABAE"/>
    <w:rsid w:val="06A3656A"/>
    <w:rsid w:val="06B9D12B"/>
    <w:rsid w:val="06EB9809"/>
    <w:rsid w:val="0738C328"/>
    <w:rsid w:val="077E6F85"/>
    <w:rsid w:val="07C90003"/>
    <w:rsid w:val="07D8DD9E"/>
    <w:rsid w:val="07DC77DE"/>
    <w:rsid w:val="0833F706"/>
    <w:rsid w:val="087C27BE"/>
    <w:rsid w:val="093943DD"/>
    <w:rsid w:val="099B5BDD"/>
    <w:rsid w:val="0A0BC8B5"/>
    <w:rsid w:val="0AA85AD5"/>
    <w:rsid w:val="0B27F1A7"/>
    <w:rsid w:val="0B43E4D9"/>
    <w:rsid w:val="0B597F22"/>
    <w:rsid w:val="0B6675AB"/>
    <w:rsid w:val="0C09F1CB"/>
    <w:rsid w:val="0C401B70"/>
    <w:rsid w:val="0C9E5A52"/>
    <w:rsid w:val="0D53F14B"/>
    <w:rsid w:val="0DD4AD97"/>
    <w:rsid w:val="0E3D24C5"/>
    <w:rsid w:val="0F8D958B"/>
    <w:rsid w:val="103A47C7"/>
    <w:rsid w:val="107B326D"/>
    <w:rsid w:val="10BBF867"/>
    <w:rsid w:val="10E8EA5D"/>
    <w:rsid w:val="116299E9"/>
    <w:rsid w:val="127D9473"/>
    <w:rsid w:val="12F6D9E0"/>
    <w:rsid w:val="13282C28"/>
    <w:rsid w:val="1459F092"/>
    <w:rsid w:val="14BACEFC"/>
    <w:rsid w:val="156B3006"/>
    <w:rsid w:val="15A24DE5"/>
    <w:rsid w:val="1644E1D3"/>
    <w:rsid w:val="168C0006"/>
    <w:rsid w:val="16E07E86"/>
    <w:rsid w:val="16E81A5B"/>
    <w:rsid w:val="17400971"/>
    <w:rsid w:val="17487186"/>
    <w:rsid w:val="175F95CE"/>
    <w:rsid w:val="1784502E"/>
    <w:rsid w:val="181CEEA6"/>
    <w:rsid w:val="18D218ED"/>
    <w:rsid w:val="192AB91C"/>
    <w:rsid w:val="1941227D"/>
    <w:rsid w:val="1A3CE5B1"/>
    <w:rsid w:val="1A51FC99"/>
    <w:rsid w:val="1B7CDF73"/>
    <w:rsid w:val="1C292810"/>
    <w:rsid w:val="1CB35455"/>
    <w:rsid w:val="1D0C37AA"/>
    <w:rsid w:val="1D678FE2"/>
    <w:rsid w:val="1E52B805"/>
    <w:rsid w:val="1E814283"/>
    <w:rsid w:val="1F00B895"/>
    <w:rsid w:val="1F800C19"/>
    <w:rsid w:val="1F9EE5B8"/>
    <w:rsid w:val="20069E7D"/>
    <w:rsid w:val="20079581"/>
    <w:rsid w:val="20206765"/>
    <w:rsid w:val="205CD9DB"/>
    <w:rsid w:val="213377D9"/>
    <w:rsid w:val="21EE56B8"/>
    <w:rsid w:val="223FD815"/>
    <w:rsid w:val="2292403A"/>
    <w:rsid w:val="22AEB8F7"/>
    <w:rsid w:val="22CD3661"/>
    <w:rsid w:val="24083BA1"/>
    <w:rsid w:val="245F5499"/>
    <w:rsid w:val="2460EB5B"/>
    <w:rsid w:val="2475EEB1"/>
    <w:rsid w:val="253D1A1C"/>
    <w:rsid w:val="25CCA573"/>
    <w:rsid w:val="25F0EF78"/>
    <w:rsid w:val="25FDAB11"/>
    <w:rsid w:val="2693F10D"/>
    <w:rsid w:val="26BD3208"/>
    <w:rsid w:val="26BE9641"/>
    <w:rsid w:val="2701EC47"/>
    <w:rsid w:val="278D3F46"/>
    <w:rsid w:val="28011938"/>
    <w:rsid w:val="285189B6"/>
    <w:rsid w:val="285AAA37"/>
    <w:rsid w:val="296654DC"/>
    <w:rsid w:val="2A0E87C5"/>
    <w:rsid w:val="2A57106A"/>
    <w:rsid w:val="2A74694C"/>
    <w:rsid w:val="2ABABC9E"/>
    <w:rsid w:val="2AD55D28"/>
    <w:rsid w:val="2B2D442F"/>
    <w:rsid w:val="2B3C21F9"/>
    <w:rsid w:val="2BAFE7A7"/>
    <w:rsid w:val="2C2CD892"/>
    <w:rsid w:val="2CEE8439"/>
    <w:rsid w:val="2E9A34FE"/>
    <w:rsid w:val="2EC2B246"/>
    <w:rsid w:val="2F7A6FCE"/>
    <w:rsid w:val="2FE2966E"/>
    <w:rsid w:val="2FEC0BAD"/>
    <w:rsid w:val="3035FB8D"/>
    <w:rsid w:val="303FBDDE"/>
    <w:rsid w:val="30CD0A3C"/>
    <w:rsid w:val="3130D0F1"/>
    <w:rsid w:val="316BD2E3"/>
    <w:rsid w:val="31DED937"/>
    <w:rsid w:val="31F34FF7"/>
    <w:rsid w:val="3215ACAD"/>
    <w:rsid w:val="32366D53"/>
    <w:rsid w:val="32568C6E"/>
    <w:rsid w:val="328160FA"/>
    <w:rsid w:val="328BC54B"/>
    <w:rsid w:val="32BE46A6"/>
    <w:rsid w:val="32F19E75"/>
    <w:rsid w:val="332552F7"/>
    <w:rsid w:val="335909C0"/>
    <w:rsid w:val="34033CE1"/>
    <w:rsid w:val="3444C7A1"/>
    <w:rsid w:val="346E58FC"/>
    <w:rsid w:val="34A39B96"/>
    <w:rsid w:val="34BD8FFF"/>
    <w:rsid w:val="358A4B07"/>
    <w:rsid w:val="35DAFEAF"/>
    <w:rsid w:val="36A302AE"/>
    <w:rsid w:val="36A9082C"/>
    <w:rsid w:val="36B7A2D1"/>
    <w:rsid w:val="36DCB571"/>
    <w:rsid w:val="37A24E8E"/>
    <w:rsid w:val="386E5DE3"/>
    <w:rsid w:val="38A97FC3"/>
    <w:rsid w:val="3991BBF1"/>
    <w:rsid w:val="39AEF646"/>
    <w:rsid w:val="3A076E2E"/>
    <w:rsid w:val="3A1183B2"/>
    <w:rsid w:val="3A3FBEDB"/>
    <w:rsid w:val="3B792464"/>
    <w:rsid w:val="3B8DEEB1"/>
    <w:rsid w:val="3BC93B24"/>
    <w:rsid w:val="3BF90AC6"/>
    <w:rsid w:val="3CCABA46"/>
    <w:rsid w:val="3CD9EB2C"/>
    <w:rsid w:val="3CE79AA8"/>
    <w:rsid w:val="3CFBE0D7"/>
    <w:rsid w:val="3D38E88B"/>
    <w:rsid w:val="3DFAA4B5"/>
    <w:rsid w:val="3E76EEB9"/>
    <w:rsid w:val="3E908A9C"/>
    <w:rsid w:val="3F161201"/>
    <w:rsid w:val="3F1E9392"/>
    <w:rsid w:val="3F4D1AFE"/>
    <w:rsid w:val="3FB1566E"/>
    <w:rsid w:val="3FDE1F80"/>
    <w:rsid w:val="4005FE01"/>
    <w:rsid w:val="401738BC"/>
    <w:rsid w:val="401797C1"/>
    <w:rsid w:val="413C5937"/>
    <w:rsid w:val="41579AC9"/>
    <w:rsid w:val="41656532"/>
    <w:rsid w:val="4195CBD1"/>
    <w:rsid w:val="424C917A"/>
    <w:rsid w:val="429AEA04"/>
    <w:rsid w:val="4303C0A0"/>
    <w:rsid w:val="4355190B"/>
    <w:rsid w:val="443374C7"/>
    <w:rsid w:val="444329F5"/>
    <w:rsid w:val="44B58AD2"/>
    <w:rsid w:val="44C51AE6"/>
    <w:rsid w:val="45084B87"/>
    <w:rsid w:val="4586C751"/>
    <w:rsid w:val="458CEFCD"/>
    <w:rsid w:val="4604C606"/>
    <w:rsid w:val="4621591B"/>
    <w:rsid w:val="465994DE"/>
    <w:rsid w:val="467762C0"/>
    <w:rsid w:val="469235E1"/>
    <w:rsid w:val="46AEAAE8"/>
    <w:rsid w:val="47073730"/>
    <w:rsid w:val="47437163"/>
    <w:rsid w:val="4781B6AB"/>
    <w:rsid w:val="4788953A"/>
    <w:rsid w:val="478CEA69"/>
    <w:rsid w:val="47A9192E"/>
    <w:rsid w:val="4856A3E1"/>
    <w:rsid w:val="48BB3B33"/>
    <w:rsid w:val="492D6319"/>
    <w:rsid w:val="4977D013"/>
    <w:rsid w:val="49F30360"/>
    <w:rsid w:val="4A1679C3"/>
    <w:rsid w:val="4A28BAD6"/>
    <w:rsid w:val="4AD52A99"/>
    <w:rsid w:val="4ADD5803"/>
    <w:rsid w:val="4BA5DFC2"/>
    <w:rsid w:val="4C451875"/>
    <w:rsid w:val="4C722EF0"/>
    <w:rsid w:val="4C7DF0D4"/>
    <w:rsid w:val="4C93FEB0"/>
    <w:rsid w:val="4F2E5CC3"/>
    <w:rsid w:val="513EA1AB"/>
    <w:rsid w:val="519D7741"/>
    <w:rsid w:val="5285E899"/>
    <w:rsid w:val="52BA0AEC"/>
    <w:rsid w:val="52CA68D6"/>
    <w:rsid w:val="53446DEB"/>
    <w:rsid w:val="53C2EA84"/>
    <w:rsid w:val="548C1C82"/>
    <w:rsid w:val="55375464"/>
    <w:rsid w:val="554EF0A9"/>
    <w:rsid w:val="556C33D2"/>
    <w:rsid w:val="56B352E5"/>
    <w:rsid w:val="56B5ABCF"/>
    <w:rsid w:val="56EF849A"/>
    <w:rsid w:val="570D9F66"/>
    <w:rsid w:val="57AB3CED"/>
    <w:rsid w:val="57AB74D0"/>
    <w:rsid w:val="57E3CAAB"/>
    <w:rsid w:val="57FF92A5"/>
    <w:rsid w:val="584FD398"/>
    <w:rsid w:val="58671213"/>
    <w:rsid w:val="5951F8E1"/>
    <w:rsid w:val="59C6E168"/>
    <w:rsid w:val="5A1876DC"/>
    <w:rsid w:val="5B8967F2"/>
    <w:rsid w:val="5B958EFB"/>
    <w:rsid w:val="5B9D53ED"/>
    <w:rsid w:val="5CD598C7"/>
    <w:rsid w:val="5CF7F0DF"/>
    <w:rsid w:val="5D55BA4D"/>
    <w:rsid w:val="5E0F2653"/>
    <w:rsid w:val="5E40DA7A"/>
    <w:rsid w:val="5E7721E9"/>
    <w:rsid w:val="5F342D2F"/>
    <w:rsid w:val="5F87CF75"/>
    <w:rsid w:val="5F8D8BCE"/>
    <w:rsid w:val="5F995D66"/>
    <w:rsid w:val="5FC07F9D"/>
    <w:rsid w:val="5FE8CA74"/>
    <w:rsid w:val="5FED4735"/>
    <w:rsid w:val="6003EED1"/>
    <w:rsid w:val="600D7269"/>
    <w:rsid w:val="604146A9"/>
    <w:rsid w:val="6083E917"/>
    <w:rsid w:val="60C2D2A2"/>
    <w:rsid w:val="60E9B9B1"/>
    <w:rsid w:val="616A92DE"/>
    <w:rsid w:val="61877353"/>
    <w:rsid w:val="62045504"/>
    <w:rsid w:val="622FDEDD"/>
    <w:rsid w:val="629FF828"/>
    <w:rsid w:val="6363D925"/>
    <w:rsid w:val="63704E54"/>
    <w:rsid w:val="6568CBDA"/>
    <w:rsid w:val="6622A764"/>
    <w:rsid w:val="662EECC3"/>
    <w:rsid w:val="6652DF06"/>
    <w:rsid w:val="66E0FA2A"/>
    <w:rsid w:val="67482896"/>
    <w:rsid w:val="67AF52FA"/>
    <w:rsid w:val="67F257B7"/>
    <w:rsid w:val="68299337"/>
    <w:rsid w:val="68684D10"/>
    <w:rsid w:val="6923CC55"/>
    <w:rsid w:val="693E5C6C"/>
    <w:rsid w:val="6960E100"/>
    <w:rsid w:val="6AE00D88"/>
    <w:rsid w:val="6AEE1114"/>
    <w:rsid w:val="6BC8680A"/>
    <w:rsid w:val="6BE0983E"/>
    <w:rsid w:val="6D2D6C57"/>
    <w:rsid w:val="6DB99CBD"/>
    <w:rsid w:val="6E2F90C5"/>
    <w:rsid w:val="6E6DEC20"/>
    <w:rsid w:val="6EE375D1"/>
    <w:rsid w:val="6F2A8530"/>
    <w:rsid w:val="6F38D7E7"/>
    <w:rsid w:val="6F9DD98F"/>
    <w:rsid w:val="6FD0C855"/>
    <w:rsid w:val="70B97EDC"/>
    <w:rsid w:val="71372A85"/>
    <w:rsid w:val="71A38CA2"/>
    <w:rsid w:val="723FA17A"/>
    <w:rsid w:val="72BBAD72"/>
    <w:rsid w:val="74B23745"/>
    <w:rsid w:val="74E83002"/>
    <w:rsid w:val="75214940"/>
    <w:rsid w:val="75434F26"/>
    <w:rsid w:val="75565EFD"/>
    <w:rsid w:val="758C9359"/>
    <w:rsid w:val="75BEBBC5"/>
    <w:rsid w:val="763012DB"/>
    <w:rsid w:val="76498C58"/>
    <w:rsid w:val="77A5B9DC"/>
    <w:rsid w:val="77A82292"/>
    <w:rsid w:val="77F9368D"/>
    <w:rsid w:val="786D9F2D"/>
    <w:rsid w:val="78F61AF3"/>
    <w:rsid w:val="794C56A1"/>
    <w:rsid w:val="7971FBE5"/>
    <w:rsid w:val="7982DD28"/>
    <w:rsid w:val="79CA7395"/>
    <w:rsid w:val="79DD963E"/>
    <w:rsid w:val="7A5CF0CC"/>
    <w:rsid w:val="7A62173B"/>
    <w:rsid w:val="7AC65B90"/>
    <w:rsid w:val="7B5B616F"/>
    <w:rsid w:val="7B64D26B"/>
    <w:rsid w:val="7B71D552"/>
    <w:rsid w:val="7B90EADA"/>
    <w:rsid w:val="7C22AB67"/>
    <w:rsid w:val="7CBC5B24"/>
    <w:rsid w:val="7D57A985"/>
    <w:rsid w:val="7D613B73"/>
    <w:rsid w:val="7E252252"/>
    <w:rsid w:val="7EBA0A22"/>
    <w:rsid w:val="7ED3A030"/>
    <w:rsid w:val="7EFA608A"/>
    <w:rsid w:val="7F27B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EAF02"/>
  <w15:chartTrackingRefBased/>
  <w15:docId w15:val="{419ACB2F-708E-47C8-9491-182BA4040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4EF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4C41"/>
    <w:pPr>
      <w:keepNext/>
      <w:keepLines/>
      <w:spacing w:before="240" w:after="0"/>
      <w:outlineLvl w:val="0"/>
    </w:pPr>
    <w:rPr>
      <w:rFonts w:eastAsiaTheme="majorEastAsia" w:cstheme="majorBidi"/>
      <w:color w:val="075291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34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34E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34E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34E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34E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34E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34E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34E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4C41"/>
    <w:rPr>
      <w:rFonts w:ascii="Arial" w:eastAsiaTheme="majorEastAsia" w:hAnsi="Arial" w:cstheme="majorBidi"/>
      <w:color w:val="075291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34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34E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34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34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34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34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34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34E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34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34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34E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34E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34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34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34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34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34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34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34E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43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E20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20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200D"/>
    <w:rPr>
      <w:rFonts w:ascii="Arial" w:hAnsi="Arial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0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00D"/>
    <w:rPr>
      <w:rFonts w:ascii="Arial" w:hAnsi="Arial"/>
      <w:b/>
      <w:bCs/>
      <w:szCs w:val="20"/>
    </w:rPr>
  </w:style>
  <w:style w:type="paragraph" w:styleId="Revision">
    <w:name w:val="Revision"/>
    <w:hidden/>
    <w:uiPriority w:val="99"/>
    <w:semiHidden/>
    <w:rsid w:val="0045350D"/>
    <w:pPr>
      <w:spacing w:after="0" w:line="240" w:lineRule="auto"/>
    </w:pPr>
    <w:rPr>
      <w:rFonts w:ascii="Arial" w:hAnsi="Arial"/>
      <w:sz w:val="22"/>
    </w:rPr>
  </w:style>
  <w:style w:type="character" w:styleId="Hyperlink">
    <w:name w:val="Hyperlink"/>
    <w:basedOn w:val="DefaultParagraphFont"/>
    <w:uiPriority w:val="99"/>
    <w:unhideWhenUsed/>
    <w:rsid w:val="75BEBBC5"/>
    <w:rPr>
      <w:color w:val="467886"/>
      <w:u w:val="single"/>
    </w:rPr>
  </w:style>
  <w:style w:type="character" w:customStyle="1" w:styleId="normaltextrun">
    <w:name w:val="normaltextrun"/>
    <w:basedOn w:val="DefaultParagraphFont"/>
    <w:uiPriority w:val="1"/>
    <w:rsid w:val="10E8EA5D"/>
    <w:rPr>
      <w:rFonts w:ascii="Verdana" w:eastAsiaTheme="minorEastAsia" w:hAnsi="Verdana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wilson@caphabitat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tjones@anycbo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a53e3ac-c48f-4e99-90f1-3ab83431e81c">
      <UserInfo>
        <DisplayName/>
        <AccountId xsi:nil="true"/>
        <AccountType/>
      </UserInfo>
    </SharedWithUsers>
    <lcf76f155ced4ddcb4097134ff3c332f xmlns="f26e6e6d-8db9-4b5a-8a39-ecd415e4d5a3">
      <Terms xmlns="http://schemas.microsoft.com/office/infopath/2007/PartnerControls"/>
    </lcf76f155ced4ddcb4097134ff3c332f>
    <TaxCatchAll xmlns="fa53e3ac-c48f-4e99-90f1-3ab83431e81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C0DBBE1D66D343B4E28C0536A9C52B" ma:contentTypeVersion="15" ma:contentTypeDescription="Create a new document." ma:contentTypeScope="" ma:versionID="f7c74a63eda55c22036536a70267bc9a">
  <xsd:schema xmlns:xsd="http://www.w3.org/2001/XMLSchema" xmlns:xs="http://www.w3.org/2001/XMLSchema" xmlns:p="http://schemas.microsoft.com/office/2006/metadata/properties" xmlns:ns2="f26e6e6d-8db9-4b5a-8a39-ecd415e4d5a3" xmlns:ns3="fa53e3ac-c48f-4e99-90f1-3ab83431e81c" targetNamespace="http://schemas.microsoft.com/office/2006/metadata/properties" ma:root="true" ma:fieldsID="3904fda6a9acf6b75b55af91883bb5b7" ns2:_="" ns3:_="">
    <xsd:import namespace="f26e6e6d-8db9-4b5a-8a39-ecd415e4d5a3"/>
    <xsd:import namespace="fa53e3ac-c48f-4e99-90f1-3ab83431e8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6e6e6d-8db9-4b5a-8a39-ecd415e4d5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f0eb88b-d7f1-4af5-a098-2a65e37fd3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53e3ac-c48f-4e99-90f1-3ab83431e81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518f37c-3fe3-42bc-bed9-5f94fa76449f}" ma:internalName="TaxCatchAll" ma:showField="CatchAllData" ma:web="fa53e3ac-c48f-4e99-90f1-3ab83431e8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504749-9E38-4AB5-A12D-672C3FDB9073}">
  <ds:schemaRefs>
    <ds:schemaRef ds:uri="http://schemas.microsoft.com/office/2006/metadata/properties"/>
    <ds:schemaRef ds:uri="http://schemas.microsoft.com/office/infopath/2007/PartnerControls"/>
    <ds:schemaRef ds:uri="fa53e3ac-c48f-4e99-90f1-3ab83431e81c"/>
    <ds:schemaRef ds:uri="f26e6e6d-8db9-4b5a-8a39-ecd415e4d5a3"/>
  </ds:schemaRefs>
</ds:datastoreItem>
</file>

<file path=customXml/itemProps2.xml><?xml version="1.0" encoding="utf-8"?>
<ds:datastoreItem xmlns:ds="http://schemas.openxmlformats.org/officeDocument/2006/customXml" ds:itemID="{3C74E2E0-4509-49DE-A0B0-1D74931917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EDA52A-271C-4776-8776-052FC0883A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6e6e6d-8db9-4b5a-8a39-ecd415e4d5a3"/>
    <ds:schemaRef ds:uri="fa53e3ac-c48f-4e99-90f1-3ab83431e8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656</Words>
  <Characters>4194</Characters>
  <Application>Microsoft Office Word</Application>
  <DocSecurity>0</DocSecurity>
  <Lines>233</Lines>
  <Paragraphs>85</Paragraphs>
  <ScaleCrop>false</ScaleCrop>
  <Company/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French</dc:creator>
  <cp:keywords/>
  <dc:description/>
  <cp:lastModifiedBy>Clark, Katherine (ACL)</cp:lastModifiedBy>
  <cp:revision>2</cp:revision>
  <dcterms:created xsi:type="dcterms:W3CDTF">2026-07-08T18:22:00Z</dcterms:created>
  <dcterms:modified xsi:type="dcterms:W3CDTF">2026-07-08T18:22:00Z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0x01010074C0DBBE1D66D343B4E28C0536A9C52B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