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949B7" w14:textId="7F612C3C" w:rsidR="00D11A4D" w:rsidRPr="002E3B47" w:rsidRDefault="003928C5" w:rsidP="00A01C01">
      <w:pPr>
        <w:pStyle w:val="Title"/>
      </w:pPr>
      <w:r>
        <w:t>FAQ</w:t>
      </w:r>
      <w:r>
        <w:rPr>
          <w:caps w:val="0"/>
        </w:rPr>
        <w:t>s</w:t>
      </w:r>
      <w:r>
        <w:t xml:space="preserve"> based on call with acl and state unit on aging directors on </w:t>
      </w:r>
      <w:r w:rsidR="00F76C2E">
        <w:t>april 8</w:t>
      </w:r>
      <w:r>
        <w:t xml:space="preserve">, 2020 </w:t>
      </w:r>
    </w:p>
    <w:p w14:paraId="0B20225B" w14:textId="520A3EDC" w:rsidR="0028282F" w:rsidRPr="002E3B47" w:rsidRDefault="00C21B5C" w:rsidP="002E3B47">
      <w:pPr>
        <w:pStyle w:val="Subtitle"/>
      </w:pPr>
      <w:r>
        <w:t>Various Topics (Issued 4/14</w:t>
      </w:r>
      <w:r w:rsidR="005A4BC6">
        <w:t>/2020</w:t>
      </w:r>
      <w:r w:rsidR="00B578BB">
        <w:t>)</w:t>
      </w:r>
    </w:p>
    <w:p w14:paraId="59DA3624" w14:textId="0CC453A2" w:rsidR="00F01057" w:rsidRDefault="00C21B5C" w:rsidP="005C1FE3">
      <w:pPr>
        <w:spacing w:after="360"/>
        <w:rPr>
          <w:rStyle w:val="SubtleEmphasis"/>
        </w:rPr>
      </w:pPr>
      <w:r>
        <w:rPr>
          <w:rStyle w:val="SubtleEmphasis"/>
        </w:rPr>
        <w:t>April 14</w:t>
      </w:r>
      <w:r w:rsidR="00B578BB">
        <w:rPr>
          <w:rStyle w:val="SubtleEmphasis"/>
        </w:rPr>
        <w:t>, 2020</w:t>
      </w:r>
      <w:bookmarkStart w:id="0" w:name="_GoBack"/>
      <w:bookmarkEnd w:id="0"/>
    </w:p>
    <w:p w14:paraId="5F689D81" w14:textId="38AB0ABC" w:rsidR="00B00A1E" w:rsidRPr="00B00A1E" w:rsidRDefault="003928C5" w:rsidP="00782AEA">
      <w:pPr>
        <w:pStyle w:val="NoSpacing"/>
      </w:pPr>
      <w:r>
        <w:t xml:space="preserve">ACL </w:t>
      </w:r>
      <w:r w:rsidR="00C21B5C">
        <w:t xml:space="preserve">is issuing </w:t>
      </w:r>
      <w:r>
        <w:t>t</w:t>
      </w:r>
      <w:r w:rsidR="006D0966">
        <w:t>he</w:t>
      </w:r>
      <w:r w:rsidR="00E9633B">
        <w:t>se</w:t>
      </w:r>
      <w:r>
        <w:t xml:space="preserve"> </w:t>
      </w:r>
      <w:r w:rsidR="006D0966">
        <w:t>FAQs</w:t>
      </w:r>
      <w:r w:rsidR="00C21B5C">
        <w:t xml:space="preserve"> that were raised on</w:t>
      </w:r>
      <w:r w:rsidR="006D0966">
        <w:t xml:space="preserve"> </w:t>
      </w:r>
      <w:r>
        <w:t xml:space="preserve">a call with State Unit on Aging Directors </w:t>
      </w:r>
      <w:r w:rsidR="00B578BB">
        <w:t xml:space="preserve">on </w:t>
      </w:r>
      <w:r w:rsidR="007B64E3">
        <w:t>Wednesday</w:t>
      </w:r>
      <w:r w:rsidR="00F76C2E">
        <w:t>, April 8</w:t>
      </w:r>
      <w:r>
        <w:t xml:space="preserve">, 2020.  </w:t>
      </w:r>
    </w:p>
    <w:p w14:paraId="2F6AD771" w14:textId="35E9596B" w:rsidR="00D07DF7" w:rsidRPr="00C86FBC" w:rsidRDefault="00DD3485" w:rsidP="004C1CC9">
      <w:pPr>
        <w:pStyle w:val="Heading1"/>
        <w:spacing w:before="360"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color w:val="auto"/>
        </w:rPr>
        <w:t>Personal Protective Equipment (PPE)</w:t>
      </w:r>
    </w:p>
    <w:p w14:paraId="4F01A619" w14:textId="699EF362" w:rsidR="00F76C2E" w:rsidRPr="005A1A65" w:rsidRDefault="005A1A65" w:rsidP="003426E2">
      <w:pPr>
        <w:rPr>
          <w:rFonts w:ascii="Century Gothic" w:eastAsiaTheme="majorEastAsia" w:hAnsi="Century Gothic" w:cstheme="majorBidi"/>
          <w:b/>
          <w:bCs/>
          <w:color w:val="8D2428" w:themeColor="accent1"/>
          <w:sz w:val="28"/>
          <w:szCs w:val="28"/>
        </w:rPr>
      </w:pPr>
      <w:r w:rsidRPr="00C86FBC">
        <w:rPr>
          <w:rFonts w:ascii="Century Gothic" w:eastAsiaTheme="majorEastAsia" w:hAnsi="Century Gothic" w:cstheme="majorBidi"/>
          <w:b/>
          <w:bCs/>
          <w:sz w:val="28"/>
          <w:szCs w:val="28"/>
        </w:rPr>
        <w:t>Question</w:t>
      </w:r>
      <w:r>
        <w:rPr>
          <w:rFonts w:ascii="Century Gothic" w:eastAsiaTheme="majorEastAsia" w:hAnsi="Century Gothic" w:cstheme="majorBidi"/>
          <w:b/>
          <w:bCs/>
          <w:color w:val="8D2428" w:themeColor="accent1"/>
          <w:sz w:val="28"/>
          <w:szCs w:val="28"/>
        </w:rPr>
        <w:t>:</w:t>
      </w:r>
    </w:p>
    <w:p w14:paraId="2F971304" w14:textId="544CE7EE" w:rsidR="00B578BB" w:rsidRDefault="00F76C2E" w:rsidP="003426E2">
      <w:pPr>
        <w:rPr>
          <w:rFonts w:ascii="Calibri" w:eastAsia="Times New Roman" w:hAnsi="Calibri" w:cs="Times New Roman"/>
          <w:color w:val="691B1D" w:themeColor="accent1" w:themeShade="BF"/>
        </w:rPr>
      </w:pPr>
      <w:r>
        <w:rPr>
          <w:rFonts w:ascii="Calibri" w:eastAsia="Times New Roman" w:hAnsi="Calibri" w:cs="Times New Roman"/>
          <w:color w:val="691B1D" w:themeColor="accent1" w:themeShade="BF"/>
        </w:rPr>
        <w:t>Is there anything ACL can do to educate FEMA, CDC and others to get a blanket message out that direct care workers and home delivered providers need PPE?</w:t>
      </w:r>
    </w:p>
    <w:p w14:paraId="256A663C" w14:textId="019AA793" w:rsidR="00DD3485" w:rsidRPr="00DD3485" w:rsidRDefault="00DD3485" w:rsidP="003426E2">
      <w:pPr>
        <w:rPr>
          <w:rFonts w:ascii="Century Gothic" w:eastAsiaTheme="majorEastAsia" w:hAnsi="Century Gothic" w:cstheme="majorBidi"/>
          <w:b/>
          <w:bCs/>
          <w:color w:val="8D2428" w:themeColor="accent1"/>
          <w:sz w:val="28"/>
          <w:szCs w:val="28"/>
        </w:rPr>
      </w:pPr>
      <w:r w:rsidRPr="00C86FBC">
        <w:rPr>
          <w:rFonts w:ascii="Century Gothic" w:eastAsiaTheme="majorEastAsia" w:hAnsi="Century Gothic" w:cstheme="majorBidi"/>
          <w:b/>
          <w:bCs/>
          <w:sz w:val="28"/>
          <w:szCs w:val="28"/>
        </w:rPr>
        <w:t>Answer</w:t>
      </w:r>
      <w:r>
        <w:rPr>
          <w:rFonts w:ascii="Century Gothic" w:eastAsiaTheme="majorEastAsia" w:hAnsi="Century Gothic" w:cstheme="majorBidi"/>
          <w:b/>
          <w:bCs/>
          <w:color w:val="8D2428" w:themeColor="accent1"/>
          <w:sz w:val="28"/>
          <w:szCs w:val="28"/>
        </w:rPr>
        <w:t>:</w:t>
      </w:r>
    </w:p>
    <w:p w14:paraId="0CD861C0" w14:textId="64F54535" w:rsidR="00F76C2E" w:rsidRDefault="00F76C2E" w:rsidP="003426E2">
      <w:pPr>
        <w:rPr>
          <w:rFonts w:ascii="Calibri" w:eastAsia="Times New Roman" w:hAnsi="Calibri" w:cs="Times New Roman"/>
          <w:color w:val="691B1D" w:themeColor="accent1" w:themeShade="BF"/>
        </w:rPr>
      </w:pPr>
      <w:r>
        <w:rPr>
          <w:rFonts w:ascii="Calibri" w:eastAsia="Times New Roman" w:hAnsi="Calibri" w:cs="Times New Roman"/>
          <w:color w:val="691B1D" w:themeColor="accent1" w:themeShade="BF"/>
        </w:rPr>
        <w:t>ACL has had</w:t>
      </w:r>
      <w:r w:rsidR="00DD3485">
        <w:rPr>
          <w:rFonts w:ascii="Calibri" w:eastAsia="Times New Roman" w:hAnsi="Calibri" w:cs="Times New Roman"/>
          <w:color w:val="691B1D" w:themeColor="accent1" w:themeShade="BF"/>
        </w:rPr>
        <w:t xml:space="preserve"> advocacy</w:t>
      </w:r>
      <w:r>
        <w:rPr>
          <w:rFonts w:ascii="Calibri" w:eastAsia="Times New Roman" w:hAnsi="Calibri" w:cs="Times New Roman"/>
          <w:color w:val="691B1D" w:themeColor="accent1" w:themeShade="BF"/>
        </w:rPr>
        <w:t xml:space="preserve"> success in getting our </w:t>
      </w:r>
      <w:r w:rsidR="00DD3485">
        <w:rPr>
          <w:rFonts w:ascii="Calibri" w:eastAsia="Times New Roman" w:hAnsi="Calibri" w:cs="Times New Roman"/>
          <w:color w:val="691B1D" w:themeColor="accent1" w:themeShade="BF"/>
        </w:rPr>
        <w:t>aging services network - that includes direct services workers - included in the designation</w:t>
      </w:r>
      <w:r>
        <w:rPr>
          <w:rFonts w:ascii="Calibri" w:eastAsia="Times New Roman" w:hAnsi="Calibri" w:cs="Times New Roman"/>
          <w:color w:val="691B1D" w:themeColor="accent1" w:themeShade="BF"/>
        </w:rPr>
        <w:t xml:space="preserve"> of health care </w:t>
      </w:r>
      <w:r>
        <w:rPr>
          <w:rFonts w:ascii="Calibri" w:eastAsia="Times New Roman" w:hAnsi="Calibri" w:cs="Times New Roman"/>
          <w:color w:val="691B1D" w:themeColor="accent1" w:themeShade="BF"/>
        </w:rPr>
        <w:lastRenderedPageBreak/>
        <w:t>workers</w:t>
      </w:r>
      <w:r w:rsidR="00DD3485">
        <w:rPr>
          <w:rFonts w:ascii="Calibri" w:eastAsia="Times New Roman" w:hAnsi="Calibri" w:cs="Times New Roman"/>
          <w:color w:val="691B1D" w:themeColor="accent1" w:themeShade="BF"/>
        </w:rPr>
        <w:t xml:space="preserve"> for the purpose of access</w:t>
      </w:r>
      <w:r w:rsidR="002A2B5E">
        <w:rPr>
          <w:rFonts w:ascii="Calibri" w:eastAsia="Times New Roman" w:hAnsi="Calibri" w:cs="Times New Roman"/>
          <w:color w:val="691B1D" w:themeColor="accent1" w:themeShade="BF"/>
        </w:rPr>
        <w:t>ing</w:t>
      </w:r>
      <w:r w:rsidR="00DD3485">
        <w:rPr>
          <w:rFonts w:ascii="Calibri" w:eastAsia="Times New Roman" w:hAnsi="Calibri" w:cs="Times New Roman"/>
          <w:color w:val="691B1D" w:themeColor="accent1" w:themeShade="BF"/>
        </w:rPr>
        <w:t xml:space="preserve"> PPE.  However, </w:t>
      </w:r>
      <w:r w:rsidR="00FF1D02">
        <w:rPr>
          <w:rFonts w:ascii="Calibri" w:eastAsia="Times New Roman" w:hAnsi="Calibri" w:cs="Times New Roman"/>
          <w:color w:val="691B1D" w:themeColor="accent1" w:themeShade="BF"/>
        </w:rPr>
        <w:t xml:space="preserve">governors and state emergency management units make the final </w:t>
      </w:r>
      <w:r w:rsidR="00DD3485">
        <w:rPr>
          <w:rFonts w:ascii="Calibri" w:eastAsia="Times New Roman" w:hAnsi="Calibri" w:cs="Times New Roman"/>
          <w:color w:val="691B1D" w:themeColor="accent1" w:themeShade="BF"/>
        </w:rPr>
        <w:t>decision</w:t>
      </w:r>
      <w:r w:rsidR="00FF1D02">
        <w:rPr>
          <w:rFonts w:ascii="Calibri" w:eastAsia="Times New Roman" w:hAnsi="Calibri" w:cs="Times New Roman"/>
          <w:color w:val="691B1D" w:themeColor="accent1" w:themeShade="BF"/>
        </w:rPr>
        <w:t>s</w:t>
      </w:r>
      <w:r w:rsidR="00DD3485">
        <w:rPr>
          <w:rFonts w:ascii="Calibri" w:eastAsia="Times New Roman" w:hAnsi="Calibri" w:cs="Times New Roman"/>
          <w:color w:val="691B1D" w:themeColor="accent1" w:themeShade="BF"/>
        </w:rPr>
        <w:t xml:space="preserve"> regarding what entities within a state will receive PPE.  Please continue to work directly within your states</w:t>
      </w:r>
      <w:r w:rsidR="00967F6A">
        <w:rPr>
          <w:rFonts w:ascii="Calibri" w:eastAsia="Times New Roman" w:hAnsi="Calibri" w:cs="Times New Roman"/>
          <w:color w:val="691B1D" w:themeColor="accent1" w:themeShade="BF"/>
        </w:rPr>
        <w:t xml:space="preserve"> to get PPE for your </w:t>
      </w:r>
      <w:r w:rsidR="00DD3485">
        <w:rPr>
          <w:rFonts w:ascii="Calibri" w:eastAsia="Times New Roman" w:hAnsi="Calibri" w:cs="Times New Roman"/>
          <w:color w:val="691B1D" w:themeColor="accent1" w:themeShade="BF"/>
        </w:rPr>
        <w:t>partners.</w:t>
      </w:r>
    </w:p>
    <w:p w14:paraId="3EFE9FB9" w14:textId="79DE77BC" w:rsidR="00DD3485" w:rsidRPr="00DD3485" w:rsidRDefault="00DD3485" w:rsidP="00DD3485">
      <w:pPr>
        <w:pStyle w:val="Heading1"/>
        <w:spacing w:before="360"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color w:val="auto"/>
        </w:rPr>
        <w:t>Reporting Requirements</w:t>
      </w:r>
    </w:p>
    <w:p w14:paraId="7C9D3DDD" w14:textId="54183037" w:rsidR="00DD3485" w:rsidRPr="00DD3485" w:rsidRDefault="00DD3485" w:rsidP="003426E2">
      <w:pPr>
        <w:rPr>
          <w:rFonts w:ascii="Century Gothic" w:eastAsiaTheme="majorEastAsia" w:hAnsi="Century Gothic" w:cstheme="majorBidi"/>
          <w:b/>
          <w:bCs/>
          <w:color w:val="8D2428" w:themeColor="accent1"/>
          <w:sz w:val="28"/>
          <w:szCs w:val="28"/>
        </w:rPr>
      </w:pPr>
      <w:r w:rsidRPr="00C86FBC">
        <w:rPr>
          <w:rFonts w:ascii="Century Gothic" w:eastAsiaTheme="majorEastAsia" w:hAnsi="Century Gothic" w:cstheme="majorBidi"/>
          <w:b/>
          <w:bCs/>
          <w:sz w:val="28"/>
          <w:szCs w:val="28"/>
        </w:rPr>
        <w:t>Question</w:t>
      </w:r>
      <w:r>
        <w:rPr>
          <w:rFonts w:ascii="Century Gothic" w:eastAsiaTheme="majorEastAsia" w:hAnsi="Century Gothic" w:cstheme="majorBidi"/>
          <w:b/>
          <w:bCs/>
          <w:color w:val="8D2428" w:themeColor="accent1"/>
          <w:sz w:val="28"/>
          <w:szCs w:val="28"/>
        </w:rPr>
        <w:t>:</w:t>
      </w:r>
    </w:p>
    <w:p w14:paraId="1FA51E1F" w14:textId="15F3E213" w:rsidR="00DD3485" w:rsidRDefault="00DD3485" w:rsidP="003426E2">
      <w:pPr>
        <w:rPr>
          <w:rFonts w:ascii="Calibri" w:eastAsia="Times New Roman" w:hAnsi="Calibri" w:cs="Times New Roman"/>
          <w:color w:val="691B1D" w:themeColor="accent1" w:themeShade="BF"/>
        </w:rPr>
      </w:pPr>
      <w:r>
        <w:rPr>
          <w:rFonts w:ascii="Calibri" w:eastAsia="Times New Roman" w:hAnsi="Calibri" w:cs="Times New Roman"/>
          <w:color w:val="691B1D" w:themeColor="accent1" w:themeShade="BF"/>
        </w:rPr>
        <w:t xml:space="preserve">When will ACL provide the states with the reporting </w:t>
      </w:r>
      <w:r w:rsidR="00FF1D02">
        <w:rPr>
          <w:rFonts w:ascii="Calibri" w:eastAsia="Times New Roman" w:hAnsi="Calibri" w:cs="Times New Roman"/>
          <w:color w:val="691B1D" w:themeColor="accent1" w:themeShade="BF"/>
        </w:rPr>
        <w:t>requirements</w:t>
      </w:r>
      <w:r>
        <w:rPr>
          <w:rFonts w:ascii="Calibri" w:eastAsia="Times New Roman" w:hAnsi="Calibri" w:cs="Times New Roman"/>
          <w:color w:val="691B1D" w:themeColor="accent1" w:themeShade="BF"/>
        </w:rPr>
        <w:t xml:space="preserve"> for the new COVID-19 Supplemental Funding?</w:t>
      </w:r>
    </w:p>
    <w:p w14:paraId="4B4215C7" w14:textId="77777777" w:rsidR="00DD3485" w:rsidRPr="00DD3485" w:rsidRDefault="00DD3485" w:rsidP="00DD3485">
      <w:pPr>
        <w:rPr>
          <w:rFonts w:ascii="Century Gothic" w:eastAsiaTheme="majorEastAsia" w:hAnsi="Century Gothic" w:cstheme="majorBidi"/>
          <w:b/>
          <w:bCs/>
          <w:color w:val="8D2428" w:themeColor="accent1"/>
          <w:sz w:val="28"/>
          <w:szCs w:val="28"/>
        </w:rPr>
      </w:pPr>
      <w:r w:rsidRPr="00C86FBC">
        <w:rPr>
          <w:rFonts w:ascii="Century Gothic" w:eastAsiaTheme="majorEastAsia" w:hAnsi="Century Gothic" w:cstheme="majorBidi"/>
          <w:b/>
          <w:bCs/>
          <w:sz w:val="28"/>
          <w:szCs w:val="28"/>
        </w:rPr>
        <w:t>Answer</w:t>
      </w:r>
      <w:r>
        <w:rPr>
          <w:rFonts w:ascii="Century Gothic" w:eastAsiaTheme="majorEastAsia" w:hAnsi="Century Gothic" w:cstheme="majorBidi"/>
          <w:b/>
          <w:bCs/>
          <w:color w:val="8D2428" w:themeColor="accent1"/>
          <w:sz w:val="28"/>
          <w:szCs w:val="28"/>
        </w:rPr>
        <w:t>:</w:t>
      </w:r>
    </w:p>
    <w:p w14:paraId="4CDB62F8" w14:textId="306CE2B0" w:rsidR="00DD3485" w:rsidRDefault="00DD3485" w:rsidP="00DD3485">
      <w:pPr>
        <w:pStyle w:val="NoSpacing"/>
        <w:rPr>
          <w:rFonts w:ascii="Calibri" w:eastAsia="Times New Roman" w:hAnsi="Calibri" w:cs="Times New Roman"/>
          <w:color w:val="691B1D" w:themeColor="accent1" w:themeShade="BF"/>
        </w:rPr>
      </w:pPr>
      <w:r>
        <w:rPr>
          <w:rFonts w:ascii="Calibri" w:eastAsia="Times New Roman" w:hAnsi="Calibri" w:cs="Times New Roman"/>
          <w:color w:val="691B1D" w:themeColor="accent1" w:themeShade="BF"/>
        </w:rPr>
        <w:t xml:space="preserve">ACL is a strong advocate to ensure the amount of reporting burden is not increased.  </w:t>
      </w:r>
      <w:r w:rsidR="00FF1D02">
        <w:rPr>
          <w:rFonts w:ascii="Calibri" w:eastAsia="Times New Roman" w:hAnsi="Calibri" w:cs="Times New Roman"/>
          <w:color w:val="691B1D" w:themeColor="accent1" w:themeShade="BF"/>
        </w:rPr>
        <w:t xml:space="preserve">However, the </w:t>
      </w:r>
      <w:r>
        <w:rPr>
          <w:rFonts w:ascii="Calibri" w:eastAsia="Times New Roman" w:hAnsi="Calibri" w:cs="Times New Roman"/>
          <w:color w:val="691B1D" w:themeColor="accent1" w:themeShade="BF"/>
        </w:rPr>
        <w:t xml:space="preserve">CARES Act has specific reporting requirements. </w:t>
      </w:r>
      <w:r w:rsidR="00FF1D02">
        <w:rPr>
          <w:rFonts w:ascii="Calibri" w:eastAsia="Times New Roman" w:hAnsi="Calibri" w:cs="Times New Roman"/>
          <w:color w:val="691B1D" w:themeColor="accent1" w:themeShade="BF"/>
        </w:rPr>
        <w:t xml:space="preserve">The </w:t>
      </w:r>
      <w:r>
        <w:rPr>
          <w:rFonts w:ascii="Calibri" w:eastAsia="Times New Roman" w:hAnsi="Calibri" w:cs="Times New Roman"/>
          <w:color w:val="691B1D" w:themeColor="accent1" w:themeShade="BF"/>
        </w:rPr>
        <w:t>D</w:t>
      </w:r>
      <w:r w:rsidR="00FF1D02">
        <w:rPr>
          <w:rFonts w:ascii="Calibri" w:eastAsia="Times New Roman" w:hAnsi="Calibri" w:cs="Times New Roman"/>
          <w:color w:val="691B1D" w:themeColor="accent1" w:themeShade="BF"/>
        </w:rPr>
        <w:t xml:space="preserve">epartment of </w:t>
      </w:r>
      <w:r>
        <w:rPr>
          <w:rFonts w:ascii="Calibri" w:eastAsia="Times New Roman" w:hAnsi="Calibri" w:cs="Times New Roman"/>
          <w:color w:val="691B1D" w:themeColor="accent1" w:themeShade="BF"/>
        </w:rPr>
        <w:t>H</w:t>
      </w:r>
      <w:r w:rsidR="00FF1D02">
        <w:rPr>
          <w:rFonts w:ascii="Calibri" w:eastAsia="Times New Roman" w:hAnsi="Calibri" w:cs="Times New Roman"/>
          <w:color w:val="691B1D" w:themeColor="accent1" w:themeShade="BF"/>
        </w:rPr>
        <w:t xml:space="preserve">ealth and </w:t>
      </w:r>
      <w:r>
        <w:rPr>
          <w:rFonts w:ascii="Calibri" w:eastAsia="Times New Roman" w:hAnsi="Calibri" w:cs="Times New Roman"/>
          <w:color w:val="691B1D" w:themeColor="accent1" w:themeShade="BF"/>
        </w:rPr>
        <w:t>H</w:t>
      </w:r>
      <w:r w:rsidR="00FF1D02">
        <w:rPr>
          <w:rFonts w:ascii="Calibri" w:eastAsia="Times New Roman" w:hAnsi="Calibri" w:cs="Times New Roman"/>
          <w:color w:val="691B1D" w:themeColor="accent1" w:themeShade="BF"/>
        </w:rPr>
        <w:t>uman Services</w:t>
      </w:r>
      <w:r>
        <w:rPr>
          <w:rFonts w:ascii="Calibri" w:eastAsia="Times New Roman" w:hAnsi="Calibri" w:cs="Times New Roman"/>
          <w:color w:val="691B1D" w:themeColor="accent1" w:themeShade="BF"/>
        </w:rPr>
        <w:t xml:space="preserve"> is working with </w:t>
      </w:r>
      <w:r w:rsidR="00FF1D02">
        <w:rPr>
          <w:rFonts w:ascii="Calibri" w:eastAsia="Times New Roman" w:hAnsi="Calibri" w:cs="Times New Roman"/>
          <w:color w:val="691B1D" w:themeColor="accent1" w:themeShade="BF"/>
        </w:rPr>
        <w:t xml:space="preserve">the </w:t>
      </w:r>
      <w:r>
        <w:rPr>
          <w:rFonts w:ascii="Calibri" w:eastAsia="Times New Roman" w:hAnsi="Calibri" w:cs="Times New Roman"/>
          <w:color w:val="691B1D" w:themeColor="accent1" w:themeShade="BF"/>
        </w:rPr>
        <w:t>O</w:t>
      </w:r>
      <w:r w:rsidR="00FF1D02">
        <w:rPr>
          <w:rFonts w:ascii="Calibri" w:eastAsia="Times New Roman" w:hAnsi="Calibri" w:cs="Times New Roman"/>
          <w:color w:val="691B1D" w:themeColor="accent1" w:themeShade="BF"/>
        </w:rPr>
        <w:t xml:space="preserve">ffice of Management and </w:t>
      </w:r>
      <w:r>
        <w:rPr>
          <w:rFonts w:ascii="Calibri" w:eastAsia="Times New Roman" w:hAnsi="Calibri" w:cs="Times New Roman"/>
          <w:color w:val="691B1D" w:themeColor="accent1" w:themeShade="BF"/>
        </w:rPr>
        <w:t>B</w:t>
      </w:r>
      <w:r w:rsidR="00FF1D02">
        <w:rPr>
          <w:rFonts w:ascii="Calibri" w:eastAsia="Times New Roman" w:hAnsi="Calibri" w:cs="Times New Roman"/>
          <w:color w:val="691B1D" w:themeColor="accent1" w:themeShade="BF"/>
        </w:rPr>
        <w:t>udget</w:t>
      </w:r>
      <w:r>
        <w:rPr>
          <w:rFonts w:ascii="Calibri" w:eastAsia="Times New Roman" w:hAnsi="Calibri" w:cs="Times New Roman"/>
          <w:color w:val="691B1D" w:themeColor="accent1" w:themeShade="BF"/>
        </w:rPr>
        <w:t xml:space="preserve"> to determine how much flexibility can be granted </w:t>
      </w:r>
      <w:r w:rsidR="00FF1D02">
        <w:rPr>
          <w:rFonts w:ascii="Calibri" w:eastAsia="Times New Roman" w:hAnsi="Calibri" w:cs="Times New Roman"/>
          <w:color w:val="691B1D" w:themeColor="accent1" w:themeShade="BF"/>
        </w:rPr>
        <w:t xml:space="preserve">to states related to reporting </w:t>
      </w:r>
      <w:r w:rsidR="00967F6A">
        <w:rPr>
          <w:rFonts w:ascii="Calibri" w:eastAsia="Times New Roman" w:hAnsi="Calibri" w:cs="Times New Roman"/>
          <w:color w:val="691B1D" w:themeColor="accent1" w:themeShade="BF"/>
        </w:rPr>
        <w:t>requirements</w:t>
      </w:r>
      <w:r w:rsidR="00FF1D02">
        <w:rPr>
          <w:rFonts w:ascii="Calibri" w:eastAsia="Times New Roman" w:hAnsi="Calibri" w:cs="Times New Roman"/>
          <w:color w:val="691B1D" w:themeColor="accent1" w:themeShade="BF"/>
        </w:rPr>
        <w:t>.</w:t>
      </w:r>
    </w:p>
    <w:p w14:paraId="56402F53" w14:textId="77777777" w:rsidR="00967F6A" w:rsidRDefault="00967F6A">
      <w:pPr>
        <w:rPr>
          <w:rFonts w:ascii="Century Gothic" w:eastAsiaTheme="majorEastAsia" w:hAnsi="Century Gothic" w:cstheme="majorBidi"/>
          <w:b/>
          <w:bCs/>
          <w:sz w:val="28"/>
          <w:szCs w:val="28"/>
        </w:rPr>
      </w:pPr>
      <w:r>
        <w:br w:type="page"/>
      </w:r>
    </w:p>
    <w:p w14:paraId="0EF5329C" w14:textId="704305BE" w:rsidR="00DD3485" w:rsidRPr="00DD3485" w:rsidRDefault="00DD3485" w:rsidP="00DD3485">
      <w:pPr>
        <w:pStyle w:val="Heading1"/>
        <w:spacing w:before="360"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color w:val="auto"/>
        </w:rPr>
        <w:lastRenderedPageBreak/>
        <w:t>Fiscal</w:t>
      </w:r>
    </w:p>
    <w:p w14:paraId="6FA330F5" w14:textId="77777777" w:rsidR="00DD3485" w:rsidRPr="00DD3485" w:rsidRDefault="00DD3485" w:rsidP="00DD3485">
      <w:pPr>
        <w:rPr>
          <w:rFonts w:ascii="Century Gothic" w:eastAsiaTheme="majorEastAsia" w:hAnsi="Century Gothic" w:cstheme="majorBidi"/>
          <w:b/>
          <w:bCs/>
          <w:color w:val="8D2428" w:themeColor="accent1"/>
          <w:sz w:val="28"/>
          <w:szCs w:val="28"/>
        </w:rPr>
      </w:pPr>
      <w:r w:rsidRPr="00C86FBC">
        <w:rPr>
          <w:rFonts w:ascii="Century Gothic" w:eastAsiaTheme="majorEastAsia" w:hAnsi="Century Gothic" w:cstheme="majorBidi"/>
          <w:b/>
          <w:bCs/>
          <w:sz w:val="28"/>
          <w:szCs w:val="28"/>
        </w:rPr>
        <w:t>Question</w:t>
      </w:r>
      <w:r>
        <w:rPr>
          <w:rFonts w:ascii="Century Gothic" w:eastAsiaTheme="majorEastAsia" w:hAnsi="Century Gothic" w:cstheme="majorBidi"/>
          <w:b/>
          <w:bCs/>
          <w:color w:val="8D2428" w:themeColor="accent1"/>
          <w:sz w:val="28"/>
          <w:szCs w:val="28"/>
        </w:rPr>
        <w:t>:</w:t>
      </w:r>
    </w:p>
    <w:p w14:paraId="629A203C" w14:textId="08ABA61F" w:rsidR="00DD3485" w:rsidRDefault="00967F6A" w:rsidP="00DD3485">
      <w:pPr>
        <w:rPr>
          <w:rFonts w:ascii="Calibri" w:eastAsia="Times New Roman" w:hAnsi="Calibri" w:cs="Times New Roman"/>
          <w:color w:val="691B1D" w:themeColor="accent1" w:themeShade="BF"/>
        </w:rPr>
      </w:pPr>
      <w:r>
        <w:rPr>
          <w:rFonts w:ascii="Calibri" w:eastAsia="Times New Roman" w:hAnsi="Calibri" w:cs="Times New Roman"/>
          <w:color w:val="691B1D" w:themeColor="accent1" w:themeShade="BF"/>
        </w:rPr>
        <w:t xml:space="preserve">Do </w:t>
      </w:r>
      <w:r w:rsidR="002A2B5E">
        <w:rPr>
          <w:rFonts w:ascii="Calibri" w:eastAsia="Times New Roman" w:hAnsi="Calibri" w:cs="Times New Roman"/>
          <w:color w:val="691B1D" w:themeColor="accent1" w:themeShade="BF"/>
        </w:rPr>
        <w:t xml:space="preserve">states with a </w:t>
      </w:r>
      <w:r>
        <w:rPr>
          <w:rFonts w:ascii="Calibri" w:eastAsia="Times New Roman" w:hAnsi="Calibri" w:cs="Times New Roman"/>
          <w:color w:val="691B1D" w:themeColor="accent1" w:themeShade="BF"/>
        </w:rPr>
        <w:t>‘m</w:t>
      </w:r>
      <w:r w:rsidR="004E3501">
        <w:rPr>
          <w:rFonts w:ascii="Calibri" w:eastAsia="Times New Roman" w:hAnsi="Calibri" w:cs="Times New Roman"/>
          <w:color w:val="691B1D" w:themeColor="accent1" w:themeShade="BF"/>
        </w:rPr>
        <w:t xml:space="preserve">ajor disaster </w:t>
      </w:r>
      <w:r w:rsidR="002A2B5E">
        <w:rPr>
          <w:rFonts w:ascii="Calibri" w:eastAsia="Times New Roman" w:hAnsi="Calibri" w:cs="Times New Roman"/>
          <w:color w:val="691B1D" w:themeColor="accent1" w:themeShade="BF"/>
        </w:rPr>
        <w:t>declaration</w:t>
      </w:r>
      <w:r>
        <w:rPr>
          <w:rFonts w:ascii="Calibri" w:eastAsia="Times New Roman" w:hAnsi="Calibri" w:cs="Times New Roman"/>
          <w:color w:val="691B1D" w:themeColor="accent1" w:themeShade="BF"/>
        </w:rPr>
        <w:t xml:space="preserve">’ </w:t>
      </w:r>
      <w:r w:rsidR="004E3501">
        <w:rPr>
          <w:rFonts w:ascii="Calibri" w:eastAsia="Times New Roman" w:hAnsi="Calibri" w:cs="Times New Roman"/>
          <w:color w:val="691B1D" w:themeColor="accent1" w:themeShade="BF"/>
        </w:rPr>
        <w:t xml:space="preserve">have maximum spending flexibility for COVID-19 </w:t>
      </w:r>
      <w:r>
        <w:rPr>
          <w:rFonts w:ascii="Calibri" w:eastAsia="Times New Roman" w:hAnsi="Calibri" w:cs="Times New Roman"/>
          <w:color w:val="691B1D" w:themeColor="accent1" w:themeShade="BF"/>
        </w:rPr>
        <w:t>expenses through the ability to use</w:t>
      </w:r>
      <w:r w:rsidR="004E3501">
        <w:rPr>
          <w:rFonts w:ascii="Calibri" w:eastAsia="Times New Roman" w:hAnsi="Calibri" w:cs="Times New Roman"/>
          <w:color w:val="691B1D" w:themeColor="accent1" w:themeShade="BF"/>
        </w:rPr>
        <w:t xml:space="preserve"> any funds allocated under Title III of the OAA and any supplemental COVID-19 funds</w:t>
      </w:r>
      <w:r>
        <w:rPr>
          <w:rFonts w:ascii="Calibri" w:eastAsia="Times New Roman" w:hAnsi="Calibri" w:cs="Times New Roman"/>
          <w:color w:val="691B1D" w:themeColor="accent1" w:themeShade="BF"/>
        </w:rPr>
        <w:t xml:space="preserve"> towards those expenses</w:t>
      </w:r>
      <w:r w:rsidR="00DD3485">
        <w:rPr>
          <w:rFonts w:ascii="Calibri" w:eastAsia="Times New Roman" w:hAnsi="Calibri" w:cs="Times New Roman"/>
          <w:color w:val="691B1D" w:themeColor="accent1" w:themeShade="BF"/>
        </w:rPr>
        <w:t>?</w:t>
      </w:r>
    </w:p>
    <w:p w14:paraId="4DD39A1A" w14:textId="77777777" w:rsidR="00DD3485" w:rsidRPr="00DD3485" w:rsidRDefault="00DD3485" w:rsidP="00DD3485">
      <w:pPr>
        <w:rPr>
          <w:rFonts w:ascii="Century Gothic" w:eastAsiaTheme="majorEastAsia" w:hAnsi="Century Gothic" w:cstheme="majorBidi"/>
          <w:b/>
          <w:bCs/>
          <w:color w:val="8D2428" w:themeColor="accent1"/>
          <w:sz w:val="28"/>
          <w:szCs w:val="28"/>
        </w:rPr>
      </w:pPr>
      <w:r w:rsidRPr="00C86FBC">
        <w:rPr>
          <w:rFonts w:ascii="Century Gothic" w:eastAsiaTheme="majorEastAsia" w:hAnsi="Century Gothic" w:cstheme="majorBidi"/>
          <w:b/>
          <w:bCs/>
          <w:sz w:val="28"/>
          <w:szCs w:val="28"/>
        </w:rPr>
        <w:t>Answer</w:t>
      </w:r>
      <w:r>
        <w:rPr>
          <w:rFonts w:ascii="Century Gothic" w:eastAsiaTheme="majorEastAsia" w:hAnsi="Century Gothic" w:cstheme="majorBidi"/>
          <w:b/>
          <w:bCs/>
          <w:color w:val="8D2428" w:themeColor="accent1"/>
          <w:sz w:val="28"/>
          <w:szCs w:val="28"/>
        </w:rPr>
        <w:t>:</w:t>
      </w:r>
    </w:p>
    <w:p w14:paraId="49CBBE66" w14:textId="1A71D890" w:rsidR="00DD3485" w:rsidRDefault="00B532E7" w:rsidP="00DD3485">
      <w:pPr>
        <w:pStyle w:val="NoSpacing"/>
        <w:rPr>
          <w:rFonts w:ascii="Calibri" w:eastAsia="Times New Roman" w:hAnsi="Calibri" w:cs="Times New Roman"/>
          <w:color w:val="691B1D" w:themeColor="accent1" w:themeShade="BF"/>
        </w:rPr>
      </w:pPr>
      <w:r>
        <w:rPr>
          <w:rFonts w:ascii="Calibri" w:eastAsia="Times New Roman" w:hAnsi="Calibri" w:cs="Times New Roman"/>
          <w:color w:val="691B1D" w:themeColor="accent1" w:themeShade="BF"/>
        </w:rPr>
        <w:t>Yes. Also, see Fiscal FAQs for more information.</w:t>
      </w:r>
    </w:p>
    <w:p w14:paraId="33214F54" w14:textId="52ED362F" w:rsidR="00B532E7" w:rsidRDefault="00A71F71" w:rsidP="00DD3485">
      <w:pPr>
        <w:pStyle w:val="NoSpacing"/>
        <w:rPr>
          <w:rFonts w:ascii="Calibri" w:eastAsia="Times New Roman" w:hAnsi="Calibri" w:cs="Times New Roman"/>
          <w:color w:val="691B1D" w:themeColor="accent1" w:themeShade="BF"/>
        </w:rPr>
      </w:pPr>
      <w:hyperlink r:id="rId11" w:history="1">
        <w:r w:rsidR="002171DC" w:rsidRPr="002171DC">
          <w:rPr>
            <w:rStyle w:val="Hyperlink"/>
            <w:rFonts w:ascii="Calibri" w:eastAsia="Times New Roman" w:hAnsi="Calibri" w:cs="Times New Roman"/>
          </w:rPr>
          <w:t>https://acl.gov/sites/default/files/common/AoA%20-%20Fiscal%20FAQs%20Updates%20FINAL%204-8-2020_0.docx</w:t>
        </w:r>
      </w:hyperlink>
    </w:p>
    <w:p w14:paraId="1A4BFF3C" w14:textId="77777777" w:rsidR="002171DC" w:rsidRDefault="002171DC" w:rsidP="00DD3485">
      <w:pPr>
        <w:pStyle w:val="NoSpacing"/>
        <w:rPr>
          <w:rFonts w:ascii="Calibri" w:eastAsia="Times New Roman" w:hAnsi="Calibri" w:cs="Times New Roman"/>
          <w:color w:val="691B1D" w:themeColor="accent1" w:themeShade="BF"/>
        </w:rPr>
      </w:pPr>
    </w:p>
    <w:p w14:paraId="4B5BF1F1" w14:textId="77777777" w:rsidR="00B532E7" w:rsidRPr="001C2752" w:rsidRDefault="00B532E7" w:rsidP="00B532E7">
      <w:pPr>
        <w:rPr>
          <w:rFonts w:ascii="Calibri" w:eastAsia="Times New Roman" w:hAnsi="Calibri" w:cs="Times New Roman"/>
          <w:color w:val="691B1D" w:themeColor="accent1" w:themeShade="BF"/>
        </w:rPr>
      </w:pPr>
      <w:r w:rsidRPr="001C2752">
        <w:rPr>
          <w:rFonts w:ascii="Calibri" w:eastAsia="Times New Roman" w:hAnsi="Calibri" w:cs="Times New Roman"/>
          <w:color w:val="691B1D" w:themeColor="accent1" w:themeShade="BF"/>
        </w:rPr>
        <w:t>Related Questions:</w:t>
      </w:r>
    </w:p>
    <w:p w14:paraId="215D7F4C" w14:textId="76CF278D" w:rsidR="00B532E7" w:rsidRDefault="000841BD" w:rsidP="00B532E7">
      <w:pPr>
        <w:pStyle w:val="ListParagraph"/>
        <w:numPr>
          <w:ilvl w:val="0"/>
          <w:numId w:val="6"/>
        </w:numPr>
        <w:rPr>
          <w:rFonts w:ascii="Calibri" w:eastAsia="Times New Roman" w:hAnsi="Calibri" w:cs="Times New Roman"/>
          <w:color w:val="691B1D" w:themeColor="accent1" w:themeShade="BF"/>
        </w:rPr>
      </w:pPr>
      <w:r>
        <w:rPr>
          <w:rFonts w:ascii="Calibri" w:eastAsia="Times New Roman" w:hAnsi="Calibri" w:cs="Times New Roman"/>
          <w:color w:val="691B1D" w:themeColor="accent1" w:themeShade="BF"/>
        </w:rPr>
        <w:t xml:space="preserve">What happens if </w:t>
      </w:r>
      <w:r w:rsidR="002171DC">
        <w:rPr>
          <w:rFonts w:ascii="Calibri" w:eastAsia="Times New Roman" w:hAnsi="Calibri" w:cs="Times New Roman"/>
          <w:color w:val="691B1D" w:themeColor="accent1" w:themeShade="BF"/>
        </w:rPr>
        <w:t xml:space="preserve">states do not spend </w:t>
      </w:r>
      <w:r>
        <w:rPr>
          <w:rFonts w:ascii="Calibri" w:eastAsia="Times New Roman" w:hAnsi="Calibri" w:cs="Times New Roman"/>
          <w:color w:val="691B1D" w:themeColor="accent1" w:themeShade="BF"/>
        </w:rPr>
        <w:t>the COVID-19</w:t>
      </w:r>
      <w:r w:rsidR="002171DC">
        <w:rPr>
          <w:rFonts w:ascii="Calibri" w:eastAsia="Times New Roman" w:hAnsi="Calibri" w:cs="Times New Roman"/>
          <w:color w:val="691B1D" w:themeColor="accent1" w:themeShade="BF"/>
        </w:rPr>
        <w:t xml:space="preserve"> supplemental funds</w:t>
      </w:r>
      <w:r>
        <w:rPr>
          <w:rFonts w:ascii="Calibri" w:eastAsia="Times New Roman" w:hAnsi="Calibri" w:cs="Times New Roman"/>
          <w:color w:val="691B1D" w:themeColor="accent1" w:themeShade="BF"/>
        </w:rPr>
        <w:t xml:space="preserve"> by the end of this federal fiscal year? </w:t>
      </w:r>
    </w:p>
    <w:p w14:paraId="3BD346EA" w14:textId="5A98BDF7" w:rsidR="00B808DC" w:rsidRPr="00B808DC" w:rsidRDefault="00B808DC" w:rsidP="00B808DC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691B1D" w:themeColor="accent1" w:themeShade="BF"/>
        </w:rPr>
      </w:pPr>
      <w:r>
        <w:rPr>
          <w:rFonts w:ascii="Calibri" w:eastAsia="Times New Roman" w:hAnsi="Calibri" w:cs="Times New Roman"/>
          <w:color w:val="691B1D" w:themeColor="accent1" w:themeShade="BF"/>
        </w:rPr>
        <w:t>States have until September 30, 2021</w:t>
      </w:r>
      <w:r w:rsidR="001771DC">
        <w:rPr>
          <w:rFonts w:ascii="Calibri" w:eastAsia="Times New Roman" w:hAnsi="Calibri" w:cs="Times New Roman"/>
          <w:color w:val="691B1D" w:themeColor="accent1" w:themeShade="BF"/>
        </w:rPr>
        <w:t>,</w:t>
      </w:r>
      <w:r>
        <w:rPr>
          <w:rFonts w:ascii="Calibri" w:eastAsia="Times New Roman" w:hAnsi="Calibri" w:cs="Times New Roman"/>
          <w:color w:val="691B1D" w:themeColor="accent1" w:themeShade="BF"/>
        </w:rPr>
        <w:t xml:space="preserve"> to spend COVID-19 supplemental funds.  Be on the lookout for information from your Regional Administrator (RA) regarding a meeting, with SUA directors, SUA fiscal officers, RAs, and ACL fiscal staff regarding the most prudent way to spend COVID-19 funds during the time that it is available. </w:t>
      </w:r>
    </w:p>
    <w:p w14:paraId="652C000D" w14:textId="1F9DA939" w:rsidR="002C24B9" w:rsidRDefault="00B808DC" w:rsidP="002C24B9">
      <w:pPr>
        <w:pStyle w:val="ListParagraph"/>
        <w:numPr>
          <w:ilvl w:val="0"/>
          <w:numId w:val="6"/>
        </w:numPr>
        <w:rPr>
          <w:rFonts w:ascii="Calibri" w:eastAsia="Times New Roman" w:hAnsi="Calibri" w:cs="Times New Roman"/>
          <w:color w:val="691B1D" w:themeColor="accent1" w:themeShade="BF"/>
        </w:rPr>
      </w:pPr>
      <w:r>
        <w:rPr>
          <w:rFonts w:ascii="Calibri" w:eastAsia="Times New Roman" w:hAnsi="Calibri" w:cs="Times New Roman"/>
          <w:color w:val="691B1D" w:themeColor="accent1" w:themeShade="BF"/>
        </w:rPr>
        <w:t>When can states expect the No</w:t>
      </w:r>
      <w:r w:rsidR="002171DC">
        <w:rPr>
          <w:rFonts w:ascii="Calibri" w:eastAsia="Times New Roman" w:hAnsi="Calibri" w:cs="Times New Roman"/>
          <w:color w:val="691B1D" w:themeColor="accent1" w:themeShade="BF"/>
        </w:rPr>
        <w:t>tice of Awards from the CARES AC</w:t>
      </w:r>
      <w:r>
        <w:rPr>
          <w:rFonts w:ascii="Calibri" w:eastAsia="Times New Roman" w:hAnsi="Calibri" w:cs="Times New Roman"/>
          <w:color w:val="691B1D" w:themeColor="accent1" w:themeShade="BF"/>
        </w:rPr>
        <w:t>T?</w:t>
      </w:r>
    </w:p>
    <w:p w14:paraId="2FC3F7C9" w14:textId="2DEB8BE3" w:rsidR="002C24B9" w:rsidRPr="002C24B9" w:rsidRDefault="002C24B9" w:rsidP="002C24B9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691B1D" w:themeColor="accent1" w:themeShade="BF"/>
        </w:rPr>
      </w:pPr>
      <w:r>
        <w:rPr>
          <w:rFonts w:ascii="Calibri" w:eastAsia="Times New Roman" w:hAnsi="Calibri" w:cs="Times New Roman"/>
          <w:color w:val="691B1D" w:themeColor="accent1" w:themeShade="BF"/>
        </w:rPr>
        <w:t>Within the next thirteen days from April 8, 2020.</w:t>
      </w:r>
    </w:p>
    <w:p w14:paraId="44E98446" w14:textId="0AA7E4C5" w:rsidR="002C24B9" w:rsidRPr="00961A03" w:rsidRDefault="002C24B9" w:rsidP="00B532E7">
      <w:pPr>
        <w:pStyle w:val="ListParagraph"/>
        <w:numPr>
          <w:ilvl w:val="0"/>
          <w:numId w:val="6"/>
        </w:numPr>
        <w:rPr>
          <w:rFonts w:ascii="Calibri" w:eastAsia="Times New Roman" w:hAnsi="Calibri" w:cs="Times New Roman"/>
          <w:color w:val="691B1D" w:themeColor="accent1" w:themeShade="BF"/>
        </w:rPr>
      </w:pPr>
      <w:r>
        <w:rPr>
          <w:rFonts w:ascii="Calibri" w:eastAsia="Times New Roman" w:hAnsi="Calibri" w:cs="Times New Roman"/>
          <w:color w:val="691B1D" w:themeColor="accent1" w:themeShade="BF"/>
        </w:rPr>
        <w:lastRenderedPageBreak/>
        <w:t>Can ACL waive the 20% funding cap for Title III-E that can go towards supplemental services?</w:t>
      </w:r>
    </w:p>
    <w:p w14:paraId="295A6F27" w14:textId="32BF51D8" w:rsidR="00B808DC" w:rsidRPr="002C24B9" w:rsidRDefault="002C24B9" w:rsidP="00B808DC">
      <w:pPr>
        <w:pStyle w:val="ListParagraph"/>
        <w:numPr>
          <w:ilvl w:val="1"/>
          <w:numId w:val="6"/>
        </w:numPr>
        <w:rPr>
          <w:rFonts w:ascii="Calibri" w:eastAsia="Times New Roman" w:hAnsi="Calibri" w:cs="Times New Roman"/>
          <w:color w:val="691B1D" w:themeColor="accent1" w:themeShade="BF"/>
        </w:rPr>
      </w:pPr>
      <w:r>
        <w:rPr>
          <w:rFonts w:ascii="Calibri" w:eastAsia="Times New Roman" w:hAnsi="Calibri" w:cs="Times New Roman"/>
          <w:color w:val="691B1D" w:themeColor="accent1" w:themeShade="BF"/>
        </w:rPr>
        <w:t>There is no funding cap for supplemental</w:t>
      </w:r>
      <w:r w:rsidR="00661C99">
        <w:rPr>
          <w:rFonts w:ascii="Calibri" w:eastAsia="Times New Roman" w:hAnsi="Calibri" w:cs="Times New Roman"/>
          <w:color w:val="691B1D" w:themeColor="accent1" w:themeShade="BF"/>
        </w:rPr>
        <w:t xml:space="preserve"> services</w:t>
      </w:r>
      <w:r w:rsidR="00B808DC">
        <w:rPr>
          <w:rFonts w:ascii="Calibri" w:eastAsia="Times New Roman" w:hAnsi="Calibri" w:cs="Times New Roman"/>
          <w:color w:val="691B1D" w:themeColor="accent1" w:themeShade="BF"/>
        </w:rPr>
        <w:t>.</w:t>
      </w:r>
      <w:r>
        <w:rPr>
          <w:rFonts w:ascii="Calibri" w:eastAsia="Times New Roman" w:hAnsi="Calibri" w:cs="Times New Roman"/>
          <w:color w:val="691B1D" w:themeColor="accent1" w:themeShade="BF"/>
        </w:rPr>
        <w:t xml:space="preserve">  Some states have policies and procedures to </w:t>
      </w:r>
      <w:r w:rsidR="002171DC">
        <w:rPr>
          <w:rFonts w:ascii="Calibri" w:eastAsia="Times New Roman" w:hAnsi="Calibri" w:cs="Times New Roman"/>
          <w:color w:val="691B1D" w:themeColor="accent1" w:themeShade="BF"/>
        </w:rPr>
        <w:t>cap</w:t>
      </w:r>
      <w:r>
        <w:rPr>
          <w:rFonts w:ascii="Calibri" w:eastAsia="Times New Roman" w:hAnsi="Calibri" w:cs="Times New Roman"/>
          <w:color w:val="691B1D" w:themeColor="accent1" w:themeShade="BF"/>
        </w:rPr>
        <w:t xml:space="preserve"> supplemental services </w:t>
      </w:r>
      <w:r w:rsidR="00661C99">
        <w:rPr>
          <w:rFonts w:ascii="Calibri" w:eastAsia="Times New Roman" w:hAnsi="Calibri" w:cs="Times New Roman"/>
          <w:color w:val="691B1D" w:themeColor="accent1" w:themeShade="BF"/>
        </w:rPr>
        <w:t>which emanated from a common guide when the program first began because there were five categories of service – thereby allocating 20% of the funding to each of the five services</w:t>
      </w:r>
      <w:r>
        <w:rPr>
          <w:rFonts w:ascii="Calibri" w:eastAsia="Times New Roman" w:hAnsi="Calibri" w:cs="Times New Roman"/>
          <w:color w:val="691B1D" w:themeColor="accent1" w:themeShade="BF"/>
        </w:rPr>
        <w:t xml:space="preserve">.  However, the OAA does not </w:t>
      </w:r>
      <w:r w:rsidR="002171DC">
        <w:rPr>
          <w:rFonts w:ascii="Calibri" w:eastAsia="Times New Roman" w:hAnsi="Calibri" w:cs="Times New Roman"/>
          <w:color w:val="691B1D" w:themeColor="accent1" w:themeShade="BF"/>
        </w:rPr>
        <w:t>require</w:t>
      </w:r>
      <w:r>
        <w:rPr>
          <w:rFonts w:ascii="Calibri" w:eastAsia="Times New Roman" w:hAnsi="Calibri" w:cs="Times New Roman"/>
          <w:color w:val="691B1D" w:themeColor="accent1" w:themeShade="BF"/>
        </w:rPr>
        <w:t xml:space="preserve"> a state to </w:t>
      </w:r>
      <w:r w:rsidR="004A5055">
        <w:rPr>
          <w:rFonts w:ascii="Calibri" w:eastAsia="Times New Roman" w:hAnsi="Calibri" w:cs="Times New Roman"/>
          <w:color w:val="691B1D" w:themeColor="accent1" w:themeShade="BF"/>
        </w:rPr>
        <w:t xml:space="preserve">cap supplemental services at </w:t>
      </w:r>
      <w:r>
        <w:rPr>
          <w:rFonts w:ascii="Calibri" w:eastAsia="Times New Roman" w:hAnsi="Calibri" w:cs="Times New Roman"/>
          <w:color w:val="691B1D" w:themeColor="accent1" w:themeShade="BF"/>
        </w:rPr>
        <w:t xml:space="preserve">20%.  </w:t>
      </w:r>
    </w:p>
    <w:p w14:paraId="618D80B8" w14:textId="7D748551" w:rsidR="00B532E7" w:rsidRPr="00DD3485" w:rsidRDefault="00B532E7" w:rsidP="00B532E7">
      <w:pPr>
        <w:pStyle w:val="Heading1"/>
        <w:spacing w:before="360" w:after="12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color w:val="auto"/>
        </w:rPr>
        <w:t>Nutrition</w:t>
      </w:r>
    </w:p>
    <w:p w14:paraId="0C8FEC03" w14:textId="77777777" w:rsidR="00B532E7" w:rsidRPr="00DD3485" w:rsidRDefault="00B532E7" w:rsidP="00B532E7">
      <w:pPr>
        <w:rPr>
          <w:rFonts w:ascii="Century Gothic" w:eastAsiaTheme="majorEastAsia" w:hAnsi="Century Gothic" w:cstheme="majorBidi"/>
          <w:b/>
          <w:bCs/>
          <w:color w:val="8D2428" w:themeColor="accent1"/>
          <w:sz w:val="28"/>
          <w:szCs w:val="28"/>
        </w:rPr>
      </w:pPr>
      <w:r w:rsidRPr="00C86FBC">
        <w:rPr>
          <w:rFonts w:ascii="Century Gothic" w:eastAsiaTheme="majorEastAsia" w:hAnsi="Century Gothic" w:cstheme="majorBidi"/>
          <w:b/>
          <w:bCs/>
          <w:sz w:val="28"/>
          <w:szCs w:val="28"/>
        </w:rPr>
        <w:t>Question</w:t>
      </w:r>
      <w:r>
        <w:rPr>
          <w:rFonts w:ascii="Century Gothic" w:eastAsiaTheme="majorEastAsia" w:hAnsi="Century Gothic" w:cstheme="majorBidi"/>
          <w:b/>
          <w:bCs/>
          <w:color w:val="8D2428" w:themeColor="accent1"/>
          <w:sz w:val="28"/>
          <w:szCs w:val="28"/>
        </w:rPr>
        <w:t>:</w:t>
      </w:r>
    </w:p>
    <w:p w14:paraId="085DE86A" w14:textId="4CE4089C" w:rsidR="00B532E7" w:rsidRDefault="00B532E7" w:rsidP="00B532E7">
      <w:pPr>
        <w:rPr>
          <w:rFonts w:ascii="Calibri" w:eastAsia="Times New Roman" w:hAnsi="Calibri" w:cs="Times New Roman"/>
          <w:color w:val="691B1D" w:themeColor="accent1" w:themeShade="BF"/>
        </w:rPr>
      </w:pPr>
      <w:r>
        <w:rPr>
          <w:rFonts w:ascii="Calibri" w:eastAsia="Times New Roman" w:hAnsi="Calibri" w:cs="Times New Roman"/>
          <w:color w:val="691B1D" w:themeColor="accent1" w:themeShade="BF"/>
        </w:rPr>
        <w:t>Can states use OAA Title III-B funds to purchase additional freezer capacity for meals?</w:t>
      </w:r>
    </w:p>
    <w:p w14:paraId="15A9DC43" w14:textId="77777777" w:rsidR="00B532E7" w:rsidRPr="00DD3485" w:rsidRDefault="00B532E7" w:rsidP="00B532E7">
      <w:pPr>
        <w:rPr>
          <w:rFonts w:ascii="Century Gothic" w:eastAsiaTheme="majorEastAsia" w:hAnsi="Century Gothic" w:cstheme="majorBidi"/>
          <w:b/>
          <w:bCs/>
          <w:color w:val="8D2428" w:themeColor="accent1"/>
          <w:sz w:val="28"/>
          <w:szCs w:val="28"/>
        </w:rPr>
      </w:pPr>
      <w:r w:rsidRPr="00C86FBC">
        <w:rPr>
          <w:rFonts w:ascii="Century Gothic" w:eastAsiaTheme="majorEastAsia" w:hAnsi="Century Gothic" w:cstheme="majorBidi"/>
          <w:b/>
          <w:bCs/>
          <w:sz w:val="28"/>
          <w:szCs w:val="28"/>
        </w:rPr>
        <w:t>Answer</w:t>
      </w:r>
      <w:r>
        <w:rPr>
          <w:rFonts w:ascii="Century Gothic" w:eastAsiaTheme="majorEastAsia" w:hAnsi="Century Gothic" w:cstheme="majorBidi"/>
          <w:b/>
          <w:bCs/>
          <w:color w:val="8D2428" w:themeColor="accent1"/>
          <w:sz w:val="28"/>
          <w:szCs w:val="28"/>
        </w:rPr>
        <w:t>:</w:t>
      </w:r>
    </w:p>
    <w:p w14:paraId="63C7603F" w14:textId="5FE76903" w:rsidR="00B532E7" w:rsidRDefault="00B808DC" w:rsidP="00B808DC">
      <w:pPr>
        <w:pStyle w:val="NoSpacing"/>
        <w:rPr>
          <w:rFonts w:ascii="Calibri" w:eastAsia="Times New Roman" w:hAnsi="Calibri" w:cs="Times New Roman"/>
          <w:color w:val="691B1D" w:themeColor="accent1" w:themeShade="BF"/>
        </w:rPr>
      </w:pPr>
      <w:r>
        <w:rPr>
          <w:rFonts w:ascii="Calibri" w:eastAsia="Times New Roman" w:hAnsi="Calibri" w:cs="Times New Roman"/>
          <w:color w:val="691B1D" w:themeColor="accent1" w:themeShade="BF"/>
        </w:rPr>
        <w:t>Yes</w:t>
      </w:r>
      <w:r w:rsidR="00661C99">
        <w:rPr>
          <w:rFonts w:ascii="Calibri" w:eastAsia="Times New Roman" w:hAnsi="Calibri" w:cs="Times New Roman"/>
          <w:color w:val="691B1D" w:themeColor="accent1" w:themeShade="BF"/>
        </w:rPr>
        <w:t xml:space="preserve">.  States can use Title III-B funds for this purpose, but also can use </w:t>
      </w:r>
      <w:r>
        <w:rPr>
          <w:rFonts w:ascii="Calibri" w:eastAsia="Times New Roman" w:hAnsi="Calibri" w:cs="Times New Roman"/>
          <w:color w:val="691B1D" w:themeColor="accent1" w:themeShade="BF"/>
        </w:rPr>
        <w:t>Title III-C</w:t>
      </w:r>
      <w:r w:rsidR="00661C99">
        <w:rPr>
          <w:rFonts w:ascii="Calibri" w:eastAsia="Times New Roman" w:hAnsi="Calibri" w:cs="Times New Roman"/>
          <w:color w:val="691B1D" w:themeColor="accent1" w:themeShade="BF"/>
        </w:rPr>
        <w:t xml:space="preserve"> funds because it is related to the provision of nutrition services</w:t>
      </w:r>
      <w:r>
        <w:rPr>
          <w:rFonts w:ascii="Calibri" w:eastAsia="Times New Roman" w:hAnsi="Calibri" w:cs="Times New Roman"/>
          <w:color w:val="691B1D" w:themeColor="accent1" w:themeShade="BF"/>
        </w:rPr>
        <w:t>.</w:t>
      </w:r>
    </w:p>
    <w:p w14:paraId="64530FAE" w14:textId="77777777" w:rsidR="00B532E7" w:rsidRDefault="00B532E7" w:rsidP="00DD3485">
      <w:pPr>
        <w:pStyle w:val="NoSpacing"/>
        <w:rPr>
          <w:rFonts w:ascii="Calibri" w:eastAsia="Times New Roman" w:hAnsi="Calibri" w:cs="Times New Roman"/>
          <w:color w:val="691B1D" w:themeColor="accent1" w:themeShade="BF"/>
        </w:rPr>
      </w:pPr>
    </w:p>
    <w:p w14:paraId="5819B7F7" w14:textId="77777777" w:rsidR="00DD3485" w:rsidRDefault="00DD3485" w:rsidP="00DD3485">
      <w:pPr>
        <w:pStyle w:val="NoSpacing"/>
        <w:rPr>
          <w:rFonts w:ascii="Calibri" w:eastAsia="Times New Roman" w:hAnsi="Calibri" w:cs="Times New Roman"/>
          <w:color w:val="691B1D" w:themeColor="accent1" w:themeShade="BF"/>
        </w:rPr>
      </w:pPr>
    </w:p>
    <w:p w14:paraId="25A1EB9D" w14:textId="77777777" w:rsidR="00DD3485" w:rsidRPr="006C3438" w:rsidRDefault="00DD3485" w:rsidP="006C3438">
      <w:pPr>
        <w:pStyle w:val="NoSpacing"/>
        <w:ind w:left="1440"/>
        <w:rPr>
          <w:rFonts w:ascii="Calibri" w:eastAsia="Times New Roman" w:hAnsi="Calibri" w:cs="Times New Roman"/>
          <w:color w:val="691B1D" w:themeColor="accent1" w:themeShade="BF"/>
        </w:rPr>
      </w:pPr>
    </w:p>
    <w:p w14:paraId="2BF90E4A" w14:textId="6064906E" w:rsidR="00D85188" w:rsidRPr="002C24B9" w:rsidRDefault="00D85188" w:rsidP="002C24B9">
      <w:pPr>
        <w:rPr>
          <w:rFonts w:ascii="Calibri" w:eastAsia="Times New Roman" w:hAnsi="Calibri" w:cs="Times New Roman"/>
          <w:color w:val="691B1D" w:themeColor="accent1" w:themeShade="BF"/>
        </w:rPr>
      </w:pPr>
    </w:p>
    <w:sectPr w:rsidR="00D85188" w:rsidRPr="002C24B9" w:rsidSect="00C578F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270" w:right="720" w:bottom="144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8BE60" w14:textId="77777777" w:rsidR="008A0415" w:rsidRDefault="008A0415" w:rsidP="00944993">
      <w:pPr>
        <w:spacing w:after="0" w:line="240" w:lineRule="auto"/>
      </w:pPr>
      <w:r>
        <w:separator/>
      </w:r>
    </w:p>
  </w:endnote>
  <w:endnote w:type="continuationSeparator" w:id="0">
    <w:p w14:paraId="4F653913" w14:textId="77777777" w:rsidR="008A0415" w:rsidRDefault="008A0415" w:rsidP="00944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07D30" w14:textId="1917E93A" w:rsidR="00944993" w:rsidRDefault="00944993" w:rsidP="00CF0395">
    <w:pPr>
      <w:pStyle w:val="Footer"/>
      <w:ind w:hanging="720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55B160F" wp14:editId="4D33EABF">
          <wp:simplePos x="0" y="0"/>
          <wp:positionH relativeFrom="column">
            <wp:posOffset>-457200</wp:posOffset>
          </wp:positionH>
          <wp:positionV relativeFrom="paragraph">
            <wp:posOffset>-2362835</wp:posOffset>
          </wp:positionV>
          <wp:extent cx="7771440" cy="2532380"/>
          <wp:effectExtent l="0" t="0" r="1270" b="1270"/>
          <wp:wrapNone/>
          <wp:docPr id="258" name="Picture 258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ooterIm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0"/>
                  <a:stretch/>
                </pic:blipFill>
                <pic:spPr bwMode="auto">
                  <a:xfrm>
                    <a:off x="0" y="0"/>
                    <a:ext cx="7771440" cy="2532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85B60" w14:textId="262A1FC3" w:rsidR="003364C4" w:rsidRDefault="003364C4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9113948" wp14:editId="32B53FCA">
          <wp:simplePos x="0" y="0"/>
          <wp:positionH relativeFrom="column">
            <wp:posOffset>-457200</wp:posOffset>
          </wp:positionH>
          <wp:positionV relativeFrom="paragraph">
            <wp:posOffset>-2355850</wp:posOffset>
          </wp:positionV>
          <wp:extent cx="7771440" cy="2532380"/>
          <wp:effectExtent l="0" t="0" r="1270" b="1270"/>
          <wp:wrapNone/>
          <wp:docPr id="260" name="Picture 260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ooterIma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90"/>
                  <a:stretch/>
                </pic:blipFill>
                <pic:spPr bwMode="auto">
                  <a:xfrm>
                    <a:off x="0" y="0"/>
                    <a:ext cx="7771440" cy="2532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50DAF" w14:textId="77777777" w:rsidR="008A0415" w:rsidRDefault="008A0415" w:rsidP="00944993">
      <w:pPr>
        <w:spacing w:after="0" w:line="240" w:lineRule="auto"/>
      </w:pPr>
      <w:r>
        <w:separator/>
      </w:r>
    </w:p>
  </w:footnote>
  <w:footnote w:type="continuationSeparator" w:id="0">
    <w:p w14:paraId="25E918C6" w14:textId="77777777" w:rsidR="008A0415" w:rsidRDefault="008A0415" w:rsidP="00944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AE17" w14:textId="45C0E176" w:rsidR="00944993" w:rsidRPr="000C293F" w:rsidRDefault="00944993" w:rsidP="00CF0395">
    <w:pPr>
      <w:pStyle w:val="Header"/>
      <w:ind w:hanging="720"/>
      <w:rPr>
        <w:sz w:val="20"/>
        <w:szCs w:val="20"/>
      </w:rPr>
    </w:pPr>
  </w:p>
  <w:p w14:paraId="3B9FED8D" w14:textId="46033A7E" w:rsidR="00961A03" w:rsidRPr="00961A03" w:rsidRDefault="00961A03" w:rsidP="00961A03">
    <w:pPr>
      <w:spacing w:before="360" w:after="0" w:line="204" w:lineRule="auto"/>
      <w:contextualSpacing/>
      <w:rPr>
        <w:rFonts w:ascii="Century Gothic" w:eastAsiaTheme="majorEastAsia" w:hAnsi="Century Gothic" w:cstheme="majorBidi"/>
        <w:caps/>
        <w:color w:val="2B2B2B" w:themeColor="text2"/>
        <w:sz w:val="20"/>
        <w:szCs w:val="20"/>
      </w:rPr>
    </w:pPr>
    <w:r w:rsidRPr="00961A03">
      <w:rPr>
        <w:rFonts w:ascii="Century Gothic" w:eastAsiaTheme="majorEastAsia" w:hAnsi="Century Gothic" w:cstheme="majorBidi"/>
        <w:caps/>
        <w:color w:val="2B2B2B" w:themeColor="text2"/>
        <w:sz w:val="20"/>
        <w:szCs w:val="20"/>
      </w:rPr>
      <w:t>FAQ</w:t>
    </w:r>
    <w:r w:rsidRPr="00961A03">
      <w:rPr>
        <w:rFonts w:ascii="Century Gothic" w:eastAsiaTheme="majorEastAsia" w:hAnsi="Century Gothic" w:cstheme="majorBidi"/>
        <w:color w:val="2B2B2B" w:themeColor="text2"/>
        <w:sz w:val="20"/>
        <w:szCs w:val="20"/>
      </w:rPr>
      <w:t>s</w:t>
    </w:r>
    <w:r w:rsidRPr="00961A03">
      <w:rPr>
        <w:rFonts w:ascii="Century Gothic" w:eastAsiaTheme="majorEastAsia" w:hAnsi="Century Gothic" w:cstheme="majorBidi"/>
        <w:caps/>
        <w:color w:val="2B2B2B" w:themeColor="text2"/>
        <w:sz w:val="20"/>
        <w:szCs w:val="20"/>
      </w:rPr>
      <w:t xml:space="preserve"> based on call with acl and state un</w:t>
    </w:r>
    <w:r w:rsidR="00F76C2E">
      <w:rPr>
        <w:rFonts w:ascii="Century Gothic" w:eastAsiaTheme="majorEastAsia" w:hAnsi="Century Gothic" w:cstheme="majorBidi"/>
        <w:caps/>
        <w:color w:val="2B2B2B" w:themeColor="text2"/>
        <w:sz w:val="20"/>
        <w:szCs w:val="20"/>
      </w:rPr>
      <w:t>it on aging directors on april 8</w:t>
    </w:r>
    <w:r w:rsidRPr="00961A03">
      <w:rPr>
        <w:rFonts w:ascii="Century Gothic" w:eastAsiaTheme="majorEastAsia" w:hAnsi="Century Gothic" w:cstheme="majorBidi"/>
        <w:caps/>
        <w:color w:val="2B2B2B" w:themeColor="text2"/>
        <w:sz w:val="20"/>
        <w:szCs w:val="20"/>
      </w:rPr>
      <w:t xml:space="preserve">, 2020 </w:t>
    </w:r>
  </w:p>
  <w:p w14:paraId="117D1F58" w14:textId="1BA2478F" w:rsidR="00E215C7" w:rsidRPr="003364C4" w:rsidRDefault="00E215C7" w:rsidP="00961A03">
    <w:pPr>
      <w:pStyle w:val="Header"/>
      <w:ind w:hanging="720"/>
      <w:jc w:val="right"/>
      <w:rPr>
        <w:rFonts w:ascii="Century Gothic" w:hAnsi="Century Gothic" w:cstheme="majorHAnsi"/>
        <w:color w:val="461214" w:themeColor="accent1" w:themeShade="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34E8E" w14:textId="248FB0E1" w:rsidR="00A01C01" w:rsidRDefault="00A01C01" w:rsidP="00A01C01">
    <w:pPr>
      <w:pStyle w:val="Header"/>
      <w:ind w:hanging="720"/>
    </w:pPr>
    <w:r>
      <w:rPr>
        <w:noProof/>
      </w:rPr>
      <w:drawing>
        <wp:inline distT="0" distB="0" distL="0" distR="0" wp14:anchorId="44A0F89B" wp14:editId="6AEBA5D2">
          <wp:extent cx="7772400" cy="1452194"/>
          <wp:effectExtent l="0" t="0" r="0" b="0"/>
          <wp:docPr id="259" name="Picture 259" descr="Administration for Community Living COVID-19 Response. ACL.gov/COVID-19. ACL is an operating division of the U.S. Department of Health and Human Servic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theadCOVID19Respons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04" b="12387"/>
                  <a:stretch/>
                </pic:blipFill>
                <pic:spPr bwMode="auto">
                  <a:xfrm>
                    <a:off x="0" y="0"/>
                    <a:ext cx="7772400" cy="14521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7F0"/>
    <w:multiLevelType w:val="hybridMultilevel"/>
    <w:tmpl w:val="86DE8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331C"/>
    <w:multiLevelType w:val="hybridMultilevel"/>
    <w:tmpl w:val="29BA3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F3C61"/>
    <w:multiLevelType w:val="hybridMultilevel"/>
    <w:tmpl w:val="DB722CC8"/>
    <w:lvl w:ilvl="0" w:tplc="A49EC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77B44"/>
    <w:multiLevelType w:val="hybridMultilevel"/>
    <w:tmpl w:val="77D0C6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8459C"/>
    <w:multiLevelType w:val="hybridMultilevel"/>
    <w:tmpl w:val="9928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B3E3D"/>
    <w:multiLevelType w:val="hybridMultilevel"/>
    <w:tmpl w:val="EE22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41A5B"/>
    <w:multiLevelType w:val="hybridMultilevel"/>
    <w:tmpl w:val="9928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82C7E"/>
    <w:multiLevelType w:val="hybridMultilevel"/>
    <w:tmpl w:val="E1FA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180D9D"/>
    <w:multiLevelType w:val="hybridMultilevel"/>
    <w:tmpl w:val="77CC389A"/>
    <w:lvl w:ilvl="0" w:tplc="B0CE62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60C03"/>
    <w:multiLevelType w:val="hybridMultilevel"/>
    <w:tmpl w:val="17E87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71F82"/>
    <w:multiLevelType w:val="hybridMultilevel"/>
    <w:tmpl w:val="FB1053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B34870"/>
    <w:multiLevelType w:val="hybridMultilevel"/>
    <w:tmpl w:val="4D4CDE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3113457"/>
    <w:multiLevelType w:val="hybridMultilevel"/>
    <w:tmpl w:val="E1FA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814EAC"/>
    <w:multiLevelType w:val="hybridMultilevel"/>
    <w:tmpl w:val="436CF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8D4423"/>
    <w:multiLevelType w:val="hybridMultilevel"/>
    <w:tmpl w:val="903A8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94672"/>
    <w:multiLevelType w:val="hybridMultilevel"/>
    <w:tmpl w:val="55728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A4963"/>
    <w:multiLevelType w:val="hybridMultilevel"/>
    <w:tmpl w:val="1AFC8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527E1"/>
    <w:multiLevelType w:val="hybridMultilevel"/>
    <w:tmpl w:val="415E1A58"/>
    <w:lvl w:ilvl="0" w:tplc="4DAE6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4698F"/>
    <w:multiLevelType w:val="hybridMultilevel"/>
    <w:tmpl w:val="4182A976"/>
    <w:lvl w:ilvl="0" w:tplc="9E92C7E0">
      <w:numFmt w:val="bullet"/>
      <w:pStyle w:val="ListParagraph"/>
      <w:lvlText w:val="•"/>
      <w:lvlJc w:val="left"/>
      <w:pPr>
        <w:ind w:left="720" w:hanging="360"/>
      </w:pPr>
      <w:rPr>
        <w:rFonts w:ascii="Calibri" w:hAnsi="Calibri" w:hint="default"/>
        <w:color w:val="8D2428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D0DD3"/>
    <w:multiLevelType w:val="hybridMultilevel"/>
    <w:tmpl w:val="39DE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950F87"/>
    <w:multiLevelType w:val="hybridMultilevel"/>
    <w:tmpl w:val="3A868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F5AA0"/>
    <w:multiLevelType w:val="hybridMultilevel"/>
    <w:tmpl w:val="44B8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45AA9"/>
    <w:multiLevelType w:val="hybridMultilevel"/>
    <w:tmpl w:val="B192D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C7E30"/>
    <w:multiLevelType w:val="hybridMultilevel"/>
    <w:tmpl w:val="E4FA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87836"/>
    <w:multiLevelType w:val="hybridMultilevel"/>
    <w:tmpl w:val="E280D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2377A2"/>
    <w:multiLevelType w:val="hybridMultilevel"/>
    <w:tmpl w:val="5A8E93DA"/>
    <w:lvl w:ilvl="0" w:tplc="779E83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8"/>
  </w:num>
  <w:num w:numId="4">
    <w:abstractNumId w:val="23"/>
  </w:num>
  <w:num w:numId="5">
    <w:abstractNumId w:val="20"/>
  </w:num>
  <w:num w:numId="6">
    <w:abstractNumId w:val="6"/>
  </w:num>
  <w:num w:numId="7">
    <w:abstractNumId w:val="11"/>
  </w:num>
  <w:num w:numId="8">
    <w:abstractNumId w:val="16"/>
  </w:num>
  <w:num w:numId="9">
    <w:abstractNumId w:val="9"/>
  </w:num>
  <w:num w:numId="10">
    <w:abstractNumId w:val="18"/>
  </w:num>
  <w:num w:numId="11">
    <w:abstractNumId w:val="1"/>
  </w:num>
  <w:num w:numId="12">
    <w:abstractNumId w:val="0"/>
  </w:num>
  <w:num w:numId="13">
    <w:abstractNumId w:val="12"/>
  </w:num>
  <w:num w:numId="14">
    <w:abstractNumId w:val="18"/>
  </w:num>
  <w:num w:numId="15">
    <w:abstractNumId w:val="24"/>
  </w:num>
  <w:num w:numId="16">
    <w:abstractNumId w:val="14"/>
  </w:num>
  <w:num w:numId="17">
    <w:abstractNumId w:val="19"/>
  </w:num>
  <w:num w:numId="18">
    <w:abstractNumId w:val="18"/>
  </w:num>
  <w:num w:numId="19">
    <w:abstractNumId w:val="17"/>
  </w:num>
  <w:num w:numId="20">
    <w:abstractNumId w:val="18"/>
  </w:num>
  <w:num w:numId="21">
    <w:abstractNumId w:val="18"/>
  </w:num>
  <w:num w:numId="22">
    <w:abstractNumId w:val="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5"/>
  </w:num>
  <w:num w:numId="29">
    <w:abstractNumId w:val="18"/>
  </w:num>
  <w:num w:numId="30">
    <w:abstractNumId w:val="7"/>
  </w:num>
  <w:num w:numId="31">
    <w:abstractNumId w:val="15"/>
  </w:num>
  <w:num w:numId="32">
    <w:abstractNumId w:val="3"/>
  </w:num>
  <w:num w:numId="33">
    <w:abstractNumId w:val="22"/>
  </w:num>
  <w:num w:numId="34">
    <w:abstractNumId w:val="18"/>
  </w:num>
  <w:num w:numId="35">
    <w:abstractNumId w:val="21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93"/>
    <w:rsid w:val="00001311"/>
    <w:rsid w:val="00033EE8"/>
    <w:rsid w:val="00037F1D"/>
    <w:rsid w:val="00041940"/>
    <w:rsid w:val="000841BD"/>
    <w:rsid w:val="000A28BE"/>
    <w:rsid w:val="000C0EB7"/>
    <w:rsid w:val="000C293F"/>
    <w:rsid w:val="001004A9"/>
    <w:rsid w:val="00116C89"/>
    <w:rsid w:val="001210A2"/>
    <w:rsid w:val="00131E50"/>
    <w:rsid w:val="001771DC"/>
    <w:rsid w:val="00181EEB"/>
    <w:rsid w:val="001878F9"/>
    <w:rsid w:val="001A7982"/>
    <w:rsid w:val="001C2752"/>
    <w:rsid w:val="001C605A"/>
    <w:rsid w:val="001D045E"/>
    <w:rsid w:val="001E5F86"/>
    <w:rsid w:val="001E7FD6"/>
    <w:rsid w:val="001F1D35"/>
    <w:rsid w:val="002171DC"/>
    <w:rsid w:val="00226C07"/>
    <w:rsid w:val="002618E3"/>
    <w:rsid w:val="0028282F"/>
    <w:rsid w:val="0028369D"/>
    <w:rsid w:val="002A2B5E"/>
    <w:rsid w:val="002C24B9"/>
    <w:rsid w:val="002C270A"/>
    <w:rsid w:val="002D60C1"/>
    <w:rsid w:val="002D6AB7"/>
    <w:rsid w:val="002E3B47"/>
    <w:rsid w:val="002E57B5"/>
    <w:rsid w:val="002F76B9"/>
    <w:rsid w:val="00321C6E"/>
    <w:rsid w:val="00331BA9"/>
    <w:rsid w:val="003364C4"/>
    <w:rsid w:val="003426E2"/>
    <w:rsid w:val="00345FBC"/>
    <w:rsid w:val="00382430"/>
    <w:rsid w:val="0038517D"/>
    <w:rsid w:val="003928C5"/>
    <w:rsid w:val="003C152C"/>
    <w:rsid w:val="003D4A16"/>
    <w:rsid w:val="003D6E07"/>
    <w:rsid w:val="003F3BD8"/>
    <w:rsid w:val="00425DA8"/>
    <w:rsid w:val="00440037"/>
    <w:rsid w:val="0044052A"/>
    <w:rsid w:val="004609AB"/>
    <w:rsid w:val="00467927"/>
    <w:rsid w:val="004800DD"/>
    <w:rsid w:val="00493DF0"/>
    <w:rsid w:val="004A5055"/>
    <w:rsid w:val="004B12DB"/>
    <w:rsid w:val="004C1CC9"/>
    <w:rsid w:val="004E3501"/>
    <w:rsid w:val="00506A22"/>
    <w:rsid w:val="00587057"/>
    <w:rsid w:val="005A1A65"/>
    <w:rsid w:val="005A4B34"/>
    <w:rsid w:val="005A4BC6"/>
    <w:rsid w:val="005B5D73"/>
    <w:rsid w:val="005C1FE3"/>
    <w:rsid w:val="005E73E2"/>
    <w:rsid w:val="006045C4"/>
    <w:rsid w:val="006307CE"/>
    <w:rsid w:val="00634126"/>
    <w:rsid w:val="00657C48"/>
    <w:rsid w:val="00661C99"/>
    <w:rsid w:val="006A20AB"/>
    <w:rsid w:val="006B3D8D"/>
    <w:rsid w:val="006C3438"/>
    <w:rsid w:val="006C5FA0"/>
    <w:rsid w:val="006D0966"/>
    <w:rsid w:val="007559E7"/>
    <w:rsid w:val="00782AEA"/>
    <w:rsid w:val="00786063"/>
    <w:rsid w:val="007B64E3"/>
    <w:rsid w:val="007E46FE"/>
    <w:rsid w:val="007F3B15"/>
    <w:rsid w:val="008054E0"/>
    <w:rsid w:val="00826CA2"/>
    <w:rsid w:val="00832FA4"/>
    <w:rsid w:val="00847A18"/>
    <w:rsid w:val="00847BEA"/>
    <w:rsid w:val="008A0415"/>
    <w:rsid w:val="008A1C6A"/>
    <w:rsid w:val="008A5335"/>
    <w:rsid w:val="008B65E7"/>
    <w:rsid w:val="008C4C77"/>
    <w:rsid w:val="00944993"/>
    <w:rsid w:val="00961A03"/>
    <w:rsid w:val="009664EA"/>
    <w:rsid w:val="00967F6A"/>
    <w:rsid w:val="00970184"/>
    <w:rsid w:val="0097176C"/>
    <w:rsid w:val="00974341"/>
    <w:rsid w:val="009D712E"/>
    <w:rsid w:val="009E7426"/>
    <w:rsid w:val="00A01C01"/>
    <w:rsid w:val="00A04319"/>
    <w:rsid w:val="00A17A69"/>
    <w:rsid w:val="00A71F71"/>
    <w:rsid w:val="00A87B9F"/>
    <w:rsid w:val="00B00A1E"/>
    <w:rsid w:val="00B078FD"/>
    <w:rsid w:val="00B532E7"/>
    <w:rsid w:val="00B578BB"/>
    <w:rsid w:val="00B67174"/>
    <w:rsid w:val="00B76B5D"/>
    <w:rsid w:val="00B808DC"/>
    <w:rsid w:val="00B84C15"/>
    <w:rsid w:val="00BB78A4"/>
    <w:rsid w:val="00C21B5C"/>
    <w:rsid w:val="00C31F15"/>
    <w:rsid w:val="00C3338F"/>
    <w:rsid w:val="00C578F6"/>
    <w:rsid w:val="00C86FBC"/>
    <w:rsid w:val="00C94B54"/>
    <w:rsid w:val="00CB3E17"/>
    <w:rsid w:val="00CE132A"/>
    <w:rsid w:val="00CF0395"/>
    <w:rsid w:val="00D07DF7"/>
    <w:rsid w:val="00D11A4D"/>
    <w:rsid w:val="00D24FA3"/>
    <w:rsid w:val="00D67541"/>
    <w:rsid w:val="00D769E9"/>
    <w:rsid w:val="00D85188"/>
    <w:rsid w:val="00D931F3"/>
    <w:rsid w:val="00DA015E"/>
    <w:rsid w:val="00DD3483"/>
    <w:rsid w:val="00DD3485"/>
    <w:rsid w:val="00DF01B6"/>
    <w:rsid w:val="00DF562F"/>
    <w:rsid w:val="00E203F7"/>
    <w:rsid w:val="00E215C7"/>
    <w:rsid w:val="00E23FB6"/>
    <w:rsid w:val="00E42206"/>
    <w:rsid w:val="00E525B1"/>
    <w:rsid w:val="00E8435D"/>
    <w:rsid w:val="00E9369E"/>
    <w:rsid w:val="00E9633B"/>
    <w:rsid w:val="00EA0077"/>
    <w:rsid w:val="00EF17B5"/>
    <w:rsid w:val="00F01057"/>
    <w:rsid w:val="00F04978"/>
    <w:rsid w:val="00F05A47"/>
    <w:rsid w:val="00F11A81"/>
    <w:rsid w:val="00F22893"/>
    <w:rsid w:val="00F718F3"/>
    <w:rsid w:val="00F76C2E"/>
    <w:rsid w:val="00F87A89"/>
    <w:rsid w:val="00F96A26"/>
    <w:rsid w:val="00FB38BA"/>
    <w:rsid w:val="00FE2185"/>
    <w:rsid w:val="00FE76AB"/>
    <w:rsid w:val="00FF1D02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E18DBC"/>
  <w15:chartTrackingRefBased/>
  <w15:docId w15:val="{20BA9E01-28CC-4807-AD0F-3D85B401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C89"/>
  </w:style>
  <w:style w:type="paragraph" w:styleId="Heading1">
    <w:name w:val="heading 1"/>
    <w:basedOn w:val="Normal"/>
    <w:next w:val="Normal"/>
    <w:link w:val="Heading1Char"/>
    <w:uiPriority w:val="9"/>
    <w:qFormat/>
    <w:rsid w:val="00F22893"/>
    <w:pPr>
      <w:keepNext/>
      <w:keepLines/>
      <w:spacing w:before="400" w:after="40" w:line="240" w:lineRule="auto"/>
      <w:outlineLvl w:val="0"/>
    </w:pPr>
    <w:rPr>
      <w:rFonts w:ascii="Century Gothic" w:eastAsiaTheme="majorEastAsia" w:hAnsi="Century Gothic" w:cstheme="majorBidi"/>
      <w:b/>
      <w:bCs/>
      <w:color w:val="8D2428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76C"/>
    <w:pPr>
      <w:keepNext/>
      <w:keepLines/>
      <w:spacing w:before="240" w:after="60" w:line="240" w:lineRule="auto"/>
      <w:outlineLvl w:val="1"/>
    </w:pPr>
    <w:rPr>
      <w:rFonts w:ascii="Century Gothic" w:eastAsiaTheme="majorEastAsia" w:hAnsi="Century Gothic" w:cstheme="majorBidi"/>
      <w:color w:val="691B1D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5188"/>
    <w:pPr>
      <w:keepNext/>
      <w:keepLines/>
      <w:spacing w:before="120" w:after="40" w:line="240" w:lineRule="auto"/>
      <w:outlineLvl w:val="2"/>
    </w:pPr>
    <w:rPr>
      <w:rFonts w:ascii="Century Gothic" w:eastAsiaTheme="majorEastAsia" w:hAnsi="Century Gothic" w:cstheme="majorBidi"/>
      <w:i/>
      <w:iCs/>
      <w:color w:val="691B1D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C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691B1D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C8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691B1D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C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46121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C8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46121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C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46121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C8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6121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93"/>
  </w:style>
  <w:style w:type="paragraph" w:styleId="Footer">
    <w:name w:val="footer"/>
    <w:basedOn w:val="Normal"/>
    <w:link w:val="FooterChar"/>
    <w:uiPriority w:val="99"/>
    <w:unhideWhenUsed/>
    <w:rsid w:val="00944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93"/>
  </w:style>
  <w:style w:type="character" w:customStyle="1" w:styleId="Heading1Char">
    <w:name w:val="Heading 1 Char"/>
    <w:basedOn w:val="DefaultParagraphFont"/>
    <w:link w:val="Heading1"/>
    <w:uiPriority w:val="9"/>
    <w:rsid w:val="00F22893"/>
    <w:rPr>
      <w:rFonts w:ascii="Century Gothic" w:eastAsiaTheme="majorEastAsia" w:hAnsi="Century Gothic" w:cstheme="majorBidi"/>
      <w:b/>
      <w:bCs/>
      <w:color w:val="8D2428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176C"/>
    <w:rPr>
      <w:rFonts w:ascii="Century Gothic" w:eastAsiaTheme="majorEastAsia" w:hAnsi="Century Gothic" w:cstheme="majorBidi"/>
      <w:color w:val="691B1D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85188"/>
    <w:rPr>
      <w:rFonts w:ascii="Century Gothic" w:eastAsiaTheme="majorEastAsia" w:hAnsi="Century Gothic" w:cstheme="majorBidi"/>
      <w:i/>
      <w:iCs/>
      <w:color w:val="691B1D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C89"/>
    <w:rPr>
      <w:rFonts w:asciiTheme="majorHAnsi" w:eastAsiaTheme="majorEastAsia" w:hAnsiTheme="majorHAnsi" w:cstheme="majorBidi"/>
      <w:color w:val="691B1D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C89"/>
    <w:rPr>
      <w:rFonts w:asciiTheme="majorHAnsi" w:eastAsiaTheme="majorEastAsia" w:hAnsiTheme="majorHAnsi" w:cstheme="majorBidi"/>
      <w:caps/>
      <w:color w:val="691B1D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C89"/>
    <w:rPr>
      <w:rFonts w:asciiTheme="majorHAnsi" w:eastAsiaTheme="majorEastAsia" w:hAnsiTheme="majorHAnsi" w:cstheme="majorBidi"/>
      <w:i/>
      <w:iCs/>
      <w:caps/>
      <w:color w:val="46121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C89"/>
    <w:rPr>
      <w:rFonts w:asciiTheme="majorHAnsi" w:eastAsiaTheme="majorEastAsia" w:hAnsiTheme="majorHAnsi" w:cstheme="majorBidi"/>
      <w:b/>
      <w:bCs/>
      <w:color w:val="46121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C89"/>
    <w:rPr>
      <w:rFonts w:asciiTheme="majorHAnsi" w:eastAsiaTheme="majorEastAsia" w:hAnsiTheme="majorHAnsi" w:cstheme="majorBidi"/>
      <w:b/>
      <w:bCs/>
      <w:i/>
      <w:iCs/>
      <w:color w:val="46121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C89"/>
    <w:rPr>
      <w:rFonts w:asciiTheme="majorHAnsi" w:eastAsiaTheme="majorEastAsia" w:hAnsiTheme="majorHAnsi" w:cstheme="majorBidi"/>
      <w:i/>
      <w:iCs/>
      <w:color w:val="46121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16C89"/>
    <w:pPr>
      <w:spacing w:line="240" w:lineRule="auto"/>
    </w:pPr>
    <w:rPr>
      <w:b/>
      <w:bCs/>
      <w:smallCaps/>
      <w:color w:val="2B2B2B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01C01"/>
    <w:pPr>
      <w:spacing w:before="360" w:after="0" w:line="204" w:lineRule="auto"/>
      <w:contextualSpacing/>
    </w:pPr>
    <w:rPr>
      <w:rFonts w:ascii="Century Gothic" w:eastAsiaTheme="majorEastAsia" w:hAnsi="Century Gothic" w:cstheme="majorBidi"/>
      <w:caps/>
      <w:color w:val="2B2B2B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01C01"/>
    <w:rPr>
      <w:rFonts w:ascii="Century Gothic" w:eastAsiaTheme="majorEastAsia" w:hAnsi="Century Gothic" w:cstheme="majorBidi"/>
      <w:caps/>
      <w:color w:val="2B2B2B" w:themeColor="text2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B47"/>
    <w:pPr>
      <w:numPr>
        <w:ilvl w:val="1"/>
      </w:numPr>
      <w:spacing w:after="240" w:line="240" w:lineRule="auto"/>
    </w:pPr>
    <w:rPr>
      <w:rFonts w:ascii="Century Gothic" w:eastAsiaTheme="majorEastAsia" w:hAnsi="Century Gothic" w:cstheme="majorBidi"/>
      <w:color w:val="8D2428" w:themeColor="accent1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E3B47"/>
    <w:rPr>
      <w:rFonts w:ascii="Century Gothic" w:eastAsiaTheme="majorEastAsia" w:hAnsi="Century Gothic" w:cstheme="majorBidi"/>
      <w:color w:val="8D2428" w:themeColor="accent1"/>
      <w:spacing w:val="20"/>
      <w:sz w:val="24"/>
      <w:szCs w:val="24"/>
    </w:rPr>
  </w:style>
  <w:style w:type="character" w:styleId="Strong">
    <w:name w:val="Strong"/>
    <w:basedOn w:val="DefaultParagraphFont"/>
    <w:uiPriority w:val="22"/>
    <w:qFormat/>
    <w:rsid w:val="00116C89"/>
    <w:rPr>
      <w:b/>
      <w:bCs/>
    </w:rPr>
  </w:style>
  <w:style w:type="character" w:styleId="Emphasis">
    <w:name w:val="Emphasis"/>
    <w:basedOn w:val="DefaultParagraphFont"/>
    <w:uiPriority w:val="20"/>
    <w:qFormat/>
    <w:rsid w:val="00116C89"/>
    <w:rPr>
      <w:i/>
      <w:iCs/>
    </w:rPr>
  </w:style>
  <w:style w:type="paragraph" w:styleId="NoSpacing">
    <w:name w:val="No Spacing"/>
    <w:uiPriority w:val="1"/>
    <w:qFormat/>
    <w:rsid w:val="00116C8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C4C77"/>
    <w:pPr>
      <w:pBdr>
        <w:left w:val="single" w:sz="4" w:space="4" w:color="8A1C1D" w:themeColor="accent2" w:themeShade="80"/>
      </w:pBdr>
      <w:spacing w:after="60" w:line="240" w:lineRule="auto"/>
      <w:ind w:left="720"/>
    </w:pPr>
    <w:rPr>
      <w:rFonts w:asciiTheme="majorHAnsi" w:hAnsiTheme="majorHAnsi" w:cstheme="majorHAnsi"/>
      <w:color w:val="8A1C1D" w:themeColor="accent2" w:themeShade="80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C4C77"/>
    <w:rPr>
      <w:rFonts w:asciiTheme="majorHAnsi" w:hAnsiTheme="majorHAnsi" w:cstheme="majorHAnsi"/>
      <w:color w:val="8A1C1D" w:themeColor="accent2" w:themeShade="8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C8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2B2B2B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C89"/>
    <w:rPr>
      <w:rFonts w:asciiTheme="majorHAnsi" w:eastAsiaTheme="majorEastAsia" w:hAnsiTheme="majorHAnsi" w:cstheme="majorBidi"/>
      <w:color w:val="2B2B2B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1FE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16C8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16C8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16C89"/>
    <w:rPr>
      <w:b/>
      <w:bCs/>
      <w:smallCaps/>
      <w:color w:val="2B2B2B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16C8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6C8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07DF7"/>
    <w:rPr>
      <w:color w:val="0000FF"/>
      <w:u w:val="single"/>
    </w:rPr>
  </w:style>
  <w:style w:type="paragraph" w:styleId="ListParagraph">
    <w:name w:val="List Paragraph"/>
    <w:basedOn w:val="NoSpacing"/>
    <w:uiPriority w:val="34"/>
    <w:qFormat/>
    <w:rsid w:val="00F22893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28369D"/>
    <w:rPr>
      <w:color w:val="9CC3E5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369D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DD3483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3483"/>
    <w:rPr>
      <w:rFonts w:ascii="Calibri" w:eastAsia="Times New Roman" w:hAnsi="Calibri" w:cs="Times New Roman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345F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5F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5F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F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5F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FB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32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l.gov/sites/default/files/common/AoA%20-%20Fiscal%20FAQs%20Updates%20FINAL%204-8-2020_0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OVID-19">
      <a:dk1>
        <a:sysClr val="windowText" lastClr="000000"/>
      </a:dk1>
      <a:lt1>
        <a:sysClr val="window" lastClr="FFFFFF"/>
      </a:lt1>
      <a:dk2>
        <a:srgbClr val="2B2B2B"/>
      </a:dk2>
      <a:lt2>
        <a:srgbClr val="E7E6E6"/>
      </a:lt2>
      <a:accent1>
        <a:srgbClr val="8D2428"/>
      </a:accent1>
      <a:accent2>
        <a:srgbClr val="E16D6E"/>
      </a:accent2>
      <a:accent3>
        <a:srgbClr val="C5C1C2"/>
      </a:accent3>
      <a:accent4>
        <a:srgbClr val="DF8B69"/>
      </a:accent4>
      <a:accent5>
        <a:srgbClr val="E1F987"/>
      </a:accent5>
      <a:accent6>
        <a:srgbClr val="954F72"/>
      </a:accent6>
      <a:hlink>
        <a:srgbClr val="2E75B5"/>
      </a:hlink>
      <a:folHlink>
        <a:srgbClr val="9CC3E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ba8d4a1-0a1c-4299-93a5-2682bf5a17ad">false</TE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13" ma:contentTypeDescription="Create a new document." ma:contentTypeScope="" ma:versionID="4dbccb96b4e8c09674ea1b998ec7e0df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917f1a3b2c7ab97210bf28cd914e1558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S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5" nillable="true" ma:displayName="TEST" ma:default="0" ma:internalName="TEST">
      <xsd:simpleType>
        <xsd:restriction base="dms:Boolea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3442B-1472-4387-891A-1215A651A378}">
  <ds:schemaRefs>
    <ds:schemaRef ds:uri="http://purl.org/dc/dcmitype/"/>
    <ds:schemaRef ds:uri="http://schemas.microsoft.com/office/infopath/2007/PartnerControls"/>
    <ds:schemaRef ds:uri="9c4568af-78d6-4de7-8a7f-d4a1b22f7f5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ba8d4a1-0a1c-4299-93a5-2682bf5a17a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3DC804-0777-4E0D-8026-3A1A7BD26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40F0F-DFB6-41E9-A9FF-889A334C0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F70EFC-8F70-4F4B-A449-24684FC6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ACL COVID-19 Response</vt:lpstr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ACL COVID-19 Response</dc:title>
  <dc:subject/>
  <dc:creator>Administration for Community Living</dc:creator>
  <cp:keywords/>
  <dc:description/>
  <cp:lastModifiedBy>Walker, Edwin L. (ACL)</cp:lastModifiedBy>
  <cp:revision>2</cp:revision>
  <dcterms:created xsi:type="dcterms:W3CDTF">2020-04-14T20:35:00Z</dcterms:created>
  <dcterms:modified xsi:type="dcterms:W3CDTF">2020-04-14T20:35:00Z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