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7C786" w14:textId="4DFE4BAA" w:rsidR="00C92D3E" w:rsidRPr="00674C37" w:rsidRDefault="00C92D3E" w:rsidP="00674C37">
      <w:pPr>
        <w:pStyle w:val="Heading1"/>
      </w:pPr>
      <w:r w:rsidRPr="00674C37">
        <w:t xml:space="preserve">Using </w:t>
      </w:r>
      <w:r w:rsidR="0034489A" w:rsidRPr="00674C37">
        <w:t>Groceries And Other Nutritional Services To</w:t>
      </w:r>
    </w:p>
    <w:p w14:paraId="780E2A3B" w14:textId="2FA9967F" w:rsidR="00C92D3E" w:rsidRPr="00674C37" w:rsidRDefault="0076210B" w:rsidP="00674C37">
      <w:pPr>
        <w:pStyle w:val="Heading1"/>
      </w:pPr>
      <w:r w:rsidRPr="00674C37">
        <w:t>Meet</w:t>
      </w:r>
      <w:r w:rsidR="00C92D3E" w:rsidRPr="00674C37">
        <w:t xml:space="preserve"> </w:t>
      </w:r>
      <w:r w:rsidR="0034489A" w:rsidRPr="00674C37">
        <w:t>The Needs Of</w:t>
      </w:r>
    </w:p>
    <w:p w14:paraId="52771ADF" w14:textId="3A06FD5D" w:rsidR="006406C6" w:rsidRPr="00674C37" w:rsidRDefault="00C92D3E" w:rsidP="00674C37">
      <w:pPr>
        <w:pStyle w:val="Heading1"/>
      </w:pPr>
      <w:r w:rsidRPr="00674C37">
        <w:t xml:space="preserve">Senior Nutrition Program </w:t>
      </w:r>
      <w:r w:rsidR="0034489A" w:rsidRPr="00674C37">
        <w:t>Participants</w:t>
      </w:r>
    </w:p>
    <w:p w14:paraId="3932B9AB" w14:textId="4B7F7B96" w:rsidR="00012E9E" w:rsidRPr="00674C37" w:rsidRDefault="00012E9E" w:rsidP="00674C37">
      <w:pPr>
        <w:pStyle w:val="Heading1"/>
      </w:pPr>
      <w:r w:rsidRPr="00674C37">
        <w:t>Revised 10/</w:t>
      </w:r>
      <w:r w:rsidR="00A347B1" w:rsidRPr="00674C37">
        <w:t>27/2020</w:t>
      </w:r>
    </w:p>
    <w:p w14:paraId="3E4EC1CA" w14:textId="77777777" w:rsidR="00C92D3E" w:rsidRDefault="00C92D3E" w:rsidP="0000124F">
      <w:pPr>
        <w:jc w:val="center"/>
        <w:rPr>
          <w:sz w:val="24"/>
        </w:rPr>
      </w:pPr>
    </w:p>
    <w:p w14:paraId="6E6D47FC" w14:textId="77777777" w:rsidR="00C92D3E" w:rsidRDefault="00C92D3E" w:rsidP="00C92D3E">
      <w:pPr>
        <w:rPr>
          <w:sz w:val="24"/>
        </w:rPr>
      </w:pPr>
      <w:r>
        <w:rPr>
          <w:sz w:val="24"/>
        </w:rPr>
        <w:t xml:space="preserve">The Senior Nutrition Program (SNP) of the Older Americans Act (OAA) is a unique federal program for older adults that offers nutritious meals, social opportunities of friendship, companionship, volunteerism, civic engagement, health promotion/disease prevention activities, and access to community services that allow older adults to remain healthy and independent at home in their community.  </w:t>
      </w:r>
    </w:p>
    <w:p w14:paraId="716F7412" w14:textId="77777777" w:rsidR="00C92D3E" w:rsidRDefault="00C92D3E" w:rsidP="00C92D3E">
      <w:pPr>
        <w:rPr>
          <w:sz w:val="24"/>
        </w:rPr>
      </w:pPr>
    </w:p>
    <w:p w14:paraId="5BC4DB89" w14:textId="77777777" w:rsidR="0000124F" w:rsidRPr="002A30EB" w:rsidRDefault="0000124F" w:rsidP="00674C37">
      <w:pPr>
        <w:pStyle w:val="Heading2"/>
      </w:pPr>
      <w:r w:rsidRPr="002A30EB">
        <w:t>Senior Nutrition Program</w:t>
      </w:r>
      <w:r w:rsidR="00EC6E38" w:rsidRPr="002A30EB">
        <w:t xml:space="preserve"> (SNP)</w:t>
      </w:r>
      <w:r w:rsidR="0034390A" w:rsidRPr="002A30EB">
        <w:t xml:space="preserve"> Purpose</w:t>
      </w:r>
    </w:p>
    <w:p w14:paraId="2A27007F" w14:textId="77777777" w:rsidR="0000124F" w:rsidRDefault="0000124F" w:rsidP="006406C6">
      <w:pPr>
        <w:rPr>
          <w:sz w:val="24"/>
        </w:rPr>
      </w:pPr>
    </w:p>
    <w:p w14:paraId="354AC6ED" w14:textId="77777777" w:rsidR="0000124F" w:rsidRPr="0000124F" w:rsidRDefault="007C53EC" w:rsidP="0000124F">
      <w:pPr>
        <w:rPr>
          <w:sz w:val="24"/>
          <w:szCs w:val="24"/>
        </w:rPr>
      </w:pPr>
      <w:r>
        <w:rPr>
          <w:sz w:val="24"/>
          <w:szCs w:val="24"/>
        </w:rPr>
        <w:t xml:space="preserve">OAA </w:t>
      </w:r>
      <w:r w:rsidR="0000124F" w:rsidRPr="0000124F">
        <w:rPr>
          <w:sz w:val="24"/>
          <w:szCs w:val="24"/>
        </w:rPr>
        <w:t>Title III-C</w:t>
      </w:r>
      <w:r w:rsidR="00EE5B45">
        <w:rPr>
          <w:sz w:val="24"/>
          <w:szCs w:val="24"/>
        </w:rPr>
        <w:t xml:space="preserve"> Section 330</w:t>
      </w:r>
      <w:r w:rsidR="0000124F" w:rsidRPr="0000124F">
        <w:rPr>
          <w:sz w:val="24"/>
          <w:szCs w:val="24"/>
        </w:rPr>
        <w:t xml:space="preserve"> </w:t>
      </w:r>
      <w:r w:rsidR="00EE5B45">
        <w:rPr>
          <w:sz w:val="24"/>
        </w:rPr>
        <w:t xml:space="preserve">states the purposes of the </w:t>
      </w:r>
      <w:r w:rsidR="0000124F">
        <w:rPr>
          <w:sz w:val="24"/>
        </w:rPr>
        <w:t>S</w:t>
      </w:r>
      <w:r w:rsidR="00456565">
        <w:rPr>
          <w:sz w:val="24"/>
        </w:rPr>
        <w:t>NP</w:t>
      </w:r>
      <w:r w:rsidR="00EC6E38">
        <w:rPr>
          <w:sz w:val="24"/>
        </w:rPr>
        <w:t>,</w:t>
      </w:r>
      <w:r w:rsidR="00EE5B45">
        <w:rPr>
          <w:sz w:val="24"/>
        </w:rPr>
        <w:t xml:space="preserve"> which are</w:t>
      </w:r>
      <w:r w:rsidR="0000124F">
        <w:rPr>
          <w:sz w:val="24"/>
        </w:rPr>
        <w:t xml:space="preserve"> </w:t>
      </w:r>
      <w:r w:rsidR="0000124F" w:rsidRPr="0000124F">
        <w:rPr>
          <w:sz w:val="24"/>
          <w:szCs w:val="24"/>
        </w:rPr>
        <w:t xml:space="preserve">to promote </w:t>
      </w:r>
      <w:r w:rsidR="0000124F">
        <w:rPr>
          <w:sz w:val="24"/>
          <w:szCs w:val="24"/>
        </w:rPr>
        <w:t>nutritional status,</w:t>
      </w:r>
      <w:r w:rsidR="0000124F" w:rsidRPr="0000124F">
        <w:rPr>
          <w:sz w:val="24"/>
          <w:szCs w:val="24"/>
        </w:rPr>
        <w:t xml:space="preserve"> general health and well-being of older individuals. The services are intended to:</w:t>
      </w:r>
    </w:p>
    <w:p w14:paraId="10BE542F" w14:textId="77777777" w:rsidR="0000124F" w:rsidRPr="0000124F" w:rsidRDefault="0000124F" w:rsidP="0000124F">
      <w:pPr>
        <w:pStyle w:val="ListParagraph"/>
        <w:numPr>
          <w:ilvl w:val="0"/>
          <w:numId w:val="1"/>
        </w:numPr>
        <w:rPr>
          <w:sz w:val="24"/>
          <w:szCs w:val="24"/>
        </w:rPr>
      </w:pPr>
      <w:r w:rsidRPr="0000124F">
        <w:rPr>
          <w:sz w:val="24"/>
          <w:szCs w:val="24"/>
        </w:rPr>
        <w:t xml:space="preserve">Reduce hunger, </w:t>
      </w:r>
      <w:r w:rsidR="00C76F55" w:rsidRPr="0000124F">
        <w:rPr>
          <w:sz w:val="24"/>
          <w:szCs w:val="24"/>
        </w:rPr>
        <w:t>malnutrition,</w:t>
      </w:r>
      <w:r w:rsidRPr="0000124F">
        <w:rPr>
          <w:sz w:val="24"/>
          <w:szCs w:val="24"/>
        </w:rPr>
        <w:t xml:space="preserve"> and food insecurity,</w:t>
      </w:r>
    </w:p>
    <w:p w14:paraId="70B039A1" w14:textId="77777777" w:rsidR="0000124F" w:rsidRPr="0000124F" w:rsidRDefault="0000124F" w:rsidP="0000124F">
      <w:pPr>
        <w:pStyle w:val="ListParagraph"/>
        <w:numPr>
          <w:ilvl w:val="0"/>
          <w:numId w:val="1"/>
        </w:numPr>
        <w:rPr>
          <w:sz w:val="24"/>
          <w:szCs w:val="24"/>
        </w:rPr>
      </w:pPr>
      <w:r w:rsidRPr="0000124F">
        <w:rPr>
          <w:sz w:val="24"/>
          <w:szCs w:val="24"/>
        </w:rPr>
        <w:t>Promote socialization, and</w:t>
      </w:r>
    </w:p>
    <w:p w14:paraId="339FDC49" w14:textId="77777777" w:rsidR="00456565" w:rsidRDefault="0000124F" w:rsidP="006406C6">
      <w:pPr>
        <w:pStyle w:val="ListParagraph"/>
        <w:numPr>
          <w:ilvl w:val="0"/>
          <w:numId w:val="1"/>
        </w:numPr>
        <w:rPr>
          <w:sz w:val="24"/>
          <w:szCs w:val="24"/>
        </w:rPr>
      </w:pPr>
      <w:r w:rsidRPr="0000124F">
        <w:rPr>
          <w:sz w:val="24"/>
          <w:szCs w:val="24"/>
        </w:rPr>
        <w:t>Delay the onset of adverse health conditions</w:t>
      </w:r>
      <w:r w:rsidR="00456565">
        <w:rPr>
          <w:sz w:val="24"/>
          <w:szCs w:val="24"/>
        </w:rPr>
        <w:t xml:space="preserve"> through access to nutrition and health promotion/disease prevention services.</w:t>
      </w:r>
      <w:r w:rsidR="00EE5B45">
        <w:rPr>
          <w:rStyle w:val="FootnoteReference"/>
          <w:sz w:val="24"/>
          <w:szCs w:val="24"/>
        </w:rPr>
        <w:footnoteReference w:id="1"/>
      </w:r>
    </w:p>
    <w:p w14:paraId="16D2ADAB" w14:textId="77777777" w:rsidR="00EE5B45" w:rsidRDefault="00456565" w:rsidP="00EE5B45">
      <w:pPr>
        <w:rPr>
          <w:sz w:val="24"/>
        </w:rPr>
      </w:pPr>
      <w:r>
        <w:rPr>
          <w:sz w:val="24"/>
        </w:rPr>
        <w:t>OAA Sections 305</w:t>
      </w:r>
      <w:r w:rsidR="00BE3DF9">
        <w:rPr>
          <w:sz w:val="24"/>
        </w:rPr>
        <w:t>, 601</w:t>
      </w:r>
      <w:r>
        <w:rPr>
          <w:sz w:val="24"/>
        </w:rPr>
        <w:t xml:space="preserve"> and </w:t>
      </w:r>
      <w:r w:rsidR="00EE5B45">
        <w:rPr>
          <w:sz w:val="24"/>
        </w:rPr>
        <w:t>614 respectively place responsibility to administer OAA services on the State Unit on Aging (SUA) or the Tribal Organization.  T</w:t>
      </w:r>
      <w:r w:rsidR="006406C6" w:rsidRPr="00456565">
        <w:rPr>
          <w:sz w:val="24"/>
        </w:rPr>
        <w:t xml:space="preserve">he </w:t>
      </w:r>
      <w:r w:rsidR="0000124F" w:rsidRPr="00456565">
        <w:rPr>
          <w:sz w:val="24"/>
        </w:rPr>
        <w:t>S</w:t>
      </w:r>
      <w:r w:rsidR="00EE5B45">
        <w:rPr>
          <w:sz w:val="24"/>
        </w:rPr>
        <w:t>UA is</w:t>
      </w:r>
      <w:r w:rsidR="006406C6" w:rsidRPr="00456565">
        <w:rPr>
          <w:color w:val="FF0000"/>
          <w:sz w:val="24"/>
        </w:rPr>
        <w:t xml:space="preserve"> </w:t>
      </w:r>
      <w:r w:rsidR="006406C6" w:rsidRPr="00456565">
        <w:rPr>
          <w:sz w:val="24"/>
        </w:rPr>
        <w:t xml:space="preserve">to determine policies and procedures for </w:t>
      </w:r>
      <w:r w:rsidR="00EE5B45">
        <w:rPr>
          <w:sz w:val="24"/>
        </w:rPr>
        <w:t>SNP implementation</w:t>
      </w:r>
      <w:r w:rsidR="00EE5B45">
        <w:rPr>
          <w:rStyle w:val="FootnoteReference"/>
          <w:sz w:val="24"/>
        </w:rPr>
        <w:footnoteReference w:id="2"/>
      </w:r>
      <w:r w:rsidR="00EE5B45">
        <w:rPr>
          <w:sz w:val="24"/>
        </w:rPr>
        <w:t>.  The Tribal Organization is to deliver</w:t>
      </w:r>
      <w:r w:rsidR="00EE5B45" w:rsidRPr="00EE5B45">
        <w:rPr>
          <w:sz w:val="24"/>
        </w:rPr>
        <w:t xml:space="preserve"> nutrition services </w:t>
      </w:r>
      <w:r w:rsidR="00EE5B45">
        <w:rPr>
          <w:sz w:val="24"/>
        </w:rPr>
        <w:t>to older</w:t>
      </w:r>
      <w:r w:rsidR="00EE5B45" w:rsidRPr="00EE5B45">
        <w:rPr>
          <w:sz w:val="24"/>
        </w:rPr>
        <w:t xml:space="preserve"> Indians </w:t>
      </w:r>
      <w:r w:rsidR="00EE5B45">
        <w:rPr>
          <w:sz w:val="24"/>
        </w:rPr>
        <w:t>that are “</w:t>
      </w:r>
      <w:r w:rsidR="00EE5B45" w:rsidRPr="00EE5B45">
        <w:rPr>
          <w:sz w:val="24"/>
        </w:rPr>
        <w:t>substantially in compliance with the provisions of part C of title III</w:t>
      </w:r>
      <w:r w:rsidR="00EE5B45">
        <w:rPr>
          <w:sz w:val="24"/>
        </w:rPr>
        <w:t>..”</w:t>
      </w:r>
      <w:r w:rsidR="00EE5B45">
        <w:rPr>
          <w:rStyle w:val="FootnoteReference"/>
          <w:sz w:val="24"/>
        </w:rPr>
        <w:footnoteReference w:id="3"/>
      </w:r>
      <w:r w:rsidR="00EE5B45" w:rsidRPr="00EE5B45">
        <w:rPr>
          <w:sz w:val="24"/>
        </w:rPr>
        <w:t xml:space="preserve"> </w:t>
      </w:r>
    </w:p>
    <w:p w14:paraId="2B5D4819" w14:textId="77777777" w:rsidR="007C53EC" w:rsidRDefault="007C53EC" w:rsidP="00EE5B45">
      <w:pPr>
        <w:rPr>
          <w:sz w:val="24"/>
        </w:rPr>
      </w:pPr>
    </w:p>
    <w:p w14:paraId="34A3ABCB" w14:textId="77777777" w:rsidR="007C53EC" w:rsidRDefault="007C53EC" w:rsidP="00EE5B45">
      <w:pPr>
        <w:rPr>
          <w:sz w:val="24"/>
        </w:rPr>
      </w:pPr>
      <w:r>
        <w:rPr>
          <w:sz w:val="24"/>
        </w:rPr>
        <w:t xml:space="preserve">Congress places significant emphasis in the OAA on the </w:t>
      </w:r>
      <w:r w:rsidRPr="00EC6E38">
        <w:rPr>
          <w:b/>
          <w:sz w:val="24"/>
        </w:rPr>
        <w:t xml:space="preserve">provision </w:t>
      </w:r>
      <w:r w:rsidR="00DC0338">
        <w:rPr>
          <w:b/>
          <w:sz w:val="24"/>
        </w:rPr>
        <w:t xml:space="preserve">of </w:t>
      </w:r>
      <w:r w:rsidRPr="00EC6E38">
        <w:rPr>
          <w:b/>
          <w:sz w:val="24"/>
        </w:rPr>
        <w:t>meals</w:t>
      </w:r>
      <w:r>
        <w:rPr>
          <w:sz w:val="24"/>
        </w:rPr>
        <w:t xml:space="preserve"> to older adults.  Sections 331 and 336 state specifically that meals are the primary nutrition service.  Section 339 details the nutrient content of the meals.  </w:t>
      </w:r>
      <w:r w:rsidR="00BE3DF9">
        <w:rPr>
          <w:sz w:val="24"/>
        </w:rPr>
        <w:t xml:space="preserve">Title VI </w:t>
      </w:r>
      <w:r>
        <w:rPr>
          <w:sz w:val="24"/>
        </w:rPr>
        <w:t>Section</w:t>
      </w:r>
      <w:r w:rsidR="00BE3DF9">
        <w:rPr>
          <w:sz w:val="24"/>
        </w:rPr>
        <w:t xml:space="preserve">s 601 and </w:t>
      </w:r>
      <w:r w:rsidR="00C76F55">
        <w:rPr>
          <w:sz w:val="24"/>
        </w:rPr>
        <w:t>614 authorize</w:t>
      </w:r>
      <w:r w:rsidR="00BE3DF9">
        <w:rPr>
          <w:sz w:val="24"/>
        </w:rPr>
        <w:t xml:space="preserve"> the provision of nutrition services </w:t>
      </w:r>
      <w:r w:rsidR="00BB79AC">
        <w:rPr>
          <w:sz w:val="24"/>
        </w:rPr>
        <w:t xml:space="preserve">for Native Americans that are </w:t>
      </w:r>
      <w:r w:rsidR="00BE3DF9">
        <w:rPr>
          <w:sz w:val="24"/>
        </w:rPr>
        <w:t xml:space="preserve">comparable to </w:t>
      </w:r>
      <w:r w:rsidR="00BB79AC">
        <w:rPr>
          <w:sz w:val="24"/>
        </w:rPr>
        <w:t>those provided by Title III.</w:t>
      </w:r>
      <w:r>
        <w:rPr>
          <w:sz w:val="24"/>
        </w:rPr>
        <w:t xml:space="preserve"> </w:t>
      </w:r>
    </w:p>
    <w:p w14:paraId="060253E1" w14:textId="77777777" w:rsidR="00EE5B45" w:rsidRDefault="00EE5B45" w:rsidP="00456565">
      <w:pPr>
        <w:ind w:left="360"/>
        <w:rPr>
          <w:sz w:val="24"/>
        </w:rPr>
      </w:pPr>
    </w:p>
    <w:p w14:paraId="22589D01" w14:textId="77777777" w:rsidR="006406C6" w:rsidRPr="00456565" w:rsidRDefault="00BB79AC" w:rsidP="00DC1196">
      <w:pPr>
        <w:rPr>
          <w:rFonts w:cstheme="minorBidi"/>
          <w:sz w:val="24"/>
          <w:szCs w:val="24"/>
        </w:rPr>
      </w:pPr>
      <w:r>
        <w:rPr>
          <w:sz w:val="24"/>
        </w:rPr>
        <w:t xml:space="preserve">However, the SNP is not limited to meals or to food alone.  </w:t>
      </w:r>
      <w:r w:rsidR="00EC6E38">
        <w:rPr>
          <w:sz w:val="24"/>
        </w:rPr>
        <w:t>T</w:t>
      </w:r>
      <w:r>
        <w:rPr>
          <w:sz w:val="24"/>
        </w:rPr>
        <w:t xml:space="preserve">o meet the nutrition needs of a diverse community of older adults and to assist older adults to remain healthy in the community, </w:t>
      </w:r>
      <w:r w:rsidR="00DC1196">
        <w:rPr>
          <w:sz w:val="24"/>
        </w:rPr>
        <w:t>OAA Sections 331 and 336</w:t>
      </w:r>
      <w:r w:rsidR="0040551C" w:rsidRPr="00456565">
        <w:rPr>
          <w:sz w:val="24"/>
        </w:rPr>
        <w:t xml:space="preserve"> </w:t>
      </w:r>
      <w:r w:rsidR="0000124F" w:rsidRPr="00456565">
        <w:rPr>
          <w:sz w:val="24"/>
        </w:rPr>
        <w:t>allow for</w:t>
      </w:r>
      <w:r w:rsidR="006406C6" w:rsidRPr="00456565">
        <w:rPr>
          <w:sz w:val="24"/>
        </w:rPr>
        <w:t xml:space="preserve"> </w:t>
      </w:r>
      <w:r w:rsidR="006406C6" w:rsidRPr="00456565">
        <w:rPr>
          <w:rFonts w:cs="Calibri"/>
          <w:sz w:val="24"/>
        </w:rPr>
        <w:t xml:space="preserve">“. . . nutrition education, nutrition counseling, and other nutrition services, as appropriate, based on the needs of </w:t>
      </w:r>
      <w:r w:rsidR="006406C6" w:rsidRPr="00034E0D">
        <w:rPr>
          <w:rFonts w:cs="Calibri"/>
          <w:b/>
          <w:sz w:val="24"/>
        </w:rPr>
        <w:t>meal</w:t>
      </w:r>
      <w:r w:rsidR="0000124F" w:rsidRPr="00034E0D">
        <w:rPr>
          <w:rFonts w:cs="Calibri"/>
          <w:b/>
          <w:sz w:val="24"/>
        </w:rPr>
        <w:t xml:space="preserve"> recipients</w:t>
      </w:r>
      <w:r w:rsidR="0000124F" w:rsidRPr="00456565">
        <w:rPr>
          <w:rFonts w:cs="Calibri"/>
          <w:sz w:val="24"/>
        </w:rPr>
        <w:t>.</w:t>
      </w:r>
      <w:r w:rsidR="00524B08" w:rsidRPr="00456565">
        <w:rPr>
          <w:rFonts w:cs="Calibri"/>
          <w:sz w:val="24"/>
        </w:rPr>
        <w:t>”</w:t>
      </w:r>
      <w:r w:rsidR="0000124F" w:rsidRPr="00456565">
        <w:rPr>
          <w:rFonts w:cs="Calibri"/>
          <w:sz w:val="24"/>
        </w:rPr>
        <w:t xml:space="preserve"> </w:t>
      </w:r>
      <w:r w:rsidR="00EA2184">
        <w:rPr>
          <w:rStyle w:val="FootnoteReference"/>
          <w:rFonts w:cs="Calibri"/>
          <w:sz w:val="24"/>
        </w:rPr>
        <w:footnoteReference w:id="4"/>
      </w:r>
      <w:r>
        <w:rPr>
          <w:rFonts w:cs="Calibri"/>
          <w:sz w:val="24"/>
        </w:rPr>
        <w:t xml:space="preserve">  As a result, limited other nutrition services are available.</w:t>
      </w:r>
      <w:r w:rsidR="00EC6E38">
        <w:rPr>
          <w:rFonts w:cs="Calibri"/>
          <w:sz w:val="24"/>
        </w:rPr>
        <w:t xml:space="preserve"> Other nutrition services can be things like </w:t>
      </w:r>
      <w:r w:rsidR="00184F2B">
        <w:rPr>
          <w:rFonts w:cs="Calibri"/>
          <w:sz w:val="24"/>
        </w:rPr>
        <w:t>liquid n</w:t>
      </w:r>
      <w:r w:rsidR="00EC6E38">
        <w:rPr>
          <w:rFonts w:cs="Calibri"/>
          <w:sz w:val="24"/>
        </w:rPr>
        <w:t xml:space="preserve">utritional supplements </w:t>
      </w:r>
      <w:r w:rsidR="00184F2B">
        <w:rPr>
          <w:rFonts w:cs="Calibri"/>
          <w:sz w:val="24"/>
        </w:rPr>
        <w:t xml:space="preserve">(e.g., </w:t>
      </w:r>
      <w:r w:rsidR="00EC6E38">
        <w:rPr>
          <w:rFonts w:cs="Calibri"/>
          <w:sz w:val="24"/>
        </w:rPr>
        <w:t>Ensure</w:t>
      </w:r>
      <w:r w:rsidR="00184F2B">
        <w:rPr>
          <w:rFonts w:cs="Calibri"/>
          <w:sz w:val="24"/>
        </w:rPr>
        <w:t xml:space="preserve">, </w:t>
      </w:r>
      <w:r w:rsidR="00EC6E38">
        <w:rPr>
          <w:rFonts w:cs="Calibri"/>
          <w:sz w:val="24"/>
        </w:rPr>
        <w:t xml:space="preserve">Boost, </w:t>
      </w:r>
      <w:r w:rsidR="00184F2B">
        <w:rPr>
          <w:rFonts w:cs="Calibri"/>
          <w:sz w:val="24"/>
        </w:rPr>
        <w:t xml:space="preserve">etc.), </w:t>
      </w:r>
      <w:r w:rsidR="002A30EB">
        <w:rPr>
          <w:rFonts w:cs="Calibri"/>
          <w:sz w:val="24"/>
        </w:rPr>
        <w:t>weighed utensils, or groceries.</w:t>
      </w:r>
    </w:p>
    <w:p w14:paraId="3C8C0708" w14:textId="77777777" w:rsidR="00524B08" w:rsidRDefault="00524B08" w:rsidP="0000124F">
      <w:pPr>
        <w:rPr>
          <w:sz w:val="24"/>
        </w:rPr>
      </w:pPr>
      <w:r>
        <w:rPr>
          <w:sz w:val="24"/>
        </w:rPr>
        <w:br/>
      </w:r>
      <w:r w:rsidR="00DC1196">
        <w:rPr>
          <w:sz w:val="24"/>
        </w:rPr>
        <w:t xml:space="preserve">As stated </w:t>
      </w:r>
      <w:r w:rsidR="002A30EB">
        <w:rPr>
          <w:sz w:val="24"/>
          <w:szCs w:val="24"/>
        </w:rPr>
        <w:t xml:space="preserve">OAA </w:t>
      </w:r>
      <w:r w:rsidR="002A30EB" w:rsidRPr="0000124F">
        <w:rPr>
          <w:sz w:val="24"/>
          <w:szCs w:val="24"/>
        </w:rPr>
        <w:t>Title III-C</w:t>
      </w:r>
      <w:r w:rsidR="002A30EB">
        <w:rPr>
          <w:sz w:val="24"/>
          <w:szCs w:val="24"/>
        </w:rPr>
        <w:t xml:space="preserve"> Section 330</w:t>
      </w:r>
      <w:r w:rsidR="002A30EB" w:rsidRPr="0000124F">
        <w:rPr>
          <w:sz w:val="24"/>
          <w:szCs w:val="24"/>
        </w:rPr>
        <w:t xml:space="preserve"> </w:t>
      </w:r>
      <w:r w:rsidR="00DC1196">
        <w:rPr>
          <w:sz w:val="24"/>
        </w:rPr>
        <w:t xml:space="preserve">and </w:t>
      </w:r>
      <w:r w:rsidR="002A30EB">
        <w:rPr>
          <w:sz w:val="24"/>
        </w:rPr>
        <w:t>supported by numerous studies</w:t>
      </w:r>
      <w:r w:rsidR="00DC1196">
        <w:rPr>
          <w:sz w:val="24"/>
        </w:rPr>
        <w:t>, the</w:t>
      </w:r>
      <w:r>
        <w:rPr>
          <w:sz w:val="24"/>
        </w:rPr>
        <w:t xml:space="preserve"> SNP </w:t>
      </w:r>
      <w:r w:rsidR="0000124F" w:rsidRPr="00F67461">
        <w:rPr>
          <w:sz w:val="24"/>
        </w:rPr>
        <w:t xml:space="preserve">is more than </w:t>
      </w:r>
      <w:r>
        <w:rPr>
          <w:sz w:val="24"/>
        </w:rPr>
        <w:t>food provision</w:t>
      </w:r>
      <w:r w:rsidR="00DC1196">
        <w:rPr>
          <w:sz w:val="24"/>
        </w:rPr>
        <w:t>.</w:t>
      </w:r>
      <w:r w:rsidR="00491EFD">
        <w:rPr>
          <w:sz w:val="24"/>
        </w:rPr>
        <w:t xml:space="preserve"> </w:t>
      </w:r>
      <w:r>
        <w:rPr>
          <w:sz w:val="24"/>
        </w:rPr>
        <w:t>The Administration for Community Living (ACL), Administration on Aging’s (AoA)</w:t>
      </w:r>
      <w:r w:rsidR="0000124F" w:rsidRPr="00F67461">
        <w:rPr>
          <w:sz w:val="24"/>
        </w:rPr>
        <w:t xml:space="preserve"> </w:t>
      </w:r>
      <w:r w:rsidR="0000124F" w:rsidRPr="00F67461">
        <w:rPr>
          <w:sz w:val="24"/>
        </w:rPr>
        <w:lastRenderedPageBreak/>
        <w:t>nutrition evaluation</w:t>
      </w:r>
      <w:r w:rsidR="00BB79AC">
        <w:rPr>
          <w:sz w:val="24"/>
        </w:rPr>
        <w:t xml:space="preserve"> reports</w:t>
      </w:r>
      <w:r w:rsidR="007C53EC">
        <w:rPr>
          <w:rStyle w:val="FootnoteReference"/>
          <w:sz w:val="24"/>
        </w:rPr>
        <w:footnoteReference w:id="5"/>
      </w:r>
      <w:r w:rsidR="007C53EC">
        <w:rPr>
          <w:sz w:val="24"/>
        </w:rPr>
        <w:t xml:space="preserve"> </w:t>
      </w:r>
      <w:r w:rsidR="007C53EC">
        <w:rPr>
          <w:rStyle w:val="FootnoteReference"/>
          <w:sz w:val="24"/>
        </w:rPr>
        <w:footnoteReference w:id="6"/>
      </w:r>
      <w:r w:rsidR="0000124F" w:rsidRPr="00F67461">
        <w:rPr>
          <w:sz w:val="24"/>
        </w:rPr>
        <w:t xml:space="preserve"> </w:t>
      </w:r>
      <w:r w:rsidR="007C53EC">
        <w:rPr>
          <w:rStyle w:val="FootnoteReference"/>
          <w:sz w:val="24"/>
        </w:rPr>
        <w:footnoteReference w:id="7"/>
      </w:r>
      <w:r w:rsidR="0000124F" w:rsidRPr="00F67461">
        <w:rPr>
          <w:sz w:val="24"/>
        </w:rPr>
        <w:t>and budget justifications</w:t>
      </w:r>
      <w:r w:rsidR="00EA2184">
        <w:rPr>
          <w:rStyle w:val="FootnoteReference"/>
          <w:sz w:val="24"/>
        </w:rPr>
        <w:footnoteReference w:id="8"/>
      </w:r>
      <w:r w:rsidR="0000124F" w:rsidRPr="00F67461">
        <w:rPr>
          <w:sz w:val="24"/>
        </w:rPr>
        <w:t xml:space="preserve"> </w:t>
      </w:r>
      <w:r w:rsidR="00376A53">
        <w:rPr>
          <w:sz w:val="24"/>
        </w:rPr>
        <w:t>demonstrate</w:t>
      </w:r>
      <w:r w:rsidR="0000124F" w:rsidRPr="00F67461">
        <w:rPr>
          <w:sz w:val="24"/>
        </w:rPr>
        <w:t xml:space="preserve"> how the </w:t>
      </w:r>
      <w:r w:rsidR="00A2399B">
        <w:rPr>
          <w:sz w:val="24"/>
        </w:rPr>
        <w:t xml:space="preserve">congregate and home delivered </w:t>
      </w:r>
      <w:r w:rsidR="00BE3DF9">
        <w:rPr>
          <w:sz w:val="24"/>
        </w:rPr>
        <w:t xml:space="preserve">nutrition services programs, including </w:t>
      </w:r>
      <w:r w:rsidR="00A2399B">
        <w:rPr>
          <w:sz w:val="24"/>
        </w:rPr>
        <w:t>meals</w:t>
      </w:r>
      <w:r w:rsidR="00BB79AC">
        <w:rPr>
          <w:sz w:val="24"/>
        </w:rPr>
        <w:t>,</w:t>
      </w:r>
      <w:r w:rsidR="00A2399B">
        <w:rPr>
          <w:sz w:val="24"/>
        </w:rPr>
        <w:t xml:space="preserve"> meet the OAA’s </w:t>
      </w:r>
      <w:r w:rsidR="0000124F" w:rsidRPr="00F67461">
        <w:rPr>
          <w:sz w:val="24"/>
        </w:rPr>
        <w:t>intent</w:t>
      </w:r>
      <w:r w:rsidR="00EA2184">
        <w:rPr>
          <w:sz w:val="24"/>
        </w:rPr>
        <w:t xml:space="preserve"> </w:t>
      </w:r>
      <w:r w:rsidR="00A2399B">
        <w:rPr>
          <w:sz w:val="24"/>
        </w:rPr>
        <w:t>of addressing nutrition, health and socialization needs</w:t>
      </w:r>
      <w:r w:rsidR="0000124F">
        <w:rPr>
          <w:sz w:val="24"/>
        </w:rPr>
        <w:t>.</w:t>
      </w:r>
      <w:r w:rsidR="00BB79AC">
        <w:rPr>
          <w:sz w:val="24"/>
        </w:rPr>
        <w:t xml:space="preserve">  </w:t>
      </w:r>
      <w:r w:rsidR="0076210B">
        <w:rPr>
          <w:sz w:val="24"/>
        </w:rPr>
        <w:t>In addition</w:t>
      </w:r>
      <w:r w:rsidR="002A30EB">
        <w:rPr>
          <w:sz w:val="24"/>
        </w:rPr>
        <w:t xml:space="preserve">, </w:t>
      </w:r>
      <w:r w:rsidR="00EA2184">
        <w:rPr>
          <w:sz w:val="24"/>
        </w:rPr>
        <w:t>S</w:t>
      </w:r>
      <w:r w:rsidR="00BB79AC">
        <w:rPr>
          <w:sz w:val="24"/>
        </w:rPr>
        <w:t>UA</w:t>
      </w:r>
      <w:r w:rsidR="00EA2184" w:rsidRPr="00EA2184">
        <w:rPr>
          <w:sz w:val="24"/>
        </w:rPr>
        <w:t>/Area Agenc</w:t>
      </w:r>
      <w:r w:rsidR="00216C8A">
        <w:rPr>
          <w:sz w:val="24"/>
        </w:rPr>
        <w:t>y</w:t>
      </w:r>
      <w:r w:rsidR="00EA2184" w:rsidRPr="00EA2184">
        <w:rPr>
          <w:sz w:val="24"/>
        </w:rPr>
        <w:t xml:space="preserve"> on Aging (AAA)/Local Service Provider (LSP)</w:t>
      </w:r>
      <w:r w:rsidR="00BB79AC">
        <w:rPr>
          <w:sz w:val="24"/>
        </w:rPr>
        <w:t xml:space="preserve"> and Tribal Organization</w:t>
      </w:r>
      <w:r w:rsidR="00EA2184" w:rsidRPr="00EA2184">
        <w:rPr>
          <w:sz w:val="24"/>
        </w:rPr>
        <w:t xml:space="preserve"> </w:t>
      </w:r>
      <w:r w:rsidR="0000124F" w:rsidRPr="00F67461">
        <w:rPr>
          <w:sz w:val="24"/>
        </w:rPr>
        <w:t xml:space="preserve">policies and procedures should clearly </w:t>
      </w:r>
      <w:r w:rsidR="00A2399B">
        <w:rPr>
          <w:sz w:val="24"/>
        </w:rPr>
        <w:t>reflect</w:t>
      </w:r>
      <w:r w:rsidR="0000124F" w:rsidRPr="00F67461">
        <w:rPr>
          <w:sz w:val="24"/>
        </w:rPr>
        <w:t xml:space="preserve"> how the </w:t>
      </w:r>
      <w:r w:rsidR="00BB79AC">
        <w:rPr>
          <w:sz w:val="24"/>
        </w:rPr>
        <w:t>purposes</w:t>
      </w:r>
      <w:r w:rsidR="0000124F" w:rsidRPr="00F67461">
        <w:rPr>
          <w:sz w:val="24"/>
        </w:rPr>
        <w:t xml:space="preserve"> </w:t>
      </w:r>
      <w:r w:rsidR="0034390A">
        <w:rPr>
          <w:sz w:val="24"/>
        </w:rPr>
        <w:t xml:space="preserve">of the SNP </w:t>
      </w:r>
      <w:r w:rsidR="00BF0446">
        <w:rPr>
          <w:sz w:val="24"/>
        </w:rPr>
        <w:t>will</w:t>
      </w:r>
      <w:r w:rsidR="00BF0446" w:rsidRPr="00F67461">
        <w:rPr>
          <w:sz w:val="24"/>
        </w:rPr>
        <w:t xml:space="preserve"> </w:t>
      </w:r>
      <w:r w:rsidR="0000124F" w:rsidRPr="00F67461">
        <w:rPr>
          <w:sz w:val="24"/>
        </w:rPr>
        <w:t>be implemented</w:t>
      </w:r>
      <w:r w:rsidR="0000124F">
        <w:rPr>
          <w:sz w:val="24"/>
        </w:rPr>
        <w:t xml:space="preserve"> and</w:t>
      </w:r>
      <w:r>
        <w:rPr>
          <w:sz w:val="24"/>
        </w:rPr>
        <w:t xml:space="preserve"> monitored</w:t>
      </w:r>
      <w:r w:rsidR="0034390A">
        <w:rPr>
          <w:sz w:val="24"/>
        </w:rPr>
        <w:t xml:space="preserve"> </w:t>
      </w:r>
      <w:r w:rsidR="00BF0446">
        <w:rPr>
          <w:sz w:val="24"/>
        </w:rPr>
        <w:t>to assure adherence to the OAA requirements.</w:t>
      </w:r>
    </w:p>
    <w:p w14:paraId="62F68550" w14:textId="77777777" w:rsidR="0000124F" w:rsidRPr="00F67461" w:rsidRDefault="0000124F" w:rsidP="0000124F">
      <w:pPr>
        <w:rPr>
          <w:sz w:val="24"/>
        </w:rPr>
      </w:pPr>
    </w:p>
    <w:p w14:paraId="26652BE0" w14:textId="77777777" w:rsidR="0000124F" w:rsidRPr="002A30EB" w:rsidRDefault="00524B08" w:rsidP="00674C37">
      <w:pPr>
        <w:pStyle w:val="Heading2"/>
      </w:pPr>
      <w:r w:rsidRPr="002A30EB">
        <w:t xml:space="preserve">Allowable </w:t>
      </w:r>
      <w:r w:rsidR="00EA2184" w:rsidRPr="002A30EB">
        <w:t xml:space="preserve">Title III-C </w:t>
      </w:r>
      <w:r w:rsidR="00EA4990" w:rsidRPr="002A30EB">
        <w:t xml:space="preserve">Other </w:t>
      </w:r>
      <w:r w:rsidRPr="002A30EB">
        <w:t>Nutrition Services</w:t>
      </w:r>
    </w:p>
    <w:p w14:paraId="1250F3BD" w14:textId="77777777" w:rsidR="007C62B0" w:rsidRPr="00524B08" w:rsidRDefault="007C62B0" w:rsidP="006406C6">
      <w:pPr>
        <w:rPr>
          <w:sz w:val="24"/>
          <w:u w:val="single"/>
        </w:rPr>
      </w:pPr>
    </w:p>
    <w:p w14:paraId="46A35873" w14:textId="77777777" w:rsidR="006406C6" w:rsidRPr="00EA4990" w:rsidRDefault="00EA2184" w:rsidP="006406C6">
      <w:pPr>
        <w:rPr>
          <w:strike/>
          <w:sz w:val="24"/>
        </w:rPr>
      </w:pPr>
      <w:r>
        <w:rPr>
          <w:sz w:val="24"/>
        </w:rPr>
        <w:t xml:space="preserve">As indicated in the section above, </w:t>
      </w:r>
      <w:r w:rsidR="00EA4990">
        <w:rPr>
          <w:sz w:val="24"/>
        </w:rPr>
        <w:t xml:space="preserve">in addition to meals, </w:t>
      </w:r>
      <w:r>
        <w:rPr>
          <w:sz w:val="24"/>
        </w:rPr>
        <w:t>other nutritional services may be provided to meal recipients. In general,</w:t>
      </w:r>
      <w:r w:rsidR="006406C6" w:rsidRPr="00F67461">
        <w:rPr>
          <w:sz w:val="24"/>
        </w:rPr>
        <w:t xml:space="preserve"> limited resources</w:t>
      </w:r>
      <w:r w:rsidR="0040551C" w:rsidRPr="00F67461">
        <w:rPr>
          <w:sz w:val="24"/>
        </w:rPr>
        <w:t xml:space="preserve"> often result in </w:t>
      </w:r>
      <w:r>
        <w:rPr>
          <w:sz w:val="24"/>
        </w:rPr>
        <w:t>SNP network organization</w:t>
      </w:r>
      <w:r w:rsidR="009452CC">
        <w:rPr>
          <w:sz w:val="24"/>
        </w:rPr>
        <w:t>s</w:t>
      </w:r>
      <w:r>
        <w:rPr>
          <w:sz w:val="24"/>
        </w:rPr>
        <w:t xml:space="preserve"> </w:t>
      </w:r>
      <w:r w:rsidR="002A30EB">
        <w:rPr>
          <w:sz w:val="24"/>
        </w:rPr>
        <w:t xml:space="preserve">being </w:t>
      </w:r>
      <w:r>
        <w:rPr>
          <w:sz w:val="24"/>
        </w:rPr>
        <w:t>able</w:t>
      </w:r>
      <w:r w:rsidR="0040551C" w:rsidRPr="00F67461">
        <w:rPr>
          <w:sz w:val="24"/>
        </w:rPr>
        <w:t xml:space="preserve"> to provide</w:t>
      </w:r>
      <w:r w:rsidR="009452CC">
        <w:rPr>
          <w:sz w:val="24"/>
        </w:rPr>
        <w:t xml:space="preserve"> few, if any</w:t>
      </w:r>
      <w:r w:rsidR="006406C6" w:rsidRPr="00F67461">
        <w:rPr>
          <w:sz w:val="24"/>
        </w:rPr>
        <w:t xml:space="preserve"> </w:t>
      </w:r>
      <w:r w:rsidR="0040551C" w:rsidRPr="00F67461">
        <w:rPr>
          <w:sz w:val="24"/>
        </w:rPr>
        <w:t>other nutritional services.</w:t>
      </w:r>
      <w:r w:rsidR="001C6222">
        <w:rPr>
          <w:sz w:val="24"/>
        </w:rPr>
        <w:t xml:space="preserve"> This is important to </w:t>
      </w:r>
      <w:r>
        <w:rPr>
          <w:sz w:val="24"/>
        </w:rPr>
        <w:t>consider</w:t>
      </w:r>
      <w:r w:rsidR="00E10770">
        <w:rPr>
          <w:sz w:val="24"/>
        </w:rPr>
        <w:t>,</w:t>
      </w:r>
      <w:r w:rsidR="001C6222">
        <w:rPr>
          <w:sz w:val="24"/>
        </w:rPr>
        <w:t xml:space="preserve"> as </w:t>
      </w:r>
      <w:r>
        <w:rPr>
          <w:sz w:val="24"/>
        </w:rPr>
        <w:t xml:space="preserve">at the time of </w:t>
      </w:r>
      <w:r w:rsidR="009452CC">
        <w:rPr>
          <w:sz w:val="24"/>
        </w:rPr>
        <w:t>publication</w:t>
      </w:r>
      <w:r>
        <w:rPr>
          <w:sz w:val="24"/>
        </w:rPr>
        <w:t xml:space="preserve">, </w:t>
      </w:r>
      <w:r w:rsidR="001C6222">
        <w:rPr>
          <w:sz w:val="24"/>
        </w:rPr>
        <w:t xml:space="preserve">funding levels </w:t>
      </w:r>
      <w:r>
        <w:rPr>
          <w:sz w:val="24"/>
        </w:rPr>
        <w:t>have expanded through September 30, 2021</w:t>
      </w:r>
      <w:r w:rsidR="009452CC">
        <w:rPr>
          <w:sz w:val="24"/>
        </w:rPr>
        <w:t xml:space="preserve"> (related to a national pandemic)</w:t>
      </w:r>
      <w:r>
        <w:rPr>
          <w:sz w:val="24"/>
        </w:rPr>
        <w:t xml:space="preserve">, but these increases are unlikely to continue into </w:t>
      </w:r>
      <w:r w:rsidR="001C6222">
        <w:rPr>
          <w:sz w:val="24"/>
        </w:rPr>
        <w:t>future</w:t>
      </w:r>
      <w:r>
        <w:rPr>
          <w:sz w:val="24"/>
        </w:rPr>
        <w:t xml:space="preserve"> years</w:t>
      </w:r>
      <w:r w:rsidR="001C6222">
        <w:rPr>
          <w:sz w:val="24"/>
        </w:rPr>
        <w:t>.</w:t>
      </w:r>
      <w:r w:rsidR="0040551C" w:rsidRPr="00F67461">
        <w:rPr>
          <w:sz w:val="24"/>
        </w:rPr>
        <w:t xml:space="preserve"> </w:t>
      </w:r>
      <w:r w:rsidR="00EA4990">
        <w:rPr>
          <w:sz w:val="24"/>
        </w:rPr>
        <w:t>Because of the limited funding</w:t>
      </w:r>
      <w:r w:rsidR="002F6F6A">
        <w:rPr>
          <w:sz w:val="24"/>
        </w:rPr>
        <w:t xml:space="preserve">, coupled with existing plus new increases in food insecurity, malnutrition and hunger, </w:t>
      </w:r>
      <w:r w:rsidR="00EA4990">
        <w:rPr>
          <w:sz w:val="24"/>
        </w:rPr>
        <w:t xml:space="preserve">and the fact that </w:t>
      </w:r>
      <w:r w:rsidR="002F6F6A">
        <w:rPr>
          <w:sz w:val="24"/>
        </w:rPr>
        <w:t xml:space="preserve">SNP </w:t>
      </w:r>
      <w:r w:rsidR="00EA4990">
        <w:rPr>
          <w:sz w:val="24"/>
        </w:rPr>
        <w:t xml:space="preserve">meals alone may not meet all needs, Congress allows flexibility based on the </w:t>
      </w:r>
      <w:r w:rsidR="00EA4990" w:rsidRPr="00034E0D">
        <w:rPr>
          <w:bCs/>
          <w:sz w:val="24"/>
        </w:rPr>
        <w:t>needs of</w:t>
      </w:r>
      <w:r w:rsidR="00EA4990" w:rsidRPr="00AC1E3A">
        <w:rPr>
          <w:sz w:val="24"/>
        </w:rPr>
        <w:t xml:space="preserve"> </w:t>
      </w:r>
      <w:r w:rsidR="00EA4990" w:rsidRPr="00034E0D">
        <w:rPr>
          <w:bCs/>
          <w:sz w:val="24"/>
        </w:rPr>
        <w:t xml:space="preserve">meal </w:t>
      </w:r>
      <w:r w:rsidR="00EA4990" w:rsidRPr="00034E0D">
        <w:rPr>
          <w:sz w:val="24"/>
        </w:rPr>
        <w:t>recipients.</w:t>
      </w:r>
      <w:r w:rsidR="00EA4990" w:rsidRPr="00FF1DD0">
        <w:rPr>
          <w:b/>
          <w:sz w:val="24"/>
        </w:rPr>
        <w:t xml:space="preserve">  </w:t>
      </w:r>
    </w:p>
    <w:p w14:paraId="038515DD" w14:textId="77777777" w:rsidR="002F6F6A" w:rsidRDefault="002F6F6A" w:rsidP="00376A53">
      <w:pPr>
        <w:rPr>
          <w:sz w:val="24"/>
        </w:rPr>
      </w:pPr>
    </w:p>
    <w:p w14:paraId="23A469D9" w14:textId="77777777" w:rsidR="00487853" w:rsidRDefault="00376A53" w:rsidP="002C3472">
      <w:pPr>
        <w:rPr>
          <w:sz w:val="24"/>
          <w:szCs w:val="24"/>
        </w:rPr>
      </w:pPr>
      <w:r>
        <w:rPr>
          <w:sz w:val="24"/>
        </w:rPr>
        <w:t>The</w:t>
      </w:r>
      <w:r w:rsidR="00ED5986">
        <w:rPr>
          <w:sz w:val="24"/>
        </w:rPr>
        <w:t xml:space="preserve"> SUA/AAA/LSP</w:t>
      </w:r>
      <w:r w:rsidRPr="00F67461">
        <w:rPr>
          <w:sz w:val="24"/>
        </w:rPr>
        <w:t xml:space="preserve"> </w:t>
      </w:r>
      <w:r w:rsidR="0032740C">
        <w:rPr>
          <w:sz w:val="24"/>
        </w:rPr>
        <w:t>and/</w:t>
      </w:r>
      <w:r w:rsidR="0034390A">
        <w:rPr>
          <w:sz w:val="24"/>
        </w:rPr>
        <w:t xml:space="preserve">or Tribal Organization </w:t>
      </w:r>
      <w:r w:rsidRPr="00F67461">
        <w:rPr>
          <w:sz w:val="24"/>
        </w:rPr>
        <w:t xml:space="preserve">should </w:t>
      </w:r>
      <w:r>
        <w:rPr>
          <w:sz w:val="24"/>
        </w:rPr>
        <w:t>establish</w:t>
      </w:r>
      <w:r w:rsidRPr="00F67461">
        <w:rPr>
          <w:sz w:val="24"/>
        </w:rPr>
        <w:t xml:space="preserve"> </w:t>
      </w:r>
      <w:r w:rsidR="0034390A">
        <w:rPr>
          <w:sz w:val="24"/>
        </w:rPr>
        <w:t xml:space="preserve">policies and </w:t>
      </w:r>
      <w:r>
        <w:rPr>
          <w:sz w:val="24"/>
        </w:rPr>
        <w:t>proce</w:t>
      </w:r>
      <w:r w:rsidR="0034390A">
        <w:rPr>
          <w:sz w:val="24"/>
        </w:rPr>
        <w:t>dures</w:t>
      </w:r>
      <w:r>
        <w:rPr>
          <w:sz w:val="24"/>
        </w:rPr>
        <w:t xml:space="preserve"> to determine </w:t>
      </w:r>
      <w:r w:rsidR="00EA4990">
        <w:rPr>
          <w:sz w:val="24"/>
        </w:rPr>
        <w:t>availability and eligibility of</w:t>
      </w:r>
      <w:r w:rsidRPr="00F67461">
        <w:rPr>
          <w:sz w:val="24"/>
        </w:rPr>
        <w:t xml:space="preserve"> </w:t>
      </w:r>
      <w:r>
        <w:rPr>
          <w:sz w:val="24"/>
        </w:rPr>
        <w:t xml:space="preserve">Title III-C </w:t>
      </w:r>
      <w:r w:rsidR="00EA4990">
        <w:rPr>
          <w:sz w:val="24"/>
        </w:rPr>
        <w:t>and Title VI nutrition services</w:t>
      </w:r>
      <w:r w:rsidR="00ED5986">
        <w:rPr>
          <w:sz w:val="24"/>
        </w:rPr>
        <w:t xml:space="preserve"> </w:t>
      </w:r>
      <w:r w:rsidR="00EA4990">
        <w:rPr>
          <w:sz w:val="24"/>
        </w:rPr>
        <w:t xml:space="preserve">as well as </w:t>
      </w:r>
      <w:r w:rsidR="00ED5986">
        <w:rPr>
          <w:sz w:val="24"/>
        </w:rPr>
        <w:t xml:space="preserve">access to </w:t>
      </w:r>
      <w:r>
        <w:rPr>
          <w:sz w:val="24"/>
        </w:rPr>
        <w:t>other nutrition services</w:t>
      </w:r>
      <w:r w:rsidR="00184F2B">
        <w:rPr>
          <w:sz w:val="24"/>
        </w:rPr>
        <w:t xml:space="preserve"> in alignment with the OAA intent (see SNP Purpose section).</w:t>
      </w:r>
      <w:r w:rsidR="00184F2B" w:rsidRPr="00184F2B">
        <w:rPr>
          <w:sz w:val="24"/>
          <w:szCs w:val="24"/>
        </w:rPr>
        <w:t xml:space="preserve"> </w:t>
      </w:r>
    </w:p>
    <w:p w14:paraId="757D63E6" w14:textId="77777777" w:rsidR="00487853" w:rsidRDefault="00487853" w:rsidP="002C3472">
      <w:pPr>
        <w:rPr>
          <w:sz w:val="24"/>
          <w:szCs w:val="24"/>
        </w:rPr>
      </w:pPr>
    </w:p>
    <w:p w14:paraId="666E65FD" w14:textId="77777777" w:rsidR="00487853" w:rsidRDefault="00487853" w:rsidP="002C3472">
      <w:pPr>
        <w:rPr>
          <w:sz w:val="24"/>
          <w:szCs w:val="24"/>
        </w:rPr>
      </w:pPr>
      <w:r w:rsidRPr="002C3472">
        <w:rPr>
          <w:sz w:val="24"/>
          <w:szCs w:val="24"/>
        </w:rPr>
        <w:t xml:space="preserve">Delivering high quality </w:t>
      </w:r>
      <w:r w:rsidR="00870FE2">
        <w:rPr>
          <w:sz w:val="24"/>
          <w:szCs w:val="24"/>
        </w:rPr>
        <w:t xml:space="preserve">food and nutrition </w:t>
      </w:r>
      <w:r w:rsidRPr="002C3472">
        <w:rPr>
          <w:sz w:val="24"/>
          <w:szCs w:val="24"/>
        </w:rPr>
        <w:t>services is a paramount concern</w:t>
      </w:r>
      <w:r w:rsidR="00870FE2">
        <w:rPr>
          <w:sz w:val="24"/>
          <w:szCs w:val="24"/>
        </w:rPr>
        <w:t xml:space="preserve"> </w:t>
      </w:r>
      <w:r w:rsidRPr="002C3472">
        <w:rPr>
          <w:sz w:val="24"/>
          <w:szCs w:val="24"/>
        </w:rPr>
        <w:t xml:space="preserve">as our network has a newly expanded base of </w:t>
      </w:r>
      <w:r w:rsidRPr="00487853">
        <w:rPr>
          <w:sz w:val="24"/>
          <w:szCs w:val="24"/>
        </w:rPr>
        <w:t>participants</w:t>
      </w:r>
      <w:r w:rsidRPr="002C3472">
        <w:rPr>
          <w:sz w:val="24"/>
          <w:szCs w:val="24"/>
        </w:rPr>
        <w:t xml:space="preserve"> and a growing number of eligible persons, based on population estimates.</w:t>
      </w:r>
      <w:r w:rsidR="00870FE2">
        <w:rPr>
          <w:sz w:val="24"/>
          <w:szCs w:val="24"/>
        </w:rPr>
        <w:t xml:space="preserve"> </w:t>
      </w:r>
      <w:r w:rsidR="00870FE2" w:rsidRPr="00E23FCD">
        <w:rPr>
          <w:sz w:val="24"/>
          <w:szCs w:val="24"/>
        </w:rPr>
        <w:t>The network should utilize tools and develop relationships with key stakeholders to meet the growing and changing needs of their clientele.</w:t>
      </w:r>
    </w:p>
    <w:p w14:paraId="344B896E" w14:textId="77777777" w:rsidR="00487853" w:rsidRDefault="00487853" w:rsidP="002C3472">
      <w:pPr>
        <w:rPr>
          <w:sz w:val="24"/>
          <w:szCs w:val="24"/>
        </w:rPr>
      </w:pPr>
    </w:p>
    <w:p w14:paraId="50E417BA" w14:textId="77777777" w:rsidR="00487853" w:rsidRDefault="00487853" w:rsidP="002C3472">
      <w:pPr>
        <w:rPr>
          <w:sz w:val="24"/>
          <w:szCs w:val="24"/>
        </w:rPr>
      </w:pPr>
    </w:p>
    <w:p w14:paraId="596F2172" w14:textId="77777777" w:rsidR="00487853" w:rsidRDefault="00487853" w:rsidP="002C3472">
      <w:pPr>
        <w:rPr>
          <w:sz w:val="24"/>
          <w:szCs w:val="24"/>
        </w:rPr>
      </w:pPr>
    </w:p>
    <w:p w14:paraId="1762FB51" w14:textId="77777777" w:rsidR="00870FE2" w:rsidRDefault="00870FE2">
      <w:pPr>
        <w:spacing w:after="200" w:line="276" w:lineRule="auto"/>
        <w:rPr>
          <w:sz w:val="24"/>
          <w:szCs w:val="24"/>
        </w:rPr>
      </w:pPr>
      <w:r>
        <w:rPr>
          <w:sz w:val="24"/>
          <w:szCs w:val="24"/>
        </w:rPr>
        <w:br w:type="page"/>
      </w:r>
    </w:p>
    <w:p w14:paraId="4B50114A" w14:textId="08933C66" w:rsidR="00C26414" w:rsidRDefault="00674C37" w:rsidP="002C3472">
      <w:pPr>
        <w:rPr>
          <w:sz w:val="24"/>
        </w:rPr>
      </w:pPr>
      <w:r>
        <w:rPr>
          <w:noProof/>
          <w:sz w:val="24"/>
        </w:rPr>
        <w:lastRenderedPageBreak/>
        <mc:AlternateContent>
          <mc:Choice Requires="wps">
            <w:drawing>
              <wp:anchor distT="0" distB="0" distL="114300" distR="114300" simplePos="0" relativeHeight="251659264" behindDoc="0" locked="0" layoutInCell="1" allowOverlap="1" wp14:anchorId="1380BB6C" wp14:editId="7EC7FB9A">
                <wp:simplePos x="0" y="0"/>
                <wp:positionH relativeFrom="column">
                  <wp:posOffset>-47625</wp:posOffset>
                </wp:positionH>
                <wp:positionV relativeFrom="paragraph">
                  <wp:posOffset>-133350</wp:posOffset>
                </wp:positionV>
                <wp:extent cx="6124575" cy="5153025"/>
                <wp:effectExtent l="0" t="0" r="28575" b="2857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24575" cy="51530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C1568D" id="Rectangle 1" o:spid="_x0000_s1026" alt="&quot;&quot;" style="position:absolute;margin-left:-3.75pt;margin-top:-10.5pt;width:482.25pt;height:4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" filled="f" strokecolor="black [3213]"/>
            </w:pict>
          </mc:Fallback>
        </mc:AlternateContent>
      </w:r>
    </w:p>
    <w:p w14:paraId="0E4B4878" w14:textId="77777777" w:rsidR="00674C37" w:rsidRPr="009A2A42" w:rsidRDefault="00674C37" w:rsidP="00674C37">
      <w:pPr>
        <w:pStyle w:val="Heading2"/>
        <w:ind w:left="540" w:right="990"/>
        <w:jc w:val="center"/>
        <w:rPr>
          <w:u w:val="none"/>
        </w:rPr>
      </w:pPr>
      <w:r w:rsidRPr="009A2A42">
        <w:rPr>
          <w:u w:val="none"/>
        </w:rPr>
        <w:t xml:space="preserve">When Groceries Might be </w:t>
      </w:r>
      <w:proofErr w:type="gramStart"/>
      <w:r w:rsidRPr="009A2A42">
        <w:rPr>
          <w:u w:val="none"/>
        </w:rPr>
        <w:t>Appropriate</w:t>
      </w:r>
      <w:proofErr w:type="gramEnd"/>
    </w:p>
    <w:p w14:paraId="7927C948" w14:textId="77777777" w:rsidR="00674C37" w:rsidRDefault="00674C37" w:rsidP="00674C37">
      <w:pPr>
        <w:ind w:left="540" w:right="990"/>
        <w:rPr>
          <w:sz w:val="24"/>
        </w:rPr>
      </w:pPr>
    </w:p>
    <w:p w14:paraId="0661B703" w14:textId="77777777" w:rsidR="00674C37" w:rsidRDefault="00674C37" w:rsidP="00674C37">
      <w:pPr>
        <w:ind w:left="540" w:right="990"/>
        <w:rPr>
          <w:sz w:val="24"/>
        </w:rPr>
      </w:pPr>
      <w:r>
        <w:rPr>
          <w:sz w:val="24"/>
        </w:rPr>
        <w:t>The following examples list situations when, under usual OAA authority, offering groceries may be appropriate to purchase and provide as Title III-C other nutrition service:</w:t>
      </w:r>
    </w:p>
    <w:p w14:paraId="6DB69846" w14:textId="77777777" w:rsidR="00674C37" w:rsidRPr="003F42F5" w:rsidRDefault="00674C37" w:rsidP="00674C37">
      <w:pPr>
        <w:ind w:left="540" w:right="990"/>
        <w:rPr>
          <w:sz w:val="24"/>
        </w:rPr>
      </w:pPr>
    </w:p>
    <w:p w14:paraId="10FC9963" w14:textId="77777777" w:rsidR="00674C37" w:rsidRPr="009A2AB9" w:rsidRDefault="00674C37" w:rsidP="00674C37">
      <w:pPr>
        <w:pStyle w:val="ListParagraph"/>
        <w:numPr>
          <w:ilvl w:val="0"/>
          <w:numId w:val="6"/>
        </w:numPr>
        <w:ind w:left="540" w:right="990" w:firstLine="0"/>
        <w:rPr>
          <w:sz w:val="24"/>
        </w:rPr>
      </w:pPr>
      <w:r w:rsidRPr="009A2AB9">
        <w:rPr>
          <w:sz w:val="24"/>
        </w:rPr>
        <w:t>Groceries might be offered to an individual who has severe dietary restrictions and cannot consume the congregate or home delivered prepared meals, but who participates in OAA-funded nutrition education programs or is otherwise eligible for OAA services</w:t>
      </w:r>
      <w:proofErr w:type="gramStart"/>
      <w:r w:rsidRPr="009A2AB9">
        <w:rPr>
          <w:sz w:val="24"/>
        </w:rPr>
        <w:t xml:space="preserve">.  </w:t>
      </w:r>
      <w:proofErr w:type="gramEnd"/>
    </w:p>
    <w:p w14:paraId="45952A6E" w14:textId="77777777" w:rsidR="00674C37" w:rsidRPr="00F67461" w:rsidRDefault="00674C37" w:rsidP="00674C37">
      <w:pPr>
        <w:ind w:left="540" w:right="990"/>
        <w:rPr>
          <w:sz w:val="24"/>
        </w:rPr>
      </w:pPr>
    </w:p>
    <w:p w14:paraId="06899209" w14:textId="77777777" w:rsidR="00674C37" w:rsidRPr="009A2AB9" w:rsidRDefault="00674C37" w:rsidP="00674C37">
      <w:pPr>
        <w:pStyle w:val="ListParagraph"/>
        <w:numPr>
          <w:ilvl w:val="0"/>
          <w:numId w:val="6"/>
        </w:numPr>
        <w:ind w:left="540" w:right="990" w:firstLine="0"/>
        <w:rPr>
          <w:sz w:val="24"/>
        </w:rPr>
      </w:pPr>
      <w:r w:rsidRPr="009A2AB9">
        <w:rPr>
          <w:sz w:val="24"/>
        </w:rPr>
        <w:t>Liquid nutrition supplements (</w:t>
      </w:r>
      <w:proofErr w:type="spellStart"/>
      <w:r w:rsidRPr="009A2AB9">
        <w:rPr>
          <w:sz w:val="24"/>
        </w:rPr>
        <w:t>eg</w:t>
      </w:r>
      <w:proofErr w:type="spellEnd"/>
      <w:r w:rsidRPr="009A2AB9">
        <w:rPr>
          <w:sz w:val="24"/>
        </w:rPr>
        <w:t>, Ensure, Boost, etc.) may be offered in addition to a meal for a person with, or at high risk for, malnutrition, in order to enhance the protein, vitamins and minerals provided by the SNP meal.</w:t>
      </w:r>
    </w:p>
    <w:p w14:paraId="66B40F1A" w14:textId="77777777" w:rsidR="00674C37" w:rsidRDefault="00674C37" w:rsidP="00674C37">
      <w:pPr>
        <w:ind w:left="540" w:right="990"/>
        <w:rPr>
          <w:sz w:val="24"/>
        </w:rPr>
      </w:pPr>
    </w:p>
    <w:p w14:paraId="24B43C40" w14:textId="77777777" w:rsidR="00674C37" w:rsidRDefault="00674C37" w:rsidP="00674C37">
      <w:pPr>
        <w:pStyle w:val="ListParagraph"/>
        <w:numPr>
          <w:ilvl w:val="0"/>
          <w:numId w:val="6"/>
        </w:numPr>
        <w:ind w:left="540" w:right="990" w:firstLine="0"/>
        <w:rPr>
          <w:sz w:val="24"/>
        </w:rPr>
      </w:pPr>
      <w:r w:rsidRPr="009A2AB9">
        <w:rPr>
          <w:sz w:val="24"/>
        </w:rPr>
        <w:t xml:space="preserve">Specialized one-on-one or group nutrition education might be offered to caregivers to assist them in meeting the specialized nutrition needs of individuals with dementia who may no longer feed themselves or who may suffer additional health complications. </w:t>
      </w:r>
    </w:p>
    <w:p w14:paraId="31783AFE" w14:textId="77777777" w:rsidR="00674C37" w:rsidRPr="00034E0D" w:rsidRDefault="00674C37" w:rsidP="00674C37">
      <w:pPr>
        <w:pStyle w:val="ListParagraph"/>
        <w:ind w:left="540" w:right="990"/>
        <w:rPr>
          <w:sz w:val="24"/>
        </w:rPr>
      </w:pPr>
    </w:p>
    <w:p w14:paraId="6C7BF0A5" w14:textId="77777777" w:rsidR="00674C37" w:rsidRDefault="00674C37" w:rsidP="00674C37">
      <w:pPr>
        <w:pStyle w:val="ListParagraph"/>
        <w:numPr>
          <w:ilvl w:val="0"/>
          <w:numId w:val="6"/>
        </w:numPr>
        <w:ind w:left="540" w:right="990" w:firstLine="0"/>
        <w:rPr>
          <w:sz w:val="24"/>
        </w:rPr>
      </w:pPr>
      <w:r>
        <w:rPr>
          <w:sz w:val="24"/>
        </w:rPr>
        <w:t>Addressing local, state or national emergencies – when meals may not be available, staffing shortages, seniors capable of cooking, groceries may be a viable, but limited, option.</w:t>
      </w:r>
    </w:p>
    <w:p w14:paraId="530CE976" w14:textId="77777777" w:rsidR="00722F34" w:rsidRPr="00722F34" w:rsidRDefault="00722F34" w:rsidP="00722F34">
      <w:pPr>
        <w:rPr>
          <w:sz w:val="24"/>
        </w:rPr>
      </w:pPr>
    </w:p>
    <w:p w14:paraId="5860E9DF" w14:textId="77777777" w:rsidR="00C26414" w:rsidRDefault="00C26414" w:rsidP="006406C6">
      <w:pPr>
        <w:rPr>
          <w:sz w:val="24"/>
        </w:rPr>
      </w:pPr>
    </w:p>
    <w:p w14:paraId="18F90534" w14:textId="77777777" w:rsidR="00C26414" w:rsidRPr="00BB2BBE" w:rsidRDefault="00BB2BBE" w:rsidP="006406C6">
      <w:pPr>
        <w:rPr>
          <w:b/>
          <w:sz w:val="24"/>
        </w:rPr>
      </w:pPr>
      <w:r w:rsidRPr="00BB2BBE">
        <w:rPr>
          <w:b/>
          <w:sz w:val="24"/>
        </w:rPr>
        <w:t xml:space="preserve">Please note: </w:t>
      </w:r>
      <w:r w:rsidR="00C26414" w:rsidRPr="00BB2BBE">
        <w:rPr>
          <w:b/>
          <w:sz w:val="24"/>
        </w:rPr>
        <w:t xml:space="preserve">Items </w:t>
      </w:r>
      <w:r w:rsidR="00B50285" w:rsidRPr="00BB2BBE">
        <w:rPr>
          <w:b/>
          <w:sz w:val="24"/>
        </w:rPr>
        <w:t xml:space="preserve">such as groceries or liquid nutrition supplements </w:t>
      </w:r>
      <w:r w:rsidR="00C26414" w:rsidRPr="00BB2BBE">
        <w:rPr>
          <w:b/>
          <w:sz w:val="24"/>
        </w:rPr>
        <w:t>provided as other nutrition services are not counted as a meal</w:t>
      </w:r>
      <w:r>
        <w:rPr>
          <w:b/>
          <w:sz w:val="24"/>
        </w:rPr>
        <w:t xml:space="preserve"> and cannot</w:t>
      </w:r>
      <w:r w:rsidR="00870FE2">
        <w:rPr>
          <w:b/>
          <w:sz w:val="24"/>
        </w:rPr>
        <w:t xml:space="preserve"> be</w:t>
      </w:r>
      <w:r>
        <w:rPr>
          <w:b/>
          <w:sz w:val="24"/>
        </w:rPr>
        <w:t xml:space="preserve"> counted toward meal count</w:t>
      </w:r>
      <w:r w:rsidR="00870FE2">
        <w:rPr>
          <w:b/>
          <w:sz w:val="24"/>
        </w:rPr>
        <w:t>s</w:t>
      </w:r>
      <w:r>
        <w:rPr>
          <w:b/>
          <w:sz w:val="24"/>
        </w:rPr>
        <w:t xml:space="preserve"> or NSIP </w:t>
      </w:r>
      <w:r w:rsidR="00870FE2">
        <w:rPr>
          <w:b/>
          <w:sz w:val="24"/>
        </w:rPr>
        <w:t xml:space="preserve">meals </w:t>
      </w:r>
      <w:r>
        <w:rPr>
          <w:b/>
          <w:sz w:val="24"/>
        </w:rPr>
        <w:t>for reporting purposes.</w:t>
      </w:r>
    </w:p>
    <w:p w14:paraId="244952AA" w14:textId="77777777" w:rsidR="0040551C" w:rsidRPr="00F67461" w:rsidRDefault="0040551C" w:rsidP="006406C6">
      <w:pPr>
        <w:rPr>
          <w:sz w:val="24"/>
        </w:rPr>
      </w:pPr>
    </w:p>
    <w:p w14:paraId="743876DD" w14:textId="2E5747FE" w:rsidR="0058441A" w:rsidRDefault="0058441A" w:rsidP="00674C37">
      <w:pPr>
        <w:pStyle w:val="Heading3"/>
      </w:pPr>
      <w:r w:rsidRPr="00674C37">
        <w:t>Address</w:t>
      </w:r>
      <w:r w:rsidR="00E90D0A" w:rsidRPr="00674C37">
        <w:t>ing</w:t>
      </w:r>
      <w:r w:rsidRPr="00674C37">
        <w:t xml:space="preserve"> Food Insecurity</w:t>
      </w:r>
    </w:p>
    <w:p w14:paraId="3535015C" w14:textId="12FBC343" w:rsidR="00072CAE" w:rsidRDefault="00005A24" w:rsidP="0058441A">
      <w:pPr>
        <w:rPr>
          <w:sz w:val="24"/>
        </w:rPr>
      </w:pPr>
      <w:r>
        <w:rPr>
          <w:sz w:val="24"/>
        </w:rPr>
        <w:t xml:space="preserve">Some older adults may need more than </w:t>
      </w:r>
      <w:r w:rsidR="00CD562C">
        <w:rPr>
          <w:sz w:val="24"/>
        </w:rPr>
        <w:t>one</w:t>
      </w:r>
      <w:r>
        <w:rPr>
          <w:sz w:val="24"/>
        </w:rPr>
        <w:t xml:space="preserve"> meal </w:t>
      </w:r>
      <w:r w:rsidR="00CD562C">
        <w:rPr>
          <w:sz w:val="24"/>
        </w:rPr>
        <w:t xml:space="preserve">daily </w:t>
      </w:r>
      <w:r>
        <w:rPr>
          <w:sz w:val="24"/>
        </w:rPr>
        <w:t>to meet food basic needs.</w:t>
      </w:r>
      <w:r w:rsidR="00486B0A">
        <w:rPr>
          <w:sz w:val="24"/>
        </w:rPr>
        <w:t xml:space="preserve"> </w:t>
      </w:r>
      <w:r w:rsidR="00F83ED5">
        <w:rPr>
          <w:sz w:val="24"/>
        </w:rPr>
        <w:t xml:space="preserve">The </w:t>
      </w:r>
      <w:r w:rsidR="00486B0A">
        <w:rPr>
          <w:sz w:val="24"/>
        </w:rPr>
        <w:t xml:space="preserve">OAA does not prohibit </w:t>
      </w:r>
      <w:r w:rsidR="00F83ED5">
        <w:rPr>
          <w:sz w:val="24"/>
        </w:rPr>
        <w:t xml:space="preserve">SNP </w:t>
      </w:r>
      <w:r w:rsidR="00486B0A">
        <w:rPr>
          <w:sz w:val="24"/>
        </w:rPr>
        <w:t>ability to serve multiple meals</w:t>
      </w:r>
      <w:r w:rsidR="00487853">
        <w:rPr>
          <w:sz w:val="24"/>
        </w:rPr>
        <w:t xml:space="preserve"> per day, or providing combinations of frozen, shelf-stable and fresh foods, and/or sending more than one meal for a day (eg, breakfast and lunch). </w:t>
      </w:r>
      <w:r w:rsidR="00F83ED5">
        <w:rPr>
          <w:sz w:val="24"/>
        </w:rPr>
        <w:t xml:space="preserve"> </w:t>
      </w:r>
      <w:hyperlink r:id="rId11" w:history="1">
        <w:r w:rsidR="00F83ED5" w:rsidRPr="00012E9E">
          <w:rPr>
            <w:rStyle w:val="Hyperlink"/>
            <w:sz w:val="24"/>
          </w:rPr>
          <w:t>P</w:t>
        </w:r>
        <w:r w:rsidR="00870FE2" w:rsidRPr="00012E9E">
          <w:rPr>
            <w:rStyle w:val="Hyperlink"/>
            <w:sz w:val="24"/>
          </w:rPr>
          <w:t>rioritizing systems</w:t>
        </w:r>
      </w:hyperlink>
      <w:r w:rsidR="00870FE2">
        <w:rPr>
          <w:sz w:val="24"/>
        </w:rPr>
        <w:t xml:space="preserve"> </w:t>
      </w:r>
      <w:r w:rsidR="00F83ED5">
        <w:rPr>
          <w:sz w:val="24"/>
        </w:rPr>
        <w:t>and</w:t>
      </w:r>
      <w:r w:rsidR="00870FE2">
        <w:rPr>
          <w:sz w:val="24"/>
        </w:rPr>
        <w:t xml:space="preserve"> food/nutrition screening tools </w:t>
      </w:r>
      <w:r w:rsidR="00F83ED5">
        <w:rPr>
          <w:sz w:val="24"/>
        </w:rPr>
        <w:t>can</w:t>
      </w:r>
      <w:r w:rsidR="00870FE2">
        <w:rPr>
          <w:sz w:val="24"/>
        </w:rPr>
        <w:t xml:space="preserve"> assist in determining which clients require</w:t>
      </w:r>
      <w:r w:rsidR="00F83ED5">
        <w:rPr>
          <w:sz w:val="24"/>
        </w:rPr>
        <w:t xml:space="preserve"> higher levels or types of meals and related nutrition services.</w:t>
      </w:r>
    </w:p>
    <w:p w14:paraId="4D81F0AD" w14:textId="77777777" w:rsidR="00EB08E1" w:rsidRDefault="00EB08E1" w:rsidP="006406C6">
      <w:pPr>
        <w:rPr>
          <w:sz w:val="24"/>
        </w:rPr>
      </w:pPr>
    </w:p>
    <w:p w14:paraId="0CFAF6EA" w14:textId="77777777" w:rsidR="00C26414" w:rsidRDefault="002B2837" w:rsidP="006406C6">
      <w:pPr>
        <w:rPr>
          <w:sz w:val="24"/>
        </w:rPr>
      </w:pPr>
      <w:r>
        <w:rPr>
          <w:sz w:val="24"/>
        </w:rPr>
        <w:t>Furthermore, i</w:t>
      </w:r>
      <w:r w:rsidR="00005A24">
        <w:rPr>
          <w:sz w:val="24"/>
        </w:rPr>
        <w:t xml:space="preserve">n alignment with </w:t>
      </w:r>
      <w:r w:rsidR="00C76F55">
        <w:rPr>
          <w:sz w:val="24"/>
        </w:rPr>
        <w:t>the</w:t>
      </w:r>
      <w:r w:rsidR="00F17672">
        <w:rPr>
          <w:sz w:val="24"/>
        </w:rPr>
        <w:t xml:space="preserve"> </w:t>
      </w:r>
      <w:r w:rsidR="00005A24">
        <w:rPr>
          <w:sz w:val="24"/>
        </w:rPr>
        <w:t xml:space="preserve">basic purposes of the </w:t>
      </w:r>
      <w:r w:rsidR="00C76F55">
        <w:rPr>
          <w:sz w:val="24"/>
        </w:rPr>
        <w:t>SNP,</w:t>
      </w:r>
      <w:r w:rsidR="00005A24">
        <w:rPr>
          <w:sz w:val="24"/>
        </w:rPr>
        <w:t xml:space="preserve"> </w:t>
      </w:r>
      <w:r w:rsidR="00EB08E1">
        <w:rPr>
          <w:sz w:val="24"/>
        </w:rPr>
        <w:t xml:space="preserve">one of </w:t>
      </w:r>
      <w:r w:rsidR="00F17672">
        <w:rPr>
          <w:sz w:val="24"/>
        </w:rPr>
        <w:t xml:space="preserve">which is to reduce </w:t>
      </w:r>
      <w:r w:rsidR="00005A24">
        <w:rPr>
          <w:sz w:val="24"/>
        </w:rPr>
        <w:t xml:space="preserve">food insecurity, SNPs </w:t>
      </w:r>
      <w:r w:rsidR="00376A53" w:rsidRPr="00F67461">
        <w:rPr>
          <w:sz w:val="24"/>
        </w:rPr>
        <w:t>should consider appropriate referrals</w:t>
      </w:r>
      <w:r w:rsidR="00005A24">
        <w:rPr>
          <w:sz w:val="24"/>
        </w:rPr>
        <w:t>, application assistance</w:t>
      </w:r>
      <w:r w:rsidR="00376A53" w:rsidRPr="00F67461">
        <w:rPr>
          <w:sz w:val="24"/>
        </w:rPr>
        <w:t xml:space="preserve"> </w:t>
      </w:r>
      <w:r w:rsidR="00005A24">
        <w:rPr>
          <w:sz w:val="24"/>
        </w:rPr>
        <w:t>and/</w:t>
      </w:r>
      <w:r w:rsidR="00376A53" w:rsidRPr="00F67461">
        <w:rPr>
          <w:sz w:val="24"/>
        </w:rPr>
        <w:t xml:space="preserve">or partnerships to ensure prudent use of limited OAA funds. </w:t>
      </w:r>
      <w:r w:rsidR="00C76F55">
        <w:rPr>
          <w:sz w:val="24"/>
        </w:rPr>
        <w:t>Several</w:t>
      </w:r>
      <w:r w:rsidR="0058441A">
        <w:rPr>
          <w:sz w:val="24"/>
        </w:rPr>
        <w:t xml:space="preserve"> federal programs target food </w:t>
      </w:r>
      <w:r w:rsidR="0058441A">
        <w:rPr>
          <w:sz w:val="24"/>
        </w:rPr>
        <w:lastRenderedPageBreak/>
        <w:t>insecurity by providing food or supplemental assistance</w:t>
      </w:r>
      <w:r w:rsidR="005063ED">
        <w:rPr>
          <w:sz w:val="24"/>
        </w:rPr>
        <w:t>.</w:t>
      </w:r>
      <w:r w:rsidR="00376A53">
        <w:rPr>
          <w:rStyle w:val="FootnoteReference"/>
          <w:sz w:val="24"/>
        </w:rPr>
        <w:footnoteReference w:id="9"/>
      </w:r>
      <w:r w:rsidR="00376A53">
        <w:rPr>
          <w:sz w:val="24"/>
        </w:rPr>
        <w:t xml:space="preserve"> O</w:t>
      </w:r>
      <w:r w:rsidR="0058441A">
        <w:rPr>
          <w:sz w:val="24"/>
        </w:rPr>
        <w:t>ther resources</w:t>
      </w:r>
      <w:r w:rsidR="00376A53">
        <w:rPr>
          <w:sz w:val="24"/>
        </w:rPr>
        <w:t xml:space="preserve"> including</w:t>
      </w:r>
      <w:r w:rsidR="0058441A">
        <w:rPr>
          <w:sz w:val="24"/>
        </w:rPr>
        <w:t xml:space="preserve"> </w:t>
      </w:r>
      <w:r w:rsidR="00376A53">
        <w:rPr>
          <w:sz w:val="24"/>
        </w:rPr>
        <w:t>SNAP benefits</w:t>
      </w:r>
      <w:r w:rsidR="00005A24">
        <w:rPr>
          <w:sz w:val="24"/>
        </w:rPr>
        <w:t>, Food Distribution on Indian Reservations</w:t>
      </w:r>
      <w:r w:rsidR="00376A53">
        <w:rPr>
          <w:sz w:val="24"/>
        </w:rPr>
        <w:t xml:space="preserve"> or food b</w:t>
      </w:r>
      <w:r w:rsidR="0058441A" w:rsidRPr="00F67461">
        <w:rPr>
          <w:sz w:val="24"/>
        </w:rPr>
        <w:t>anks</w:t>
      </w:r>
      <w:r w:rsidR="00376A53">
        <w:rPr>
          <w:sz w:val="24"/>
        </w:rPr>
        <w:t>/pantries</w:t>
      </w:r>
      <w:r w:rsidR="0058441A">
        <w:rPr>
          <w:sz w:val="24"/>
        </w:rPr>
        <w:t xml:space="preserve"> </w:t>
      </w:r>
      <w:r w:rsidR="00376A53">
        <w:rPr>
          <w:sz w:val="24"/>
        </w:rPr>
        <w:t>can</w:t>
      </w:r>
      <w:r w:rsidR="0058441A">
        <w:rPr>
          <w:sz w:val="24"/>
        </w:rPr>
        <w:t xml:space="preserve"> be leveraged to meet food needs</w:t>
      </w:r>
      <w:r w:rsidR="00376A53">
        <w:rPr>
          <w:sz w:val="24"/>
        </w:rPr>
        <w:t xml:space="preserve">. SUAs/AAAs/LSPs </w:t>
      </w:r>
      <w:r w:rsidR="00005A24">
        <w:rPr>
          <w:sz w:val="24"/>
        </w:rPr>
        <w:t xml:space="preserve">or Tribal Organizations </w:t>
      </w:r>
      <w:r w:rsidR="00376A53">
        <w:rPr>
          <w:sz w:val="24"/>
        </w:rPr>
        <w:t>can develop and/or continue</w:t>
      </w:r>
      <w:r w:rsidR="0058441A" w:rsidRPr="00F67461">
        <w:rPr>
          <w:sz w:val="24"/>
        </w:rPr>
        <w:t xml:space="preserve"> new partnerships </w:t>
      </w:r>
      <w:r w:rsidR="0058441A">
        <w:rPr>
          <w:sz w:val="24"/>
        </w:rPr>
        <w:t>that</w:t>
      </w:r>
      <w:r w:rsidR="0058441A" w:rsidRPr="00F67461">
        <w:rPr>
          <w:sz w:val="24"/>
        </w:rPr>
        <w:t xml:space="preserve"> provid</w:t>
      </w:r>
      <w:r w:rsidR="0058441A">
        <w:rPr>
          <w:sz w:val="24"/>
        </w:rPr>
        <w:t>e</w:t>
      </w:r>
      <w:r w:rsidR="0058441A" w:rsidRPr="00F67461">
        <w:rPr>
          <w:sz w:val="24"/>
        </w:rPr>
        <w:t xml:space="preserve"> access to groceries/shopping assistance via referrals to food pantries, hospital food prescriptions, Senior Farmers Market Programs, </w:t>
      </w:r>
      <w:r w:rsidR="00EB08E1">
        <w:rPr>
          <w:sz w:val="24"/>
        </w:rPr>
        <w:t xml:space="preserve">faith-based organizations </w:t>
      </w:r>
      <w:r w:rsidR="0058441A" w:rsidRPr="00F67461">
        <w:rPr>
          <w:sz w:val="24"/>
        </w:rPr>
        <w:t>etc.</w:t>
      </w:r>
    </w:p>
    <w:p w14:paraId="12DF2F39" w14:textId="77777777" w:rsidR="0076210B" w:rsidRDefault="0076210B" w:rsidP="006406C6">
      <w:pPr>
        <w:rPr>
          <w:sz w:val="24"/>
        </w:rPr>
      </w:pPr>
    </w:p>
    <w:p w14:paraId="17236ABC" w14:textId="77777777" w:rsidR="0076210B" w:rsidRDefault="0076210B" w:rsidP="0076210B">
      <w:pPr>
        <w:rPr>
          <w:sz w:val="24"/>
        </w:rPr>
      </w:pPr>
      <w:r>
        <w:rPr>
          <w:sz w:val="24"/>
        </w:rPr>
        <w:t>Other federal programs such as United States Department of Agriculture (USDA) programs [such as the Supplemental Food Assistance Program (SNAP)or the Commodity Supplemental Food Program (CSFP)] offer food assistance designed supplement the diets of older adults only and are not designed to help decrease social isolation or keep older adults independent at home.  As a result, the SNP addresses social determinants of health (SDOH) in a more comprehensive way than does USDA programs that provide food alone.  SDOH include access to affordable, healthy food; availability of community resources; transportation; and social support</w:t>
      </w:r>
      <w:r>
        <w:rPr>
          <w:rStyle w:val="FootnoteReference"/>
          <w:sz w:val="24"/>
        </w:rPr>
        <w:footnoteReference w:id="10"/>
      </w:r>
      <w:r>
        <w:rPr>
          <w:sz w:val="24"/>
        </w:rPr>
        <w:t>—all of which are available through the Senior Nutrition Program.  Studies indicate that addressing SDOH are related to improved health outcomes.</w:t>
      </w:r>
      <w:r>
        <w:rPr>
          <w:rStyle w:val="FootnoteReference"/>
          <w:sz w:val="24"/>
        </w:rPr>
        <w:footnoteReference w:id="11"/>
      </w:r>
    </w:p>
    <w:p w14:paraId="44C27DA5" w14:textId="77777777" w:rsidR="0076210B" w:rsidRDefault="0076210B" w:rsidP="006406C6">
      <w:pPr>
        <w:rPr>
          <w:sz w:val="24"/>
          <w:u w:val="single"/>
        </w:rPr>
      </w:pPr>
    </w:p>
    <w:p w14:paraId="745B0A7D" w14:textId="77777777" w:rsidR="00277CC2" w:rsidRPr="0034489A" w:rsidRDefault="0058441A" w:rsidP="00674C37">
      <w:pPr>
        <w:pStyle w:val="Heading3"/>
      </w:pPr>
      <w:r w:rsidRPr="0058441A">
        <w:t>Provision of Groceries</w:t>
      </w:r>
      <w:r w:rsidR="009A2AB9">
        <w:t xml:space="preserve"> During Emergencies</w:t>
      </w:r>
    </w:p>
    <w:p w14:paraId="63AE5EA9" w14:textId="77777777" w:rsidR="00277CC2" w:rsidRPr="00674C37" w:rsidRDefault="00277CC2" w:rsidP="00674C37">
      <w:pPr>
        <w:pStyle w:val="Heading4"/>
      </w:pPr>
      <w:r w:rsidRPr="00674C37">
        <w:t>Periodic Emergencies</w:t>
      </w:r>
    </w:p>
    <w:p w14:paraId="33725FF9" w14:textId="77777777" w:rsidR="00277CC2" w:rsidRDefault="00277CC2" w:rsidP="006406C6">
      <w:pPr>
        <w:rPr>
          <w:sz w:val="24"/>
        </w:rPr>
      </w:pPr>
    </w:p>
    <w:p w14:paraId="45D8A07C" w14:textId="77777777" w:rsidR="00277CC2" w:rsidRPr="00034E0D" w:rsidRDefault="00277CC2" w:rsidP="006406C6">
      <w:pPr>
        <w:rPr>
          <w:sz w:val="24"/>
        </w:rPr>
      </w:pPr>
      <w:r>
        <w:rPr>
          <w:sz w:val="24"/>
        </w:rPr>
        <w:t>During, or in preparation for, emergent weather, natural disasters or localized events (eg, loss of pow</w:t>
      </w:r>
      <w:r w:rsidR="00AC1E3A">
        <w:rPr>
          <w:sz w:val="24"/>
        </w:rPr>
        <w:t xml:space="preserve">er to an individual meal site), in order to </w:t>
      </w:r>
      <w:r>
        <w:rPr>
          <w:sz w:val="24"/>
        </w:rPr>
        <w:t xml:space="preserve">assist with providing nutritious meals when </w:t>
      </w:r>
      <w:r w:rsidR="00F41E67">
        <w:rPr>
          <w:sz w:val="24"/>
        </w:rPr>
        <w:t xml:space="preserve">home </w:t>
      </w:r>
      <w:r>
        <w:rPr>
          <w:sz w:val="24"/>
        </w:rPr>
        <w:t>deliveries or group meal service is not feasibl</w:t>
      </w:r>
      <w:r w:rsidR="00F41E67">
        <w:rPr>
          <w:sz w:val="24"/>
        </w:rPr>
        <w:t>e or safe</w:t>
      </w:r>
      <w:r w:rsidR="00AC1E3A">
        <w:rPr>
          <w:sz w:val="24"/>
        </w:rPr>
        <w:t xml:space="preserve"> groceries may be an option.</w:t>
      </w:r>
    </w:p>
    <w:p w14:paraId="22918466" w14:textId="77777777" w:rsidR="00277CC2" w:rsidRDefault="00277CC2" w:rsidP="006406C6">
      <w:pPr>
        <w:rPr>
          <w:i/>
          <w:sz w:val="24"/>
        </w:rPr>
      </w:pPr>
    </w:p>
    <w:p w14:paraId="4390FE3E" w14:textId="77777777" w:rsidR="0040551C" w:rsidRPr="00034E0D" w:rsidRDefault="00C26414" w:rsidP="00674C37">
      <w:pPr>
        <w:pStyle w:val="Heading4"/>
      </w:pPr>
      <w:r w:rsidRPr="00034E0D">
        <w:t>Major Disaster Declaration</w:t>
      </w:r>
      <w:r w:rsidR="00D55701" w:rsidRPr="00034E0D">
        <w:br/>
      </w:r>
    </w:p>
    <w:p w14:paraId="2C766B6A" w14:textId="77777777" w:rsidR="0040551C" w:rsidRDefault="00EA2184" w:rsidP="006406C6">
      <w:pPr>
        <w:rPr>
          <w:sz w:val="24"/>
        </w:rPr>
      </w:pPr>
      <w:r>
        <w:rPr>
          <w:sz w:val="24"/>
        </w:rPr>
        <w:t>During COVID</w:t>
      </w:r>
      <w:r w:rsidR="00944ABE">
        <w:rPr>
          <w:sz w:val="24"/>
        </w:rPr>
        <w:t>-19 Major Disaster Declaration (MDD)</w:t>
      </w:r>
      <w:r>
        <w:rPr>
          <w:sz w:val="24"/>
        </w:rPr>
        <w:t xml:space="preserve">, </w:t>
      </w:r>
      <w:r w:rsidRPr="00F67461">
        <w:rPr>
          <w:sz w:val="24"/>
        </w:rPr>
        <w:t>groceries</w:t>
      </w:r>
      <w:r w:rsidR="00376A53">
        <w:rPr>
          <w:sz w:val="24"/>
        </w:rPr>
        <w:t xml:space="preserve"> and</w:t>
      </w:r>
      <w:r w:rsidRPr="00F67461">
        <w:rPr>
          <w:sz w:val="24"/>
        </w:rPr>
        <w:t xml:space="preserve"> other services </w:t>
      </w:r>
      <w:r w:rsidR="00944ABE">
        <w:rPr>
          <w:sz w:val="24"/>
        </w:rPr>
        <w:t>have been widespread and assisted</w:t>
      </w:r>
      <w:r w:rsidRPr="00F67461">
        <w:rPr>
          <w:sz w:val="24"/>
        </w:rPr>
        <w:t xml:space="preserve"> </w:t>
      </w:r>
      <w:r w:rsidR="00944ABE">
        <w:rPr>
          <w:sz w:val="24"/>
        </w:rPr>
        <w:t>with</w:t>
      </w:r>
      <w:r w:rsidRPr="00F67461">
        <w:rPr>
          <w:sz w:val="24"/>
        </w:rPr>
        <w:t xml:space="preserve"> meet</w:t>
      </w:r>
      <w:r w:rsidR="00944ABE">
        <w:rPr>
          <w:sz w:val="24"/>
        </w:rPr>
        <w:t>ing</w:t>
      </w:r>
      <w:r w:rsidRPr="00F67461">
        <w:rPr>
          <w:sz w:val="24"/>
        </w:rPr>
        <w:t xml:space="preserve"> </w:t>
      </w:r>
      <w:r w:rsidR="00376A53">
        <w:rPr>
          <w:sz w:val="24"/>
        </w:rPr>
        <w:t>the n</w:t>
      </w:r>
      <w:r w:rsidR="00944ABE">
        <w:rPr>
          <w:sz w:val="24"/>
        </w:rPr>
        <w:t xml:space="preserve">utritional </w:t>
      </w:r>
      <w:r w:rsidR="00005A24">
        <w:rPr>
          <w:sz w:val="24"/>
        </w:rPr>
        <w:t xml:space="preserve">and other basic </w:t>
      </w:r>
      <w:r w:rsidR="00F17672">
        <w:rPr>
          <w:sz w:val="24"/>
        </w:rPr>
        <w:t xml:space="preserve">household </w:t>
      </w:r>
      <w:r w:rsidR="00005A24">
        <w:rPr>
          <w:sz w:val="24"/>
        </w:rPr>
        <w:t xml:space="preserve">supply </w:t>
      </w:r>
      <w:r w:rsidR="00944ABE">
        <w:rPr>
          <w:sz w:val="24"/>
        </w:rPr>
        <w:t>n</w:t>
      </w:r>
      <w:r w:rsidR="00376A53">
        <w:rPr>
          <w:sz w:val="24"/>
        </w:rPr>
        <w:t xml:space="preserve">eeds of </w:t>
      </w:r>
      <w:r w:rsidR="00944ABE">
        <w:rPr>
          <w:sz w:val="24"/>
        </w:rPr>
        <w:t>older adults</w:t>
      </w:r>
      <w:r w:rsidR="009A2AB9">
        <w:rPr>
          <w:sz w:val="24"/>
        </w:rPr>
        <w:t xml:space="preserve"> who were encouraged to shelter in place</w:t>
      </w:r>
      <w:r w:rsidR="00944ABE">
        <w:rPr>
          <w:sz w:val="24"/>
        </w:rPr>
        <w:t>. Significant and unprecedented additional funding and transfer flexibility between OAA Title</w:t>
      </w:r>
      <w:r w:rsidR="00005A24">
        <w:rPr>
          <w:sz w:val="24"/>
        </w:rPr>
        <w:t xml:space="preserve"> III </w:t>
      </w:r>
      <w:r w:rsidR="00F17672">
        <w:rPr>
          <w:sz w:val="24"/>
        </w:rPr>
        <w:t>P</w:t>
      </w:r>
      <w:r w:rsidR="00005A24">
        <w:rPr>
          <w:sz w:val="24"/>
        </w:rPr>
        <w:t>arts</w:t>
      </w:r>
      <w:r w:rsidR="00F17672">
        <w:rPr>
          <w:sz w:val="24"/>
        </w:rPr>
        <w:t xml:space="preserve"> B, C1 and C2</w:t>
      </w:r>
      <w:r w:rsidR="00005A24">
        <w:rPr>
          <w:sz w:val="24"/>
        </w:rPr>
        <w:t xml:space="preserve"> and service flexibility in Title VI</w:t>
      </w:r>
      <w:r w:rsidR="00944ABE">
        <w:rPr>
          <w:sz w:val="24"/>
        </w:rPr>
        <w:t xml:space="preserve"> has enabled the aging </w:t>
      </w:r>
      <w:r w:rsidR="00005A24">
        <w:rPr>
          <w:sz w:val="24"/>
        </w:rPr>
        <w:t xml:space="preserve">services </w:t>
      </w:r>
      <w:r w:rsidR="00944ABE">
        <w:rPr>
          <w:sz w:val="24"/>
        </w:rPr>
        <w:t>network to address</w:t>
      </w:r>
      <w:r w:rsidR="00EB08E1">
        <w:rPr>
          <w:sz w:val="24"/>
        </w:rPr>
        <w:t xml:space="preserve"> the</w:t>
      </w:r>
      <w:r w:rsidR="00944ABE">
        <w:rPr>
          <w:sz w:val="24"/>
        </w:rPr>
        <w:t xml:space="preserve"> </w:t>
      </w:r>
      <w:r w:rsidR="00376A53">
        <w:rPr>
          <w:sz w:val="24"/>
        </w:rPr>
        <w:t>escalating food insecurity</w:t>
      </w:r>
      <w:r w:rsidR="00005A24">
        <w:rPr>
          <w:sz w:val="24"/>
        </w:rPr>
        <w:t>,</w:t>
      </w:r>
      <w:r w:rsidR="00944ABE">
        <w:rPr>
          <w:sz w:val="24"/>
        </w:rPr>
        <w:t xml:space="preserve"> socialization and health </w:t>
      </w:r>
      <w:r w:rsidR="00376A53">
        <w:rPr>
          <w:sz w:val="24"/>
        </w:rPr>
        <w:t>need</w:t>
      </w:r>
      <w:r w:rsidR="00944ABE">
        <w:rPr>
          <w:sz w:val="24"/>
        </w:rPr>
        <w:t>s</w:t>
      </w:r>
      <w:r w:rsidR="00376A53">
        <w:rPr>
          <w:sz w:val="24"/>
        </w:rPr>
        <w:t xml:space="preserve"> </w:t>
      </w:r>
      <w:r w:rsidR="00944ABE">
        <w:rPr>
          <w:sz w:val="24"/>
        </w:rPr>
        <w:t>of eligible populations resulting from</w:t>
      </w:r>
      <w:r w:rsidR="00376A53">
        <w:rPr>
          <w:sz w:val="24"/>
        </w:rPr>
        <w:t xml:space="preserve"> physical distancing requirements.</w:t>
      </w:r>
    </w:p>
    <w:p w14:paraId="560381A5" w14:textId="77777777" w:rsidR="00944ABE" w:rsidRDefault="00944ABE" w:rsidP="006406C6">
      <w:pPr>
        <w:rPr>
          <w:sz w:val="24"/>
        </w:rPr>
      </w:pPr>
    </w:p>
    <w:p w14:paraId="5F91835C" w14:textId="77777777" w:rsidR="00944ABE" w:rsidRDefault="00944ABE" w:rsidP="00944ABE">
      <w:pPr>
        <w:rPr>
          <w:rFonts w:cs="Calibri"/>
          <w:sz w:val="24"/>
          <w:szCs w:val="24"/>
        </w:rPr>
      </w:pPr>
      <w:r>
        <w:rPr>
          <w:rFonts w:cs="Calibri"/>
          <w:sz w:val="24"/>
          <w:szCs w:val="24"/>
        </w:rPr>
        <w:t>U</w:t>
      </w:r>
      <w:r w:rsidRPr="00944ABE">
        <w:rPr>
          <w:rFonts w:cs="Calibri"/>
          <w:sz w:val="24"/>
          <w:szCs w:val="24"/>
        </w:rPr>
        <w:t>nder MDD authorities, all OAA</w:t>
      </w:r>
      <w:r w:rsidR="00005A24">
        <w:rPr>
          <w:rFonts w:cs="Calibri"/>
          <w:sz w:val="24"/>
          <w:szCs w:val="24"/>
        </w:rPr>
        <w:t xml:space="preserve"> Title III</w:t>
      </w:r>
      <w:r w:rsidRPr="00944ABE">
        <w:rPr>
          <w:rFonts w:cs="Calibri"/>
          <w:sz w:val="24"/>
          <w:szCs w:val="24"/>
        </w:rPr>
        <w:t xml:space="preserve"> funding </w:t>
      </w:r>
      <w:r w:rsidR="000E2844">
        <w:rPr>
          <w:rFonts w:cs="Calibri"/>
          <w:sz w:val="24"/>
          <w:szCs w:val="24"/>
        </w:rPr>
        <w:t xml:space="preserve">was permitted to be </w:t>
      </w:r>
      <w:r w:rsidRPr="00944ABE">
        <w:rPr>
          <w:rFonts w:cs="Calibri"/>
          <w:sz w:val="24"/>
          <w:szCs w:val="24"/>
        </w:rPr>
        <w:t xml:space="preserve">allocated to </w:t>
      </w:r>
      <w:r w:rsidRPr="00944ABE">
        <w:rPr>
          <w:rFonts w:cs="Calibri"/>
          <w:sz w:val="24"/>
          <w:szCs w:val="24"/>
          <w:u w:val="single"/>
        </w:rPr>
        <w:t>any</w:t>
      </w:r>
      <w:r w:rsidRPr="00944ABE">
        <w:rPr>
          <w:rFonts w:cs="Calibri"/>
          <w:sz w:val="24"/>
          <w:szCs w:val="24"/>
        </w:rPr>
        <w:t xml:space="preserve"> of the OAA</w:t>
      </w:r>
      <w:r w:rsidR="00005A24">
        <w:rPr>
          <w:rFonts w:cs="Calibri"/>
          <w:sz w:val="24"/>
          <w:szCs w:val="24"/>
        </w:rPr>
        <w:t xml:space="preserve"> </w:t>
      </w:r>
      <w:r w:rsidR="00F17672">
        <w:rPr>
          <w:rFonts w:cs="Calibri"/>
          <w:sz w:val="24"/>
          <w:szCs w:val="24"/>
        </w:rPr>
        <w:t>Title III Parts</w:t>
      </w:r>
      <w:r w:rsidRPr="00944ABE">
        <w:rPr>
          <w:rFonts w:cs="Calibri"/>
          <w:sz w:val="24"/>
          <w:szCs w:val="24"/>
        </w:rPr>
        <w:t>.</w:t>
      </w:r>
      <w:r>
        <w:rPr>
          <w:rFonts w:cs="Calibri"/>
          <w:sz w:val="24"/>
          <w:szCs w:val="24"/>
        </w:rPr>
        <w:t xml:space="preserve"> S</w:t>
      </w:r>
      <w:r w:rsidRPr="00944ABE">
        <w:rPr>
          <w:rFonts w:cs="Calibri"/>
          <w:sz w:val="24"/>
          <w:szCs w:val="24"/>
        </w:rPr>
        <w:t xml:space="preserve">tates </w:t>
      </w:r>
      <w:r w:rsidR="000E2844">
        <w:rPr>
          <w:rFonts w:cs="Calibri"/>
          <w:sz w:val="24"/>
          <w:szCs w:val="24"/>
        </w:rPr>
        <w:t xml:space="preserve">were allowed to </w:t>
      </w:r>
      <w:r>
        <w:rPr>
          <w:rFonts w:cs="Calibri"/>
          <w:sz w:val="24"/>
          <w:szCs w:val="24"/>
        </w:rPr>
        <w:t>use</w:t>
      </w:r>
      <w:r w:rsidRPr="00944ABE">
        <w:rPr>
          <w:rFonts w:cs="Calibri"/>
          <w:sz w:val="24"/>
          <w:szCs w:val="24"/>
        </w:rPr>
        <w:t xml:space="preserve"> regular OAA funding, as well as Families First and CARES Act funds -- including those given under Title III-C -- for delivery, pick up, or other services necessary to grocery assistance. The CARES Act also included Title III-B funding which may be used for such services.  </w:t>
      </w:r>
    </w:p>
    <w:p w14:paraId="6C695A41" w14:textId="77777777" w:rsidR="00277CC2" w:rsidRPr="00944ABE" w:rsidRDefault="00277CC2" w:rsidP="00944ABE">
      <w:pPr>
        <w:rPr>
          <w:rFonts w:cs="Calibri"/>
          <w:sz w:val="24"/>
          <w:szCs w:val="24"/>
        </w:rPr>
      </w:pPr>
    </w:p>
    <w:p w14:paraId="20B856CB" w14:textId="77777777" w:rsidR="00EA2184" w:rsidRDefault="009A2AB9" w:rsidP="006406C6">
      <w:pPr>
        <w:rPr>
          <w:sz w:val="24"/>
          <w:szCs w:val="24"/>
        </w:rPr>
      </w:pPr>
      <w:r w:rsidRPr="00034E0D">
        <w:rPr>
          <w:sz w:val="24"/>
          <w:szCs w:val="24"/>
        </w:rPr>
        <w:lastRenderedPageBreak/>
        <w:t>As common practice to help with meal shortages, staffing shortages, and to assist seniors who were encouraged to shelter in place who were capable of making their own meals, groceries were used to address these critical needs. This increase in funding will not be forever and thus the use of groceries should be evaluated.</w:t>
      </w:r>
    </w:p>
    <w:p w14:paraId="5AE661DE" w14:textId="77777777" w:rsidR="009A2AB9" w:rsidRPr="00E90D0A" w:rsidRDefault="009A2AB9" w:rsidP="006406C6">
      <w:pPr>
        <w:rPr>
          <w:sz w:val="24"/>
          <w:szCs w:val="24"/>
        </w:rPr>
      </w:pPr>
    </w:p>
    <w:p w14:paraId="53455D5C" w14:textId="77777777" w:rsidR="006406C6" w:rsidRPr="00E90D0A" w:rsidRDefault="00E10770" w:rsidP="00F455A6">
      <w:pPr>
        <w:rPr>
          <w:sz w:val="24"/>
          <w:szCs w:val="24"/>
        </w:rPr>
      </w:pPr>
      <w:r w:rsidRPr="00E90D0A">
        <w:rPr>
          <w:sz w:val="24"/>
          <w:szCs w:val="24"/>
        </w:rPr>
        <w:t>Under disaster and non-disaster</w:t>
      </w:r>
      <w:r w:rsidR="00933874" w:rsidRPr="00E90D0A">
        <w:rPr>
          <w:sz w:val="24"/>
          <w:szCs w:val="24"/>
        </w:rPr>
        <w:t xml:space="preserve"> scenarios</w:t>
      </w:r>
      <w:r w:rsidRPr="00E90D0A">
        <w:rPr>
          <w:sz w:val="24"/>
          <w:szCs w:val="24"/>
        </w:rPr>
        <w:t xml:space="preserve">, the </w:t>
      </w:r>
      <w:r w:rsidR="006406C6" w:rsidRPr="00E90D0A">
        <w:rPr>
          <w:sz w:val="24"/>
          <w:szCs w:val="24"/>
        </w:rPr>
        <w:t>Title III-C funds cannot be used for grocery pick-up and delivery, but Title III-B funds could be used for that purpose.  </w:t>
      </w:r>
    </w:p>
    <w:p w14:paraId="271B78DA" w14:textId="77777777" w:rsidR="004B44D7" w:rsidRDefault="004B44D7" w:rsidP="006406C6">
      <w:pPr>
        <w:rPr>
          <w:sz w:val="24"/>
        </w:rPr>
      </w:pPr>
    </w:p>
    <w:p w14:paraId="3C7C821C" w14:textId="1A865428" w:rsidR="00D55701" w:rsidRDefault="00D55701" w:rsidP="00674C37">
      <w:pPr>
        <w:pStyle w:val="Heading3"/>
      </w:pPr>
      <w:r w:rsidRPr="0058441A">
        <w:t xml:space="preserve">Provision of Groceries </w:t>
      </w:r>
      <w:r w:rsidR="00156E6C">
        <w:t xml:space="preserve">and Nutrition Services Incentive Program </w:t>
      </w:r>
      <w:r w:rsidR="00EB08E1">
        <w:t xml:space="preserve">(NSIP) </w:t>
      </w:r>
      <w:r w:rsidR="00156E6C">
        <w:t>Funding</w:t>
      </w:r>
    </w:p>
    <w:p w14:paraId="0F9852FA" w14:textId="7BA199FE" w:rsidR="008676BF" w:rsidRDefault="00D55701" w:rsidP="00EA2184">
      <w:pPr>
        <w:rPr>
          <w:rFonts w:cs="Calibri"/>
          <w:sz w:val="24"/>
          <w:szCs w:val="24"/>
        </w:rPr>
      </w:pPr>
      <w:r w:rsidRPr="00EA2184">
        <w:rPr>
          <w:rFonts w:cs="Calibri"/>
          <w:sz w:val="24"/>
          <w:szCs w:val="24"/>
        </w:rPr>
        <w:t xml:space="preserve">Under regular OAA authorities, Title III-B funds </w:t>
      </w:r>
      <w:r w:rsidR="00F455A6">
        <w:rPr>
          <w:rStyle w:val="FootnoteReference"/>
          <w:rFonts w:cs="Calibri"/>
          <w:sz w:val="24"/>
          <w:szCs w:val="24"/>
        </w:rPr>
        <w:footnoteReference w:id="12"/>
      </w:r>
      <w:r w:rsidR="00F455A6">
        <w:rPr>
          <w:rFonts w:cs="Calibri"/>
          <w:sz w:val="24"/>
          <w:szCs w:val="24"/>
        </w:rPr>
        <w:t xml:space="preserve"> </w:t>
      </w:r>
      <w:r w:rsidRPr="00EA2184">
        <w:rPr>
          <w:rFonts w:cs="Calibri"/>
          <w:sz w:val="24"/>
          <w:szCs w:val="24"/>
        </w:rPr>
        <w:t xml:space="preserve">can be used for </w:t>
      </w:r>
      <w:r w:rsidR="00944ABE">
        <w:rPr>
          <w:rFonts w:cs="Calibri"/>
          <w:sz w:val="24"/>
          <w:szCs w:val="24"/>
        </w:rPr>
        <w:t>groceries and grocery delivery</w:t>
      </w:r>
      <w:r w:rsidRPr="00EA2184">
        <w:rPr>
          <w:rFonts w:cs="Calibri"/>
          <w:sz w:val="24"/>
          <w:szCs w:val="24"/>
        </w:rPr>
        <w:t xml:space="preserve"> services</w:t>
      </w:r>
      <w:proofErr w:type="gramStart"/>
      <w:r w:rsidRPr="00EA2184">
        <w:rPr>
          <w:rFonts w:cs="Calibri"/>
          <w:sz w:val="24"/>
          <w:szCs w:val="24"/>
        </w:rPr>
        <w:t>.</w:t>
      </w:r>
      <w:r w:rsidR="00EA2184" w:rsidRPr="00EA2184">
        <w:rPr>
          <w:rFonts w:cs="Calibri"/>
          <w:sz w:val="24"/>
          <w:szCs w:val="24"/>
        </w:rPr>
        <w:t xml:space="preserve"> </w:t>
      </w:r>
      <w:r w:rsidR="008676BF">
        <w:rPr>
          <w:rFonts w:cs="Calibri"/>
          <w:sz w:val="24"/>
          <w:szCs w:val="24"/>
        </w:rPr>
        <w:t xml:space="preserve"> </w:t>
      </w:r>
      <w:proofErr w:type="gramEnd"/>
      <w:r w:rsidR="008676BF">
        <w:rPr>
          <w:rFonts w:cs="Calibri"/>
          <w:sz w:val="24"/>
          <w:szCs w:val="24"/>
        </w:rPr>
        <w:t xml:space="preserve">In considering </w:t>
      </w:r>
      <w:r w:rsidR="00A16FBA">
        <w:rPr>
          <w:rFonts w:cs="Calibri"/>
          <w:sz w:val="24"/>
          <w:szCs w:val="24"/>
        </w:rPr>
        <w:t xml:space="preserve">whether to continue </w:t>
      </w:r>
      <w:r w:rsidR="008676BF">
        <w:rPr>
          <w:rFonts w:cs="Calibri"/>
          <w:sz w:val="24"/>
          <w:szCs w:val="24"/>
        </w:rPr>
        <w:t>offer</w:t>
      </w:r>
      <w:r w:rsidR="00A16FBA">
        <w:rPr>
          <w:rFonts w:cs="Calibri"/>
          <w:sz w:val="24"/>
          <w:szCs w:val="24"/>
        </w:rPr>
        <w:t>ing</w:t>
      </w:r>
      <w:r w:rsidR="008676BF">
        <w:rPr>
          <w:rFonts w:cs="Calibri"/>
          <w:sz w:val="24"/>
          <w:szCs w:val="24"/>
        </w:rPr>
        <w:t xml:space="preserve"> groceries and grocery assistance, a SUA/AAA/LSP needs to consider </w:t>
      </w:r>
      <w:r w:rsidR="00156E6C">
        <w:rPr>
          <w:rFonts w:cs="Calibri"/>
          <w:sz w:val="24"/>
          <w:szCs w:val="24"/>
        </w:rPr>
        <w:t xml:space="preserve">how </w:t>
      </w:r>
      <w:r w:rsidR="008676BF">
        <w:rPr>
          <w:rFonts w:cs="Calibri"/>
          <w:sz w:val="24"/>
          <w:szCs w:val="24"/>
        </w:rPr>
        <w:t>the purposes of the SNP found in Section 330</w:t>
      </w:r>
      <w:r w:rsidR="00156E6C">
        <w:rPr>
          <w:rFonts w:cs="Calibri"/>
          <w:sz w:val="24"/>
          <w:szCs w:val="24"/>
        </w:rPr>
        <w:t xml:space="preserve"> will be met</w:t>
      </w:r>
      <w:r w:rsidR="008676BF">
        <w:rPr>
          <w:rFonts w:cs="Calibri"/>
          <w:sz w:val="24"/>
          <w:szCs w:val="24"/>
        </w:rPr>
        <w:t xml:space="preserve">, the engagement of </w:t>
      </w:r>
      <w:r w:rsidR="00156E6C">
        <w:rPr>
          <w:rFonts w:cs="Calibri"/>
          <w:sz w:val="24"/>
          <w:szCs w:val="24"/>
        </w:rPr>
        <w:t>program participants, and the continued funding of the variety of services available through both congregate and home-delivered meals.</w:t>
      </w:r>
    </w:p>
    <w:p w14:paraId="61B3FC63" w14:textId="77777777" w:rsidR="006406C6" w:rsidRPr="00F67461" w:rsidRDefault="006406C6" w:rsidP="006406C6">
      <w:pPr>
        <w:rPr>
          <w:sz w:val="24"/>
        </w:rPr>
      </w:pPr>
      <w:r w:rsidRPr="00F67461">
        <w:rPr>
          <w:sz w:val="24"/>
        </w:rPr>
        <w:t xml:space="preserve">Groceries, as distinguished from shelf-stable meals, cannot be structured in a way to count as a meal.  </w:t>
      </w:r>
      <w:r w:rsidR="00F67461" w:rsidRPr="00F67461">
        <w:rPr>
          <w:sz w:val="24"/>
        </w:rPr>
        <w:t>In addition,</w:t>
      </w:r>
      <w:r w:rsidRPr="00F67461">
        <w:rPr>
          <w:sz w:val="24"/>
        </w:rPr>
        <w:t xml:space="preserve"> groceries alone cannot be counted towards </w:t>
      </w:r>
      <w:r w:rsidR="00156E6C">
        <w:rPr>
          <w:sz w:val="24"/>
        </w:rPr>
        <w:t>the Nutrition Services Incentive Program (</w:t>
      </w:r>
      <w:r w:rsidRPr="00F67461">
        <w:rPr>
          <w:sz w:val="24"/>
        </w:rPr>
        <w:t>NSIP</w:t>
      </w:r>
      <w:r w:rsidR="00156E6C">
        <w:rPr>
          <w:sz w:val="24"/>
        </w:rPr>
        <w:t>) funding allocation</w:t>
      </w:r>
      <w:r w:rsidR="00072CAE">
        <w:rPr>
          <w:sz w:val="24"/>
        </w:rPr>
        <w:t xml:space="preserve">. </w:t>
      </w:r>
      <w:r w:rsidR="00A16FBA">
        <w:rPr>
          <w:sz w:val="24"/>
        </w:rPr>
        <w:t>Use of Title III-</w:t>
      </w:r>
      <w:r w:rsidR="00156E6C">
        <w:rPr>
          <w:sz w:val="24"/>
        </w:rPr>
        <w:t xml:space="preserve">C funding to purchase </w:t>
      </w:r>
      <w:r w:rsidR="001C6222">
        <w:rPr>
          <w:sz w:val="24"/>
        </w:rPr>
        <w:t xml:space="preserve">groceries </w:t>
      </w:r>
      <w:r w:rsidR="00072CAE">
        <w:rPr>
          <w:sz w:val="24"/>
        </w:rPr>
        <w:t>may reduce</w:t>
      </w:r>
      <w:r w:rsidR="001C6222">
        <w:rPr>
          <w:sz w:val="24"/>
        </w:rPr>
        <w:t xml:space="preserve"> </w:t>
      </w:r>
      <w:r w:rsidR="00F74E06">
        <w:rPr>
          <w:sz w:val="24"/>
        </w:rPr>
        <w:t xml:space="preserve">NSIP </w:t>
      </w:r>
      <w:r w:rsidR="001C6222">
        <w:rPr>
          <w:sz w:val="24"/>
        </w:rPr>
        <w:t xml:space="preserve">meal counts </w:t>
      </w:r>
      <w:r w:rsidR="00254934">
        <w:rPr>
          <w:sz w:val="24"/>
        </w:rPr>
        <w:t xml:space="preserve">and thus </w:t>
      </w:r>
      <w:r w:rsidR="001C6222">
        <w:rPr>
          <w:sz w:val="24"/>
        </w:rPr>
        <w:t xml:space="preserve">the amount of </w:t>
      </w:r>
      <w:r w:rsidR="00156E6C">
        <w:rPr>
          <w:sz w:val="24"/>
        </w:rPr>
        <w:t xml:space="preserve">the </w:t>
      </w:r>
      <w:r w:rsidR="001C6222">
        <w:rPr>
          <w:sz w:val="24"/>
        </w:rPr>
        <w:t xml:space="preserve">NSIP </w:t>
      </w:r>
      <w:r w:rsidR="00156E6C">
        <w:rPr>
          <w:sz w:val="24"/>
        </w:rPr>
        <w:t>allocation that a</w:t>
      </w:r>
      <w:r w:rsidR="00254934">
        <w:rPr>
          <w:sz w:val="24"/>
        </w:rPr>
        <w:t xml:space="preserve"> SUA </w:t>
      </w:r>
      <w:r w:rsidR="001C6222">
        <w:rPr>
          <w:sz w:val="24"/>
        </w:rPr>
        <w:t>receive</w:t>
      </w:r>
      <w:r w:rsidR="00254934">
        <w:rPr>
          <w:sz w:val="24"/>
        </w:rPr>
        <w:t>s</w:t>
      </w:r>
      <w:r w:rsidR="001C6222">
        <w:rPr>
          <w:sz w:val="24"/>
        </w:rPr>
        <w:t>.</w:t>
      </w:r>
      <w:r w:rsidRPr="00F67461">
        <w:rPr>
          <w:sz w:val="24"/>
        </w:rPr>
        <w:t xml:space="preserve"> </w:t>
      </w:r>
    </w:p>
    <w:p w14:paraId="50E64B50" w14:textId="77777777" w:rsidR="006406C6" w:rsidRPr="00F67461" w:rsidRDefault="006406C6" w:rsidP="006406C6">
      <w:pPr>
        <w:rPr>
          <w:sz w:val="24"/>
        </w:rPr>
      </w:pPr>
    </w:p>
    <w:p w14:paraId="2DE424BD" w14:textId="77777777" w:rsidR="007C62B0" w:rsidRDefault="00156E6C" w:rsidP="006406C6">
      <w:pPr>
        <w:rPr>
          <w:sz w:val="24"/>
        </w:rPr>
      </w:pPr>
      <w:r>
        <w:rPr>
          <w:sz w:val="24"/>
        </w:rPr>
        <w:t>When considering providing groceries via Title III-C funding</w:t>
      </w:r>
      <w:r w:rsidR="00F74E06">
        <w:rPr>
          <w:sz w:val="24"/>
        </w:rPr>
        <w:t xml:space="preserve"> as other nutrition services</w:t>
      </w:r>
      <w:r>
        <w:rPr>
          <w:sz w:val="24"/>
        </w:rPr>
        <w:t>, the SUA/AAA/LSP may want to consider these factors in per</w:t>
      </w:r>
      <w:r w:rsidR="00F74E06">
        <w:rPr>
          <w:sz w:val="24"/>
        </w:rPr>
        <w:t>forming a cost-benefit analysis:</w:t>
      </w:r>
    </w:p>
    <w:p w14:paraId="246236FC" w14:textId="77777777" w:rsidR="00156E6C" w:rsidRDefault="00156E6C" w:rsidP="006406C6">
      <w:pPr>
        <w:rPr>
          <w:sz w:val="24"/>
        </w:rPr>
      </w:pPr>
    </w:p>
    <w:p w14:paraId="66E43098" w14:textId="77777777" w:rsidR="007C62B0" w:rsidRPr="00BB719B" w:rsidRDefault="001C6222" w:rsidP="00BB719B">
      <w:pPr>
        <w:pStyle w:val="ListParagraph"/>
        <w:numPr>
          <w:ilvl w:val="0"/>
          <w:numId w:val="8"/>
        </w:numPr>
        <w:rPr>
          <w:sz w:val="24"/>
        </w:rPr>
      </w:pPr>
      <w:r w:rsidRPr="00BB719B">
        <w:rPr>
          <w:sz w:val="24"/>
        </w:rPr>
        <w:t>Title III</w:t>
      </w:r>
      <w:r w:rsidR="00F74E06" w:rsidRPr="00BB719B">
        <w:rPr>
          <w:sz w:val="24"/>
        </w:rPr>
        <w:t>-</w:t>
      </w:r>
      <w:r w:rsidRPr="00BB719B">
        <w:rPr>
          <w:sz w:val="24"/>
        </w:rPr>
        <w:t>C</w:t>
      </w:r>
      <w:r w:rsidR="007C62B0" w:rsidRPr="00BB719B">
        <w:rPr>
          <w:sz w:val="24"/>
        </w:rPr>
        <w:t xml:space="preserve"> funding is not sufficient to provide services to all eligible individuals. Therefore, funding must be prioritized across all authorized services (eg, meals, nutrition education, nutrition counseling, other nutrition services)</w:t>
      </w:r>
    </w:p>
    <w:p w14:paraId="5B292942" w14:textId="77777777" w:rsidR="007C62B0" w:rsidRPr="00BB719B" w:rsidRDefault="007C62B0" w:rsidP="00BB719B">
      <w:pPr>
        <w:pStyle w:val="ListParagraph"/>
        <w:numPr>
          <w:ilvl w:val="0"/>
          <w:numId w:val="8"/>
        </w:numPr>
        <w:rPr>
          <w:sz w:val="24"/>
        </w:rPr>
      </w:pPr>
      <w:r w:rsidRPr="00BB719B">
        <w:rPr>
          <w:sz w:val="24"/>
        </w:rPr>
        <w:t>G</w:t>
      </w:r>
      <w:r w:rsidR="001C6222" w:rsidRPr="00BB719B">
        <w:rPr>
          <w:sz w:val="24"/>
        </w:rPr>
        <w:t xml:space="preserve">roceries are not meals and not </w:t>
      </w:r>
      <w:r w:rsidR="00933874" w:rsidRPr="00BB719B">
        <w:rPr>
          <w:sz w:val="24"/>
        </w:rPr>
        <w:t xml:space="preserve">available </w:t>
      </w:r>
      <w:r w:rsidRPr="00BB719B">
        <w:rPr>
          <w:sz w:val="24"/>
        </w:rPr>
        <w:t>to count as an NSIP meal:</w:t>
      </w:r>
    </w:p>
    <w:p w14:paraId="5520B459" w14:textId="77777777" w:rsidR="005C7A0B" w:rsidRDefault="005C7A0B" w:rsidP="007C62B0">
      <w:pPr>
        <w:pStyle w:val="ListParagraph"/>
        <w:numPr>
          <w:ilvl w:val="1"/>
          <w:numId w:val="2"/>
        </w:numPr>
        <w:rPr>
          <w:sz w:val="24"/>
        </w:rPr>
      </w:pPr>
      <w:r>
        <w:rPr>
          <w:sz w:val="24"/>
        </w:rPr>
        <w:t>NSIP meal counts are directly related to NSIP funding</w:t>
      </w:r>
      <w:r w:rsidR="00F74E06">
        <w:rPr>
          <w:sz w:val="24"/>
        </w:rPr>
        <w:t xml:space="preserve"> (payments based on NSIP meal counts will resume in </w:t>
      </w:r>
      <w:r w:rsidR="00156E6C">
        <w:rPr>
          <w:sz w:val="24"/>
        </w:rPr>
        <w:t>federal fiscal year 2022</w:t>
      </w:r>
      <w:r w:rsidR="00F74E06">
        <w:rPr>
          <w:sz w:val="24"/>
        </w:rPr>
        <w:t>; during FY20 and FY21 SUAs will be held harmless)</w:t>
      </w:r>
      <w:r w:rsidR="00156E6C">
        <w:rPr>
          <w:sz w:val="24"/>
        </w:rPr>
        <w:t>.</w:t>
      </w:r>
    </w:p>
    <w:p w14:paraId="62B39F55" w14:textId="77777777" w:rsidR="005C7A0B" w:rsidRPr="008864AB" w:rsidRDefault="00FE0C2F" w:rsidP="008864AB">
      <w:pPr>
        <w:pStyle w:val="ListParagraph"/>
        <w:numPr>
          <w:ilvl w:val="1"/>
          <w:numId w:val="2"/>
        </w:numPr>
        <w:rPr>
          <w:sz w:val="24"/>
        </w:rPr>
      </w:pPr>
      <w:r>
        <w:rPr>
          <w:sz w:val="24"/>
        </w:rPr>
        <w:t>Spending</w:t>
      </w:r>
      <w:r w:rsidR="005C7A0B">
        <w:rPr>
          <w:sz w:val="24"/>
        </w:rPr>
        <w:t xml:space="preserve"> Title III-C</w:t>
      </w:r>
      <w:r w:rsidR="001C6222" w:rsidRPr="007C62B0">
        <w:rPr>
          <w:sz w:val="24"/>
        </w:rPr>
        <w:t xml:space="preserve"> </w:t>
      </w:r>
      <w:r w:rsidR="005C7A0B">
        <w:rPr>
          <w:sz w:val="24"/>
        </w:rPr>
        <w:t xml:space="preserve">funds to support other </w:t>
      </w:r>
      <w:r>
        <w:rPr>
          <w:sz w:val="24"/>
        </w:rPr>
        <w:t xml:space="preserve">nutrition </w:t>
      </w:r>
      <w:r w:rsidR="005C7A0B">
        <w:rPr>
          <w:sz w:val="24"/>
        </w:rPr>
        <w:t>services reduce</w:t>
      </w:r>
      <w:r w:rsidR="00F74E06">
        <w:rPr>
          <w:sz w:val="24"/>
        </w:rPr>
        <w:t>s</w:t>
      </w:r>
      <w:r w:rsidR="005C7A0B">
        <w:rPr>
          <w:sz w:val="24"/>
        </w:rPr>
        <w:t xml:space="preserve"> the </w:t>
      </w:r>
      <w:r>
        <w:rPr>
          <w:sz w:val="24"/>
        </w:rPr>
        <w:t xml:space="preserve">funding </w:t>
      </w:r>
      <w:r w:rsidR="00156E6C">
        <w:rPr>
          <w:sz w:val="24"/>
        </w:rPr>
        <w:t>available for meals</w:t>
      </w:r>
      <w:r>
        <w:rPr>
          <w:sz w:val="24"/>
        </w:rPr>
        <w:t>, potentially reducing t</w:t>
      </w:r>
      <w:r w:rsidR="008864AB">
        <w:rPr>
          <w:sz w:val="24"/>
        </w:rPr>
        <w:t xml:space="preserve">he number of NSIP meals served. </w:t>
      </w:r>
      <w:r w:rsidRPr="008864AB">
        <w:rPr>
          <w:sz w:val="24"/>
        </w:rPr>
        <w:t>T</w:t>
      </w:r>
      <w:r w:rsidR="005C7A0B" w:rsidRPr="008864AB">
        <w:rPr>
          <w:sz w:val="24"/>
        </w:rPr>
        <w:t>herefore,</w:t>
      </w:r>
      <w:r w:rsidRPr="008864AB">
        <w:rPr>
          <w:sz w:val="24"/>
        </w:rPr>
        <w:t xml:space="preserve"> funds</w:t>
      </w:r>
      <w:r w:rsidR="001C6222" w:rsidRPr="008864AB">
        <w:rPr>
          <w:sz w:val="24"/>
        </w:rPr>
        <w:t xml:space="preserve"> </w:t>
      </w:r>
      <w:r w:rsidRPr="008864AB">
        <w:rPr>
          <w:sz w:val="24"/>
        </w:rPr>
        <w:t xml:space="preserve">devoted to groceries and other nutrition services </w:t>
      </w:r>
      <w:r w:rsidR="005C7A0B" w:rsidRPr="008864AB">
        <w:rPr>
          <w:sz w:val="24"/>
        </w:rPr>
        <w:t>may</w:t>
      </w:r>
      <w:r w:rsidR="001C6222" w:rsidRPr="008864AB">
        <w:rPr>
          <w:sz w:val="24"/>
        </w:rPr>
        <w:t xml:space="preserve"> decrease </w:t>
      </w:r>
      <w:r w:rsidR="005C7A0B" w:rsidRPr="008864AB">
        <w:rPr>
          <w:sz w:val="24"/>
        </w:rPr>
        <w:t xml:space="preserve">the number of </w:t>
      </w:r>
      <w:r w:rsidR="008864AB" w:rsidRPr="008864AB">
        <w:rPr>
          <w:sz w:val="24"/>
        </w:rPr>
        <w:t xml:space="preserve">meals and/or </w:t>
      </w:r>
      <w:r w:rsidR="005C7A0B" w:rsidRPr="008864AB">
        <w:rPr>
          <w:sz w:val="24"/>
        </w:rPr>
        <w:t>persons who can receive meals</w:t>
      </w:r>
      <w:r w:rsidR="001C6222" w:rsidRPr="008864AB">
        <w:rPr>
          <w:sz w:val="24"/>
        </w:rPr>
        <w:t xml:space="preserve">. </w:t>
      </w:r>
    </w:p>
    <w:p w14:paraId="01080122" w14:textId="7802B27D" w:rsidR="0034489A" w:rsidRPr="00674C37" w:rsidRDefault="00FE0C2F" w:rsidP="003C2257">
      <w:pPr>
        <w:pStyle w:val="ListParagraph"/>
        <w:numPr>
          <w:ilvl w:val="1"/>
          <w:numId w:val="2"/>
        </w:numPr>
        <w:rPr>
          <w:sz w:val="24"/>
        </w:rPr>
      </w:pPr>
      <w:r>
        <w:rPr>
          <w:sz w:val="24"/>
        </w:rPr>
        <w:t>Reductions in subsequent NSIP funds may result in serving</w:t>
      </w:r>
      <w:r w:rsidR="001C6222" w:rsidRPr="007C62B0">
        <w:rPr>
          <w:sz w:val="24"/>
        </w:rPr>
        <w:t xml:space="preserve"> </w:t>
      </w:r>
      <w:r w:rsidR="00F95400" w:rsidRPr="007C62B0">
        <w:rPr>
          <w:sz w:val="24"/>
        </w:rPr>
        <w:t>fewer</w:t>
      </w:r>
      <w:r w:rsidR="005C7A0B">
        <w:rPr>
          <w:sz w:val="24"/>
        </w:rPr>
        <w:t xml:space="preserve"> individuals</w:t>
      </w:r>
      <w:r w:rsidR="00F95400" w:rsidRPr="007C62B0">
        <w:rPr>
          <w:sz w:val="24"/>
        </w:rPr>
        <w:t xml:space="preserve"> </w:t>
      </w:r>
      <w:r w:rsidR="005C7A0B">
        <w:rPr>
          <w:sz w:val="24"/>
        </w:rPr>
        <w:t>with</w:t>
      </w:r>
      <w:r w:rsidR="001C6222" w:rsidRPr="007C62B0">
        <w:rPr>
          <w:sz w:val="24"/>
        </w:rPr>
        <w:t xml:space="preserve"> greatest need</w:t>
      </w:r>
      <w:r w:rsidR="005C7A0B">
        <w:rPr>
          <w:sz w:val="24"/>
        </w:rPr>
        <w:t xml:space="preserve"> during a time when</w:t>
      </w:r>
      <w:r w:rsidR="001C6222" w:rsidRPr="007C62B0">
        <w:rPr>
          <w:sz w:val="24"/>
        </w:rPr>
        <w:t xml:space="preserve"> more seniors </w:t>
      </w:r>
      <w:r w:rsidR="00F67461" w:rsidRPr="007C62B0">
        <w:rPr>
          <w:sz w:val="24"/>
        </w:rPr>
        <w:t>are facing food insecurity</w:t>
      </w:r>
      <w:r w:rsidR="00F95400" w:rsidRPr="007C62B0">
        <w:rPr>
          <w:sz w:val="24"/>
        </w:rPr>
        <w:t xml:space="preserve"> and</w:t>
      </w:r>
      <w:r w:rsidR="00F67461" w:rsidRPr="007C62B0">
        <w:rPr>
          <w:sz w:val="24"/>
        </w:rPr>
        <w:t xml:space="preserve"> malnutrition at higher </w:t>
      </w:r>
      <w:r w:rsidR="00291338" w:rsidRPr="007C62B0">
        <w:rPr>
          <w:sz w:val="24"/>
        </w:rPr>
        <w:t xml:space="preserve">rates </w:t>
      </w:r>
      <w:r w:rsidR="00F67461" w:rsidRPr="007C62B0">
        <w:rPr>
          <w:sz w:val="24"/>
        </w:rPr>
        <w:t>than many populations</w:t>
      </w:r>
      <w:r w:rsidR="001C6222" w:rsidRPr="007C62B0">
        <w:rPr>
          <w:sz w:val="24"/>
        </w:rPr>
        <w:t>.</w:t>
      </w:r>
      <w:r w:rsidR="00E10770" w:rsidRPr="007C62B0">
        <w:rPr>
          <w:sz w:val="24"/>
        </w:rPr>
        <w:t xml:space="preserve"> </w:t>
      </w:r>
    </w:p>
    <w:p w14:paraId="51A886B4" w14:textId="77777777" w:rsidR="00012E9E" w:rsidRDefault="00012E9E" w:rsidP="003C2257">
      <w:pPr>
        <w:rPr>
          <w:sz w:val="24"/>
          <w:u w:val="single"/>
        </w:rPr>
      </w:pPr>
    </w:p>
    <w:p w14:paraId="4EBD0CC6" w14:textId="590C483E" w:rsidR="00156E6C" w:rsidRDefault="00156E6C" w:rsidP="00674C37">
      <w:pPr>
        <w:pStyle w:val="Heading3"/>
      </w:pPr>
      <w:r>
        <w:lastRenderedPageBreak/>
        <w:t>Summary</w:t>
      </w:r>
    </w:p>
    <w:p w14:paraId="459FEB22" w14:textId="77777777" w:rsidR="00156E6C" w:rsidRDefault="00156E6C" w:rsidP="003C2257">
      <w:pPr>
        <w:rPr>
          <w:sz w:val="24"/>
        </w:rPr>
      </w:pPr>
      <w:r>
        <w:rPr>
          <w:sz w:val="24"/>
        </w:rPr>
        <w:t xml:space="preserve">The COVID-19 pandemic called for flexible service provision to ensure access </w:t>
      </w:r>
      <w:r w:rsidR="00C76F55">
        <w:rPr>
          <w:sz w:val="24"/>
        </w:rPr>
        <w:t>to nutritious, adequate, safe food for older adults served by the OAA SNP</w:t>
      </w:r>
      <w:proofErr w:type="gramStart"/>
      <w:r w:rsidR="00C76F55">
        <w:rPr>
          <w:sz w:val="24"/>
        </w:rPr>
        <w:t xml:space="preserve">.  </w:t>
      </w:r>
      <w:proofErr w:type="gramEnd"/>
      <w:r w:rsidR="00C76F55">
        <w:rPr>
          <w:sz w:val="24"/>
        </w:rPr>
        <w:t>Congress appropriated significant funding to allow this flexible service to occur.</w:t>
      </w:r>
    </w:p>
    <w:p w14:paraId="230C6413" w14:textId="77777777" w:rsidR="00C76F55" w:rsidRDefault="00C76F55" w:rsidP="003C2257">
      <w:pPr>
        <w:rPr>
          <w:sz w:val="24"/>
        </w:rPr>
      </w:pPr>
    </w:p>
    <w:p w14:paraId="2D67F5E2" w14:textId="77777777" w:rsidR="008864AB" w:rsidRDefault="00C76F55" w:rsidP="003C2257">
      <w:pPr>
        <w:rPr>
          <w:sz w:val="24"/>
        </w:rPr>
      </w:pPr>
      <w:r>
        <w:rPr>
          <w:sz w:val="24"/>
        </w:rPr>
        <w:t xml:space="preserve">As service provision returns to the “new normal”, this additional funding will not be available.  </w:t>
      </w:r>
      <w:r w:rsidR="008864AB" w:rsidRPr="003C2257">
        <w:rPr>
          <w:sz w:val="24"/>
        </w:rPr>
        <w:t>SUA</w:t>
      </w:r>
      <w:r w:rsidR="008864AB">
        <w:rPr>
          <w:sz w:val="24"/>
        </w:rPr>
        <w:t>s</w:t>
      </w:r>
      <w:r w:rsidR="008864AB" w:rsidRPr="003C2257">
        <w:rPr>
          <w:sz w:val="24"/>
        </w:rPr>
        <w:t>/AAA</w:t>
      </w:r>
      <w:r w:rsidR="008864AB">
        <w:rPr>
          <w:sz w:val="24"/>
        </w:rPr>
        <w:t>s</w:t>
      </w:r>
      <w:r w:rsidR="008864AB" w:rsidRPr="003C2257">
        <w:rPr>
          <w:sz w:val="24"/>
        </w:rPr>
        <w:t>/LSP</w:t>
      </w:r>
      <w:r w:rsidR="008864AB">
        <w:rPr>
          <w:sz w:val="24"/>
        </w:rPr>
        <w:t>s</w:t>
      </w:r>
      <w:r w:rsidR="008864AB" w:rsidRPr="003C2257">
        <w:rPr>
          <w:sz w:val="24"/>
        </w:rPr>
        <w:t xml:space="preserve"> should carefully consider the benefits of offering groceries to a </w:t>
      </w:r>
      <w:r w:rsidR="008864AB">
        <w:rPr>
          <w:sz w:val="24"/>
        </w:rPr>
        <w:t>limited number of persons who may benefit from food provision</w:t>
      </w:r>
      <w:r w:rsidR="008864AB" w:rsidRPr="003C2257">
        <w:rPr>
          <w:sz w:val="24"/>
        </w:rPr>
        <w:t xml:space="preserve"> versus serving a meal.</w:t>
      </w:r>
      <w:r w:rsidR="008864AB">
        <w:rPr>
          <w:sz w:val="24"/>
        </w:rPr>
        <w:t xml:space="preserve">  </w:t>
      </w:r>
    </w:p>
    <w:p w14:paraId="0850B5CC" w14:textId="77777777" w:rsidR="008864AB" w:rsidRDefault="008864AB" w:rsidP="003C2257">
      <w:pPr>
        <w:rPr>
          <w:sz w:val="24"/>
        </w:rPr>
      </w:pPr>
    </w:p>
    <w:p w14:paraId="1B5B0CA8" w14:textId="77777777" w:rsidR="008864AB" w:rsidRDefault="00C76F55" w:rsidP="003C2257">
      <w:pPr>
        <w:rPr>
          <w:sz w:val="24"/>
        </w:rPr>
      </w:pPr>
      <w:r>
        <w:rPr>
          <w:sz w:val="24"/>
        </w:rPr>
        <w:t xml:space="preserve">SUAs/AAAs/LSPs and Tribal Organizations </w:t>
      </w:r>
      <w:r w:rsidR="008864AB">
        <w:rPr>
          <w:sz w:val="24"/>
        </w:rPr>
        <w:t>should prepare to meet this new challenge by:</w:t>
      </w:r>
    </w:p>
    <w:p w14:paraId="0F014FB1" w14:textId="77777777" w:rsidR="008864AB" w:rsidRPr="00BB719B" w:rsidRDefault="00C76F55" w:rsidP="00BB719B">
      <w:pPr>
        <w:pStyle w:val="ListParagraph"/>
        <w:numPr>
          <w:ilvl w:val="0"/>
          <w:numId w:val="7"/>
        </w:numPr>
        <w:rPr>
          <w:sz w:val="24"/>
        </w:rPr>
      </w:pPr>
      <w:r w:rsidRPr="00BB719B">
        <w:rPr>
          <w:sz w:val="24"/>
        </w:rPr>
        <w:t xml:space="preserve">continuing to provide quality meal service, </w:t>
      </w:r>
    </w:p>
    <w:p w14:paraId="405AF7CB" w14:textId="77777777" w:rsidR="008864AB" w:rsidRPr="00BB719B" w:rsidRDefault="008864AB" w:rsidP="00BB719B">
      <w:pPr>
        <w:pStyle w:val="ListParagraph"/>
        <w:numPr>
          <w:ilvl w:val="0"/>
          <w:numId w:val="7"/>
        </w:numPr>
        <w:rPr>
          <w:sz w:val="24"/>
        </w:rPr>
      </w:pPr>
      <w:r w:rsidRPr="00BB719B">
        <w:rPr>
          <w:sz w:val="24"/>
        </w:rPr>
        <w:t>developing and/or enhancing</w:t>
      </w:r>
      <w:r w:rsidR="00C76F55" w:rsidRPr="00BB719B">
        <w:rPr>
          <w:sz w:val="24"/>
        </w:rPr>
        <w:t xml:space="preserve"> partnerships</w:t>
      </w:r>
      <w:r w:rsidRPr="00BB719B">
        <w:rPr>
          <w:sz w:val="24"/>
        </w:rPr>
        <w:t xml:space="preserve"> with food assistance organizations, and</w:t>
      </w:r>
    </w:p>
    <w:p w14:paraId="7CE0ECF3" w14:textId="77777777" w:rsidR="00EC6E38" w:rsidRPr="00BB719B" w:rsidRDefault="008864AB" w:rsidP="00BB719B">
      <w:pPr>
        <w:pStyle w:val="ListParagraph"/>
        <w:numPr>
          <w:ilvl w:val="0"/>
          <w:numId w:val="7"/>
        </w:numPr>
        <w:rPr>
          <w:sz w:val="24"/>
        </w:rPr>
      </w:pPr>
      <w:r w:rsidRPr="00BB719B">
        <w:rPr>
          <w:sz w:val="24"/>
        </w:rPr>
        <w:t>determining</w:t>
      </w:r>
      <w:r w:rsidR="00C76F55" w:rsidRPr="00BB719B">
        <w:rPr>
          <w:sz w:val="24"/>
        </w:rPr>
        <w:t xml:space="preserve"> </w:t>
      </w:r>
      <w:r w:rsidRPr="00BB719B">
        <w:rPr>
          <w:sz w:val="24"/>
        </w:rPr>
        <w:t>which flexible, innovative services to embed within their service structure to best capture the practices adopted and new audiences gained during the COVID-19 crisis.</w:t>
      </w:r>
      <w:r w:rsidR="00C76F55" w:rsidRPr="00BB719B">
        <w:rPr>
          <w:sz w:val="24"/>
        </w:rPr>
        <w:t xml:space="preserve"> </w:t>
      </w:r>
    </w:p>
    <w:p w14:paraId="5BEF2E0C" w14:textId="77777777" w:rsidR="00EC6E38" w:rsidRPr="00EE011B" w:rsidRDefault="0076210B" w:rsidP="00EC6E38">
      <w:pPr>
        <w:rPr>
          <w:sz w:val="24"/>
        </w:rPr>
      </w:pPr>
      <w:r>
        <w:rPr>
          <w:sz w:val="24"/>
        </w:rPr>
        <w:t xml:space="preserve">A nutrition provider that is considering offering groceries should tread carefully. Providing food such as groceries </w:t>
      </w:r>
      <w:r w:rsidR="00EC6E38">
        <w:rPr>
          <w:sz w:val="24"/>
        </w:rPr>
        <w:t xml:space="preserve">might be considered duplicative of other federal food assistance </w:t>
      </w:r>
      <w:r>
        <w:rPr>
          <w:sz w:val="24"/>
        </w:rPr>
        <w:t>programs, which</w:t>
      </w:r>
      <w:r w:rsidR="00EC6E38">
        <w:rPr>
          <w:sz w:val="24"/>
        </w:rPr>
        <w:t xml:space="preserve"> provide only food and be considered unnecessary by the Government Accountability Office. </w:t>
      </w:r>
      <w:r>
        <w:rPr>
          <w:sz w:val="24"/>
        </w:rPr>
        <w:t>Policies and procedures should address how the other parts of the Act (ie. socialization and health and well-being are addressed). Because the OAA nutrition program</w:t>
      </w:r>
      <w:r w:rsidR="00EC6E38">
        <w:rPr>
          <w:sz w:val="24"/>
        </w:rPr>
        <w:t xml:space="preserve"> provides more than food and </w:t>
      </w:r>
      <w:r>
        <w:rPr>
          <w:sz w:val="24"/>
        </w:rPr>
        <w:t xml:space="preserve">it offers </w:t>
      </w:r>
      <w:r w:rsidR="00EC6E38">
        <w:rPr>
          <w:sz w:val="24"/>
        </w:rPr>
        <w:t xml:space="preserve">significant other benefits, </w:t>
      </w:r>
      <w:r>
        <w:rPr>
          <w:sz w:val="24"/>
        </w:rPr>
        <w:t>Congress continues to value and fund this unique program.</w:t>
      </w:r>
      <w:r w:rsidR="00EC6E38">
        <w:rPr>
          <w:sz w:val="24"/>
        </w:rPr>
        <w:t xml:space="preserve"> </w:t>
      </w:r>
    </w:p>
    <w:p w14:paraId="01C6614C" w14:textId="77777777" w:rsidR="00EC6E38" w:rsidRPr="00F67461" w:rsidRDefault="00EC6E38">
      <w:pPr>
        <w:rPr>
          <w:sz w:val="24"/>
        </w:rPr>
      </w:pPr>
    </w:p>
    <w:sectPr w:rsidR="00EC6E38" w:rsidRPr="00F6746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C19C3" w14:textId="77777777" w:rsidR="001D7369" w:rsidRDefault="001D7369" w:rsidP="00EA2184">
      <w:r>
        <w:separator/>
      </w:r>
    </w:p>
  </w:endnote>
  <w:endnote w:type="continuationSeparator" w:id="0">
    <w:p w14:paraId="6FC7E692" w14:textId="77777777" w:rsidR="001D7369" w:rsidRDefault="001D7369" w:rsidP="00E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36352"/>
      <w:docPartObj>
        <w:docPartGallery w:val="Page Numbers (Bottom of Page)"/>
        <w:docPartUnique/>
      </w:docPartObj>
    </w:sdtPr>
    <w:sdtEndPr>
      <w:rPr>
        <w:noProof/>
      </w:rPr>
    </w:sdtEndPr>
    <w:sdtContent>
      <w:p w14:paraId="04854BBF" w14:textId="3B639C48" w:rsidR="00A347B1" w:rsidRDefault="00A347B1">
        <w:pPr>
          <w:pStyle w:val="Footer"/>
          <w:jc w:val="center"/>
        </w:pPr>
        <w:r>
          <w:fldChar w:fldCharType="begin"/>
        </w:r>
        <w:r>
          <w:instrText xml:space="preserve"> PAGE   \* MERGEFORMAT </w:instrText>
        </w:r>
        <w:r>
          <w:fldChar w:fldCharType="separate"/>
        </w:r>
        <w:r w:rsidR="004A3F08">
          <w:rPr>
            <w:noProof/>
          </w:rPr>
          <w:t>6</w:t>
        </w:r>
        <w:r>
          <w:rPr>
            <w:noProof/>
          </w:rPr>
          <w:fldChar w:fldCharType="end"/>
        </w:r>
      </w:p>
    </w:sdtContent>
  </w:sdt>
  <w:p w14:paraId="624A3BE5" w14:textId="77777777" w:rsidR="00A347B1" w:rsidRDefault="00A34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B3A4" w14:textId="77777777" w:rsidR="001D7369" w:rsidRDefault="001D7369" w:rsidP="00EA2184">
      <w:r>
        <w:separator/>
      </w:r>
    </w:p>
  </w:footnote>
  <w:footnote w:type="continuationSeparator" w:id="0">
    <w:p w14:paraId="5A0855AD" w14:textId="77777777" w:rsidR="001D7369" w:rsidRDefault="001D7369" w:rsidP="00EA2184">
      <w:r>
        <w:continuationSeparator/>
      </w:r>
    </w:p>
  </w:footnote>
  <w:footnote w:id="1">
    <w:p w14:paraId="67CA29E6" w14:textId="7FECC9CF" w:rsidR="00EE5B45" w:rsidRDefault="00EE5B45">
      <w:pPr>
        <w:pStyle w:val="FootnoteText"/>
      </w:pPr>
      <w:r>
        <w:rPr>
          <w:rStyle w:val="FootnoteReference"/>
        </w:rPr>
        <w:footnoteRef/>
      </w:r>
      <w:r>
        <w:t xml:space="preserve"> </w:t>
      </w:r>
      <w:hyperlink r:id="rId1" w:history="1">
        <w:r w:rsidRPr="00216C8A">
          <w:rPr>
            <w:rStyle w:val="Hyperlink"/>
          </w:rPr>
          <w:t>OAA, Section 330</w:t>
        </w:r>
      </w:hyperlink>
      <w:r>
        <w:t xml:space="preserve"> </w:t>
      </w:r>
    </w:p>
  </w:footnote>
  <w:footnote w:id="2">
    <w:p w14:paraId="51B63E7C" w14:textId="77777777" w:rsidR="00EE5B45" w:rsidRDefault="00EE5B45">
      <w:pPr>
        <w:pStyle w:val="FootnoteText"/>
      </w:pPr>
      <w:r>
        <w:rPr>
          <w:rStyle w:val="FootnoteReference"/>
        </w:rPr>
        <w:footnoteRef/>
      </w:r>
      <w:r>
        <w:t xml:space="preserve"> </w:t>
      </w:r>
      <w:hyperlink r:id="rId2" w:history="1">
        <w:r w:rsidRPr="00216C8A">
          <w:rPr>
            <w:rStyle w:val="Hyperlink"/>
          </w:rPr>
          <w:t>OAA, Section 305(a)(1)(C)</w:t>
        </w:r>
      </w:hyperlink>
      <w:r>
        <w:t xml:space="preserve"> </w:t>
      </w:r>
    </w:p>
  </w:footnote>
  <w:footnote w:id="3">
    <w:p w14:paraId="57880465" w14:textId="77777777" w:rsidR="00EE5B45" w:rsidRDefault="00EE5B45">
      <w:pPr>
        <w:pStyle w:val="FootnoteText"/>
      </w:pPr>
      <w:r>
        <w:rPr>
          <w:rStyle w:val="FootnoteReference"/>
        </w:rPr>
        <w:footnoteRef/>
      </w:r>
      <w:r>
        <w:t xml:space="preserve"> </w:t>
      </w:r>
      <w:hyperlink r:id="rId3" w:history="1">
        <w:r w:rsidRPr="00216C8A">
          <w:rPr>
            <w:rStyle w:val="Hyperlink"/>
          </w:rPr>
          <w:t xml:space="preserve">OAA, Section </w:t>
        </w:r>
        <w:r w:rsidR="00BE3DF9" w:rsidRPr="00216C8A">
          <w:rPr>
            <w:rStyle w:val="Hyperlink"/>
          </w:rPr>
          <w:t xml:space="preserve">601, </w:t>
        </w:r>
        <w:r w:rsidRPr="00216C8A">
          <w:rPr>
            <w:rStyle w:val="Hyperlink"/>
          </w:rPr>
          <w:t>614(a)(8)</w:t>
        </w:r>
      </w:hyperlink>
      <w:r>
        <w:t xml:space="preserve"> </w:t>
      </w:r>
    </w:p>
  </w:footnote>
  <w:footnote w:id="4">
    <w:p w14:paraId="181D7F5E" w14:textId="77777777" w:rsidR="00EA2184" w:rsidRDefault="00EA2184">
      <w:pPr>
        <w:pStyle w:val="FootnoteText"/>
      </w:pPr>
      <w:r>
        <w:rPr>
          <w:rStyle w:val="FootnoteReference"/>
        </w:rPr>
        <w:footnoteRef/>
      </w:r>
      <w:r w:rsidR="00DC1196">
        <w:t xml:space="preserve"> </w:t>
      </w:r>
      <w:hyperlink r:id="rId4" w:history="1">
        <w:r w:rsidR="00DC1196" w:rsidRPr="007625D9">
          <w:rPr>
            <w:rStyle w:val="Hyperlink"/>
          </w:rPr>
          <w:t>OAA Sections 331(3) and 336(2)</w:t>
        </w:r>
      </w:hyperlink>
      <w:r w:rsidR="00DC1196">
        <w:t xml:space="preserve"> </w:t>
      </w:r>
    </w:p>
  </w:footnote>
  <w:footnote w:id="5">
    <w:p w14:paraId="3EAC0979" w14:textId="77777777" w:rsidR="007C53EC" w:rsidRDefault="007C53EC">
      <w:pPr>
        <w:pStyle w:val="FootnoteText"/>
      </w:pPr>
      <w:r>
        <w:rPr>
          <w:rStyle w:val="FootnoteReference"/>
        </w:rPr>
        <w:footnoteRef/>
      </w:r>
      <w:r>
        <w:t xml:space="preserve"> </w:t>
      </w:r>
      <w:hyperlink r:id="rId5" w:history="1">
        <w:r w:rsidRPr="00EA4990">
          <w:rPr>
            <w:rStyle w:val="Hyperlink"/>
          </w:rPr>
          <w:t>Mathematica Policy Research. 2015. Process Evaluation of Older Americans Act Title III-</w:t>
        </w:r>
        <w:r w:rsidR="00C76F55" w:rsidRPr="00EA4990">
          <w:rPr>
            <w:rStyle w:val="Hyperlink"/>
          </w:rPr>
          <w:t>C Nutrition</w:t>
        </w:r>
        <w:r w:rsidRPr="00EA4990">
          <w:rPr>
            <w:rStyle w:val="Hyperlink"/>
          </w:rPr>
          <w:t xml:space="preserve"> Services Program.</w:t>
        </w:r>
      </w:hyperlink>
      <w:r>
        <w:t xml:space="preserve"> </w:t>
      </w:r>
    </w:p>
  </w:footnote>
  <w:footnote w:id="6">
    <w:p w14:paraId="68F43601" w14:textId="77777777" w:rsidR="007C53EC" w:rsidRDefault="007C53EC">
      <w:pPr>
        <w:pStyle w:val="FootnoteText"/>
      </w:pPr>
      <w:r>
        <w:rPr>
          <w:rStyle w:val="FootnoteReference"/>
        </w:rPr>
        <w:footnoteRef/>
      </w:r>
      <w:r>
        <w:t xml:space="preserve"> </w:t>
      </w:r>
      <w:hyperlink r:id="rId6" w:history="1">
        <w:r w:rsidRPr="00EA4990">
          <w:rPr>
            <w:rStyle w:val="Hyperlink"/>
          </w:rPr>
          <w:t xml:space="preserve">Mathematica Policy Research. 2017. Evaluation of the Effect of the Older Americans Act Title III-C Nutrition Services Program on Participants’ Food Security, Socialization, </w:t>
        </w:r>
        <w:r w:rsidR="00C76F55" w:rsidRPr="00EA4990">
          <w:rPr>
            <w:rStyle w:val="Hyperlink"/>
          </w:rPr>
          <w:t>and Diet</w:t>
        </w:r>
        <w:r w:rsidRPr="00EA4990">
          <w:rPr>
            <w:rStyle w:val="Hyperlink"/>
          </w:rPr>
          <w:t xml:space="preserve"> Quality.</w:t>
        </w:r>
      </w:hyperlink>
      <w:r>
        <w:t xml:space="preserve"> </w:t>
      </w:r>
    </w:p>
  </w:footnote>
  <w:footnote w:id="7">
    <w:p w14:paraId="7BC8B667" w14:textId="77777777" w:rsidR="007C53EC" w:rsidRDefault="007C53EC">
      <w:pPr>
        <w:pStyle w:val="FootnoteText"/>
      </w:pPr>
      <w:r>
        <w:rPr>
          <w:rStyle w:val="FootnoteReference"/>
        </w:rPr>
        <w:footnoteRef/>
      </w:r>
      <w:r>
        <w:t xml:space="preserve"> </w:t>
      </w:r>
      <w:hyperlink r:id="rId7" w:history="1">
        <w:r w:rsidRPr="007625D9">
          <w:rPr>
            <w:rStyle w:val="Hyperlink"/>
          </w:rPr>
          <w:t>Mathematica Policy Research. 2018. Evaluation of the Effect of the Older Americans Act Title III-C Nutrition Services Program on Participants’ Health Care Utilization</w:t>
        </w:r>
      </w:hyperlink>
      <w:r>
        <w:t xml:space="preserve">.  </w:t>
      </w:r>
    </w:p>
  </w:footnote>
  <w:footnote w:id="8">
    <w:p w14:paraId="5E0A78CA" w14:textId="77777777" w:rsidR="007625D9" w:rsidRDefault="00EA2184">
      <w:pPr>
        <w:pStyle w:val="FootnoteText"/>
      </w:pPr>
      <w:r>
        <w:rPr>
          <w:rStyle w:val="FootnoteReference"/>
        </w:rPr>
        <w:footnoteRef/>
      </w:r>
      <w:r>
        <w:t xml:space="preserve"> </w:t>
      </w:r>
      <w:hyperlink r:id="rId8" w:history="1">
        <w:r w:rsidR="00BE3DF9" w:rsidRPr="007625D9">
          <w:rPr>
            <w:rStyle w:val="Hyperlink"/>
          </w:rPr>
          <w:t>Department of Health and Human Servic</w:t>
        </w:r>
        <w:r w:rsidR="007625D9" w:rsidRPr="007625D9">
          <w:rPr>
            <w:rStyle w:val="Hyperlink"/>
          </w:rPr>
          <w:t>es Fiscal Year 2021 Administration for Community Living Justification of Estimates for Appropriations Committees.</w:t>
        </w:r>
      </w:hyperlink>
    </w:p>
    <w:p w14:paraId="52C8C276" w14:textId="77777777" w:rsidR="007625D9" w:rsidRDefault="007625D9">
      <w:pPr>
        <w:pStyle w:val="FootnoteText"/>
      </w:pPr>
    </w:p>
    <w:p w14:paraId="7AD903FA" w14:textId="77777777" w:rsidR="00EA2184" w:rsidRDefault="00EA2184">
      <w:pPr>
        <w:pStyle w:val="FootnoteText"/>
      </w:pPr>
    </w:p>
  </w:footnote>
  <w:footnote w:id="9">
    <w:p w14:paraId="727A8939" w14:textId="77777777" w:rsidR="00376A53" w:rsidRDefault="00376A53">
      <w:pPr>
        <w:pStyle w:val="FootnoteText"/>
      </w:pPr>
      <w:r>
        <w:rPr>
          <w:rStyle w:val="FootnoteReference"/>
        </w:rPr>
        <w:footnoteRef/>
      </w:r>
      <w:r>
        <w:t xml:space="preserve"> </w:t>
      </w:r>
      <w:hyperlink r:id="rId9" w:history="1">
        <w:r w:rsidR="00F17672" w:rsidRPr="00F17672">
          <w:rPr>
            <w:rStyle w:val="Hyperlink"/>
          </w:rPr>
          <w:t>Federal Nutrition Programs and Emergency Food Referral Chart for Older Adults</w:t>
        </w:r>
      </w:hyperlink>
      <w:r w:rsidR="00F17672">
        <w:t>. Food Research and Action Center. 2021.</w:t>
      </w:r>
    </w:p>
  </w:footnote>
  <w:footnote w:id="10">
    <w:p w14:paraId="61EF5634" w14:textId="77777777" w:rsidR="0076210B" w:rsidRDefault="0076210B" w:rsidP="0076210B">
      <w:pPr>
        <w:pStyle w:val="FootnoteText"/>
      </w:pPr>
      <w:r>
        <w:rPr>
          <w:rStyle w:val="FootnoteReference"/>
        </w:rPr>
        <w:footnoteRef/>
      </w:r>
      <w:r>
        <w:t xml:space="preserve"> </w:t>
      </w:r>
      <w:hyperlink r:id="rId10" w:history="1">
        <w:r w:rsidRPr="00216C8A">
          <w:rPr>
            <w:rStyle w:val="Hyperlink"/>
          </w:rPr>
          <w:t>Social Determinants of Health. Healthy People 2020.</w:t>
        </w:r>
      </w:hyperlink>
      <w:r>
        <w:t xml:space="preserve"> </w:t>
      </w:r>
    </w:p>
  </w:footnote>
  <w:footnote w:id="11">
    <w:p w14:paraId="35CAE487" w14:textId="77777777" w:rsidR="0076210B" w:rsidRDefault="0076210B" w:rsidP="0076210B">
      <w:pPr>
        <w:pStyle w:val="FootnoteText"/>
      </w:pPr>
      <w:r>
        <w:rPr>
          <w:rStyle w:val="FootnoteReference"/>
        </w:rPr>
        <w:footnoteRef/>
      </w:r>
      <w:hyperlink r:id="rId11" w:history="1">
        <w:r>
          <w:rPr>
            <w:rStyle w:val="Hyperlink"/>
          </w:rPr>
          <w:t>https://www.who.int/social_determinants/themes/en/</w:t>
        </w:r>
      </w:hyperlink>
    </w:p>
  </w:footnote>
  <w:footnote w:id="12">
    <w:p w14:paraId="43ADEE80" w14:textId="77777777" w:rsidR="00F455A6" w:rsidRDefault="00F455A6" w:rsidP="00F455A6">
      <w:pPr>
        <w:pStyle w:val="FootnoteText"/>
      </w:pPr>
      <w:r>
        <w:rPr>
          <w:rStyle w:val="FootnoteReference"/>
        </w:rPr>
        <w:footnoteRef/>
      </w:r>
      <w:r>
        <w:t xml:space="preserve"> Research Triangle International. 2007. </w:t>
      </w:r>
      <w:hyperlink r:id="rId12" w:history="1">
        <w:r w:rsidRPr="00F17672">
          <w:rPr>
            <w:rStyle w:val="Hyperlink"/>
          </w:rPr>
          <w:t xml:space="preserve">Draft Final Report for the Evaluation of Select Consumer, Program, and System Characteristics under the Supportive Services Program  (Title III-B) of the Older Americans Act. </w:t>
        </w:r>
      </w:hyperlink>
    </w:p>
    <w:p w14:paraId="02A38E14" w14:textId="77777777" w:rsidR="00F455A6" w:rsidRDefault="00F455A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88B"/>
    <w:multiLevelType w:val="multilevel"/>
    <w:tmpl w:val="1A3CB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45AAC"/>
    <w:multiLevelType w:val="hybridMultilevel"/>
    <w:tmpl w:val="5428E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D2B2E"/>
    <w:multiLevelType w:val="hybridMultilevel"/>
    <w:tmpl w:val="6F5C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55479"/>
    <w:multiLevelType w:val="hybridMultilevel"/>
    <w:tmpl w:val="CEBE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C51F3"/>
    <w:multiLevelType w:val="hybridMultilevel"/>
    <w:tmpl w:val="29AE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A6700"/>
    <w:multiLevelType w:val="hybridMultilevel"/>
    <w:tmpl w:val="BDC01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F3542D"/>
    <w:multiLevelType w:val="hybridMultilevel"/>
    <w:tmpl w:val="29AE8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ED6EB2"/>
    <w:multiLevelType w:val="hybridMultilevel"/>
    <w:tmpl w:val="2AA6A07C"/>
    <w:lvl w:ilvl="0" w:tplc="C226D0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6C6"/>
    <w:rsid w:val="0000124F"/>
    <w:rsid w:val="00005A24"/>
    <w:rsid w:val="00012E9E"/>
    <w:rsid w:val="00017C23"/>
    <w:rsid w:val="00020A71"/>
    <w:rsid w:val="00024F75"/>
    <w:rsid w:val="00034E0D"/>
    <w:rsid w:val="00072CAE"/>
    <w:rsid w:val="000E2844"/>
    <w:rsid w:val="001168B4"/>
    <w:rsid w:val="00156E6C"/>
    <w:rsid w:val="00184F2B"/>
    <w:rsid w:val="001C6222"/>
    <w:rsid w:val="001D3655"/>
    <w:rsid w:val="001D7369"/>
    <w:rsid w:val="00216C8A"/>
    <w:rsid w:val="00230ABA"/>
    <w:rsid w:val="00231EEE"/>
    <w:rsid w:val="00240473"/>
    <w:rsid w:val="00254934"/>
    <w:rsid w:val="00257099"/>
    <w:rsid w:val="00277CC2"/>
    <w:rsid w:val="00282209"/>
    <w:rsid w:val="00291338"/>
    <w:rsid w:val="002A30EB"/>
    <w:rsid w:val="002B2837"/>
    <w:rsid w:val="002C3472"/>
    <w:rsid w:val="002F6F6A"/>
    <w:rsid w:val="0032740C"/>
    <w:rsid w:val="00327FE8"/>
    <w:rsid w:val="003420D9"/>
    <w:rsid w:val="0034390A"/>
    <w:rsid w:val="0034489A"/>
    <w:rsid w:val="003565CA"/>
    <w:rsid w:val="003668D1"/>
    <w:rsid w:val="00373D70"/>
    <w:rsid w:val="00376A53"/>
    <w:rsid w:val="00383AE3"/>
    <w:rsid w:val="003C2257"/>
    <w:rsid w:val="003F42F5"/>
    <w:rsid w:val="00404930"/>
    <w:rsid w:val="0040551C"/>
    <w:rsid w:val="00444013"/>
    <w:rsid w:val="00456565"/>
    <w:rsid w:val="00486B0A"/>
    <w:rsid w:val="00487853"/>
    <w:rsid w:val="00491EFD"/>
    <w:rsid w:val="004A3F08"/>
    <w:rsid w:val="004B1066"/>
    <w:rsid w:val="004B44D7"/>
    <w:rsid w:val="005063ED"/>
    <w:rsid w:val="00524B08"/>
    <w:rsid w:val="00524BFA"/>
    <w:rsid w:val="00557774"/>
    <w:rsid w:val="0058441A"/>
    <w:rsid w:val="005B0E7C"/>
    <w:rsid w:val="005C7A0B"/>
    <w:rsid w:val="00622F68"/>
    <w:rsid w:val="006406C6"/>
    <w:rsid w:val="00642BDB"/>
    <w:rsid w:val="006500A4"/>
    <w:rsid w:val="00674C37"/>
    <w:rsid w:val="006879FE"/>
    <w:rsid w:val="00692A3C"/>
    <w:rsid w:val="00722F34"/>
    <w:rsid w:val="00736727"/>
    <w:rsid w:val="007405CD"/>
    <w:rsid w:val="00742DE2"/>
    <w:rsid w:val="0076210B"/>
    <w:rsid w:val="007625D9"/>
    <w:rsid w:val="007C53EC"/>
    <w:rsid w:val="007C62B0"/>
    <w:rsid w:val="00853EB6"/>
    <w:rsid w:val="008676BF"/>
    <w:rsid w:val="00870FE2"/>
    <w:rsid w:val="00880F5A"/>
    <w:rsid w:val="008864AB"/>
    <w:rsid w:val="0089515C"/>
    <w:rsid w:val="00930663"/>
    <w:rsid w:val="00933874"/>
    <w:rsid w:val="00944ABE"/>
    <w:rsid w:val="009452CC"/>
    <w:rsid w:val="009A086C"/>
    <w:rsid w:val="009A2A42"/>
    <w:rsid w:val="009A2AB9"/>
    <w:rsid w:val="009C0C72"/>
    <w:rsid w:val="009C2E8A"/>
    <w:rsid w:val="00A16FBA"/>
    <w:rsid w:val="00A2399B"/>
    <w:rsid w:val="00A347B1"/>
    <w:rsid w:val="00A37B89"/>
    <w:rsid w:val="00A87B14"/>
    <w:rsid w:val="00AB3191"/>
    <w:rsid w:val="00AC1E3A"/>
    <w:rsid w:val="00B33EC9"/>
    <w:rsid w:val="00B47D3E"/>
    <w:rsid w:val="00B50285"/>
    <w:rsid w:val="00B81264"/>
    <w:rsid w:val="00B92E97"/>
    <w:rsid w:val="00BB1AB3"/>
    <w:rsid w:val="00BB2BBE"/>
    <w:rsid w:val="00BB719B"/>
    <w:rsid w:val="00BB79AC"/>
    <w:rsid w:val="00BE3DF9"/>
    <w:rsid w:val="00BF0446"/>
    <w:rsid w:val="00C26414"/>
    <w:rsid w:val="00C76F55"/>
    <w:rsid w:val="00C8343E"/>
    <w:rsid w:val="00C92D3E"/>
    <w:rsid w:val="00CA31E4"/>
    <w:rsid w:val="00CA407F"/>
    <w:rsid w:val="00CD562C"/>
    <w:rsid w:val="00D51169"/>
    <w:rsid w:val="00D55701"/>
    <w:rsid w:val="00D66FBE"/>
    <w:rsid w:val="00DC0338"/>
    <w:rsid w:val="00DC1196"/>
    <w:rsid w:val="00E10770"/>
    <w:rsid w:val="00E2078E"/>
    <w:rsid w:val="00E865D4"/>
    <w:rsid w:val="00E90D0A"/>
    <w:rsid w:val="00E90FB2"/>
    <w:rsid w:val="00E938D8"/>
    <w:rsid w:val="00EA2184"/>
    <w:rsid w:val="00EA4990"/>
    <w:rsid w:val="00EB08E1"/>
    <w:rsid w:val="00EC4D60"/>
    <w:rsid w:val="00EC4FE5"/>
    <w:rsid w:val="00EC6E38"/>
    <w:rsid w:val="00ED530F"/>
    <w:rsid w:val="00ED5986"/>
    <w:rsid w:val="00EE011B"/>
    <w:rsid w:val="00EE5B45"/>
    <w:rsid w:val="00F17672"/>
    <w:rsid w:val="00F27B03"/>
    <w:rsid w:val="00F41E67"/>
    <w:rsid w:val="00F455A6"/>
    <w:rsid w:val="00F63D9B"/>
    <w:rsid w:val="00F67461"/>
    <w:rsid w:val="00F74E06"/>
    <w:rsid w:val="00F83ED5"/>
    <w:rsid w:val="00F95400"/>
    <w:rsid w:val="00FD4EB6"/>
    <w:rsid w:val="00FE0C2F"/>
    <w:rsid w:val="00FF1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8CE3"/>
  <w15:chartTrackingRefBased/>
  <w15:docId w15:val="{DF76C601-33B2-4499-A82E-58E2E896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42"/>
    <w:pPr>
      <w:spacing w:after="0" w:line="240" w:lineRule="auto"/>
    </w:pPr>
    <w:rPr>
      <w:rFonts w:ascii="Calibri" w:eastAsia="Times New Roman" w:hAnsi="Calibri" w:cs="Times New Roman"/>
    </w:rPr>
  </w:style>
  <w:style w:type="paragraph" w:styleId="Heading1">
    <w:name w:val="heading 1"/>
    <w:basedOn w:val="Title"/>
    <w:next w:val="Normal"/>
    <w:link w:val="Heading1Char"/>
    <w:uiPriority w:val="9"/>
    <w:qFormat/>
    <w:rsid w:val="00674C37"/>
    <w:pPr>
      <w:jc w:val="center"/>
      <w:outlineLvl w:val="0"/>
    </w:pPr>
    <w:rPr>
      <w:b/>
      <w:bCs/>
    </w:rPr>
  </w:style>
  <w:style w:type="paragraph" w:styleId="Heading2">
    <w:name w:val="heading 2"/>
    <w:basedOn w:val="Normal"/>
    <w:next w:val="Normal"/>
    <w:link w:val="Heading2Char"/>
    <w:uiPriority w:val="9"/>
    <w:unhideWhenUsed/>
    <w:qFormat/>
    <w:rsid w:val="00674C37"/>
    <w:pPr>
      <w:keepNext/>
      <w:keepLines/>
      <w:spacing w:before="40"/>
      <w:outlineLvl w:val="1"/>
    </w:pPr>
    <w:rPr>
      <w:rFonts w:eastAsiaTheme="majorEastAsia" w:cstheme="majorBidi"/>
      <w:b/>
      <w:sz w:val="24"/>
      <w:szCs w:val="26"/>
      <w:u w:val="single"/>
    </w:rPr>
  </w:style>
  <w:style w:type="paragraph" w:styleId="Heading3">
    <w:name w:val="heading 3"/>
    <w:next w:val="Normal"/>
    <w:link w:val="Heading3Char"/>
    <w:uiPriority w:val="9"/>
    <w:unhideWhenUsed/>
    <w:qFormat/>
    <w:rsid w:val="00674C37"/>
    <w:pPr>
      <w:outlineLvl w:val="2"/>
    </w:pPr>
    <w:rPr>
      <w:rFonts w:ascii="Calibri" w:eastAsiaTheme="majorEastAsia" w:hAnsi="Calibri" w:cstheme="majorBidi"/>
      <w:sz w:val="24"/>
      <w:szCs w:val="26"/>
      <w:u w:val="single"/>
    </w:rPr>
  </w:style>
  <w:style w:type="paragraph" w:styleId="Heading4">
    <w:name w:val="heading 4"/>
    <w:basedOn w:val="Normal"/>
    <w:next w:val="Normal"/>
    <w:link w:val="Heading4Char"/>
    <w:uiPriority w:val="9"/>
    <w:unhideWhenUsed/>
    <w:qFormat/>
    <w:rsid w:val="00674C37"/>
    <w:pPr>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551C"/>
    <w:rPr>
      <w:sz w:val="16"/>
      <w:szCs w:val="16"/>
    </w:rPr>
  </w:style>
  <w:style w:type="paragraph" w:styleId="CommentText">
    <w:name w:val="annotation text"/>
    <w:basedOn w:val="Normal"/>
    <w:link w:val="CommentTextChar"/>
    <w:uiPriority w:val="99"/>
    <w:semiHidden/>
    <w:unhideWhenUsed/>
    <w:rsid w:val="0040551C"/>
    <w:rPr>
      <w:sz w:val="20"/>
      <w:szCs w:val="20"/>
    </w:rPr>
  </w:style>
  <w:style w:type="character" w:customStyle="1" w:styleId="CommentTextChar">
    <w:name w:val="Comment Text Char"/>
    <w:basedOn w:val="DefaultParagraphFont"/>
    <w:link w:val="CommentText"/>
    <w:uiPriority w:val="99"/>
    <w:semiHidden/>
    <w:rsid w:val="0040551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0551C"/>
    <w:rPr>
      <w:b/>
      <w:bCs/>
    </w:rPr>
  </w:style>
  <w:style w:type="character" w:customStyle="1" w:styleId="CommentSubjectChar">
    <w:name w:val="Comment Subject Char"/>
    <w:basedOn w:val="CommentTextChar"/>
    <w:link w:val="CommentSubject"/>
    <w:uiPriority w:val="99"/>
    <w:semiHidden/>
    <w:rsid w:val="0040551C"/>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0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51C"/>
    <w:rPr>
      <w:rFonts w:ascii="Segoe UI" w:eastAsia="Times New Roman" w:hAnsi="Segoe UI" w:cs="Segoe UI"/>
      <w:sz w:val="18"/>
      <w:szCs w:val="18"/>
    </w:rPr>
  </w:style>
  <w:style w:type="paragraph" w:styleId="ListParagraph">
    <w:name w:val="List Paragraph"/>
    <w:basedOn w:val="Normal"/>
    <w:uiPriority w:val="34"/>
    <w:qFormat/>
    <w:rsid w:val="0000124F"/>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EC4FE5"/>
    <w:pPr>
      <w:spacing w:before="100" w:beforeAutospacing="1" w:after="100" w:afterAutospacing="1"/>
    </w:pPr>
    <w:rPr>
      <w:rFonts w:ascii="Times New Roman" w:hAnsi="Times New Roman"/>
      <w:sz w:val="24"/>
      <w:szCs w:val="24"/>
    </w:rPr>
  </w:style>
  <w:style w:type="paragraph" w:customStyle="1" w:styleId="BodyText1">
    <w:name w:val="Body Text1"/>
    <w:aliases w:val="bt,body tx,indent,flush,memo body text"/>
    <w:basedOn w:val="Normal"/>
    <w:rsid w:val="00EC4FE5"/>
    <w:pPr>
      <w:spacing w:after="240"/>
      <w:ind w:firstLine="720"/>
    </w:pPr>
    <w:rPr>
      <w:rFonts w:ascii="Times New Roman" w:hAnsi="Times New Roman"/>
      <w:sz w:val="24"/>
      <w:szCs w:val="20"/>
    </w:rPr>
  </w:style>
  <w:style w:type="paragraph" w:styleId="NoSpacing">
    <w:name w:val="No Spacing"/>
    <w:uiPriority w:val="1"/>
    <w:qFormat/>
    <w:rsid w:val="009C2E8A"/>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EA2184"/>
    <w:rPr>
      <w:sz w:val="20"/>
      <w:szCs w:val="20"/>
    </w:rPr>
  </w:style>
  <w:style w:type="character" w:customStyle="1" w:styleId="FootnoteTextChar">
    <w:name w:val="Footnote Text Char"/>
    <w:basedOn w:val="DefaultParagraphFont"/>
    <w:link w:val="FootnoteText"/>
    <w:uiPriority w:val="99"/>
    <w:semiHidden/>
    <w:rsid w:val="00EA2184"/>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EA2184"/>
    <w:rPr>
      <w:vertAlign w:val="superscript"/>
    </w:rPr>
  </w:style>
  <w:style w:type="character" w:styleId="Hyperlink">
    <w:name w:val="Hyperlink"/>
    <w:basedOn w:val="DefaultParagraphFont"/>
    <w:uiPriority w:val="99"/>
    <w:unhideWhenUsed/>
    <w:rsid w:val="00216C8A"/>
    <w:rPr>
      <w:color w:val="0000FF" w:themeColor="hyperlink"/>
      <w:u w:val="single"/>
    </w:rPr>
  </w:style>
  <w:style w:type="character" w:customStyle="1" w:styleId="UnresolvedMention1">
    <w:name w:val="Unresolved Mention1"/>
    <w:basedOn w:val="DefaultParagraphFont"/>
    <w:uiPriority w:val="99"/>
    <w:semiHidden/>
    <w:unhideWhenUsed/>
    <w:rsid w:val="00216C8A"/>
    <w:rPr>
      <w:color w:val="605E5C"/>
      <w:shd w:val="clear" w:color="auto" w:fill="E1DFDD"/>
    </w:rPr>
  </w:style>
  <w:style w:type="paragraph" w:styleId="Header">
    <w:name w:val="header"/>
    <w:basedOn w:val="Normal"/>
    <w:link w:val="HeaderChar"/>
    <w:uiPriority w:val="99"/>
    <w:unhideWhenUsed/>
    <w:rsid w:val="00A347B1"/>
    <w:pPr>
      <w:tabs>
        <w:tab w:val="center" w:pos="4680"/>
        <w:tab w:val="right" w:pos="9360"/>
      </w:tabs>
    </w:pPr>
  </w:style>
  <w:style w:type="character" w:customStyle="1" w:styleId="HeaderChar">
    <w:name w:val="Header Char"/>
    <w:basedOn w:val="DefaultParagraphFont"/>
    <w:link w:val="Header"/>
    <w:uiPriority w:val="99"/>
    <w:rsid w:val="00A347B1"/>
    <w:rPr>
      <w:rFonts w:ascii="Calibri" w:eastAsia="Times New Roman" w:hAnsi="Calibri" w:cs="Times New Roman"/>
    </w:rPr>
  </w:style>
  <w:style w:type="paragraph" w:styleId="Footer">
    <w:name w:val="footer"/>
    <w:basedOn w:val="Normal"/>
    <w:link w:val="FooterChar"/>
    <w:uiPriority w:val="99"/>
    <w:unhideWhenUsed/>
    <w:rsid w:val="00A347B1"/>
    <w:pPr>
      <w:tabs>
        <w:tab w:val="center" w:pos="4680"/>
        <w:tab w:val="right" w:pos="9360"/>
      </w:tabs>
    </w:pPr>
  </w:style>
  <w:style w:type="character" w:customStyle="1" w:styleId="FooterChar">
    <w:name w:val="Footer Char"/>
    <w:basedOn w:val="DefaultParagraphFont"/>
    <w:link w:val="Footer"/>
    <w:uiPriority w:val="99"/>
    <w:rsid w:val="00A347B1"/>
    <w:rPr>
      <w:rFonts w:ascii="Calibri" w:eastAsia="Times New Roman" w:hAnsi="Calibri" w:cs="Times New Roman"/>
    </w:rPr>
  </w:style>
  <w:style w:type="paragraph" w:styleId="Title">
    <w:name w:val="Title"/>
    <w:basedOn w:val="Normal"/>
    <w:next w:val="Normal"/>
    <w:link w:val="TitleChar"/>
    <w:uiPriority w:val="10"/>
    <w:qFormat/>
    <w:rsid w:val="00853EB6"/>
    <w:pPr>
      <w:contextualSpacing/>
    </w:pPr>
    <w:rPr>
      <w:rFonts w:eastAsiaTheme="majorEastAsia" w:cstheme="majorBidi"/>
      <w:spacing w:val="-10"/>
      <w:kern w:val="28"/>
      <w:sz w:val="24"/>
      <w:szCs w:val="56"/>
    </w:rPr>
  </w:style>
  <w:style w:type="character" w:customStyle="1" w:styleId="TitleChar">
    <w:name w:val="Title Char"/>
    <w:basedOn w:val="DefaultParagraphFont"/>
    <w:link w:val="Title"/>
    <w:uiPriority w:val="10"/>
    <w:rsid w:val="00853EB6"/>
    <w:rPr>
      <w:rFonts w:ascii="Calibri" w:eastAsiaTheme="majorEastAsia" w:hAnsi="Calibri" w:cstheme="majorBidi"/>
      <w:spacing w:val="-10"/>
      <w:kern w:val="28"/>
      <w:sz w:val="24"/>
      <w:szCs w:val="56"/>
    </w:rPr>
  </w:style>
  <w:style w:type="character" w:customStyle="1" w:styleId="Heading1Char">
    <w:name w:val="Heading 1 Char"/>
    <w:basedOn w:val="DefaultParagraphFont"/>
    <w:link w:val="Heading1"/>
    <w:uiPriority w:val="9"/>
    <w:rsid w:val="00674C37"/>
    <w:rPr>
      <w:rFonts w:ascii="Calibri" w:eastAsiaTheme="majorEastAsia" w:hAnsi="Calibri" w:cstheme="majorBidi"/>
      <w:b/>
      <w:bCs/>
      <w:spacing w:val="-10"/>
      <w:kern w:val="28"/>
      <w:sz w:val="24"/>
      <w:szCs w:val="56"/>
    </w:rPr>
  </w:style>
  <w:style w:type="character" w:customStyle="1" w:styleId="Heading2Char">
    <w:name w:val="Heading 2 Char"/>
    <w:basedOn w:val="DefaultParagraphFont"/>
    <w:link w:val="Heading2"/>
    <w:uiPriority w:val="9"/>
    <w:rsid w:val="00674C37"/>
    <w:rPr>
      <w:rFonts w:ascii="Calibri" w:eastAsiaTheme="majorEastAsia" w:hAnsi="Calibri" w:cstheme="majorBidi"/>
      <w:b/>
      <w:sz w:val="24"/>
      <w:szCs w:val="26"/>
      <w:u w:val="single"/>
    </w:rPr>
  </w:style>
  <w:style w:type="table" w:styleId="TableGrid">
    <w:name w:val="Table Grid"/>
    <w:basedOn w:val="TableNormal"/>
    <w:uiPriority w:val="59"/>
    <w:rsid w:val="0072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74C37"/>
    <w:rPr>
      <w:rFonts w:ascii="Calibri" w:eastAsiaTheme="majorEastAsia" w:hAnsi="Calibri" w:cstheme="majorBidi"/>
      <w:sz w:val="24"/>
      <w:szCs w:val="26"/>
      <w:u w:val="single"/>
    </w:rPr>
  </w:style>
  <w:style w:type="character" w:customStyle="1" w:styleId="Heading4Char">
    <w:name w:val="Heading 4 Char"/>
    <w:basedOn w:val="DefaultParagraphFont"/>
    <w:link w:val="Heading4"/>
    <w:uiPriority w:val="9"/>
    <w:rsid w:val="00674C37"/>
    <w:rPr>
      <w:rFonts w:ascii="Calibri" w:eastAsia="Times New Roman" w:hAnsi="Calibri" w:cs="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198734">
      <w:bodyDiv w:val="1"/>
      <w:marLeft w:val="0"/>
      <w:marRight w:val="0"/>
      <w:marTop w:val="0"/>
      <w:marBottom w:val="0"/>
      <w:divBdr>
        <w:top w:val="none" w:sz="0" w:space="0" w:color="auto"/>
        <w:left w:val="none" w:sz="0" w:space="0" w:color="auto"/>
        <w:bottom w:val="none" w:sz="0" w:space="0" w:color="auto"/>
        <w:right w:val="none" w:sz="0" w:space="0" w:color="auto"/>
      </w:divBdr>
    </w:div>
    <w:div w:id="644355309">
      <w:bodyDiv w:val="1"/>
      <w:marLeft w:val="0"/>
      <w:marRight w:val="0"/>
      <w:marTop w:val="0"/>
      <w:marBottom w:val="0"/>
      <w:divBdr>
        <w:top w:val="none" w:sz="0" w:space="0" w:color="auto"/>
        <w:left w:val="none" w:sz="0" w:space="0" w:color="auto"/>
        <w:bottom w:val="none" w:sz="0" w:space="0" w:color="auto"/>
        <w:right w:val="none" w:sz="0" w:space="0" w:color="auto"/>
      </w:divBdr>
    </w:div>
    <w:div w:id="194341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tritionandaging.org/guide-to-prioritizing-clients-tip-she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cl.gov/sites/default/files/about-acl/2020-06/FY21%20ACL_Budget%20Justification_8%20Jun%2020.pdf" TargetMode="External"/><Relationship Id="rId3" Type="http://schemas.openxmlformats.org/officeDocument/2006/relationships/hyperlink" Target="https://acl.gov/sites/default/files/about-acl/2020-04/Older%20Americans%20Act%20Of%201965%20as%20amended%20by%20Public%20Law%20116-131%20on%203-25-2020.pdf" TargetMode="External"/><Relationship Id="rId7" Type="http://schemas.openxmlformats.org/officeDocument/2006/relationships/hyperlink" Target="https://acl.gov/sites/default/files/programs/2018-10/NSPevaluation_healthcareutilization.pdf" TargetMode="External"/><Relationship Id="rId12" Type="http://schemas.openxmlformats.org/officeDocument/2006/relationships/hyperlink" Target="https://acl.gov/sites/default/files/programs/2017-02/III-B%20Final%20Report_6_26_07.pdf" TargetMode="External"/><Relationship Id="rId2" Type="http://schemas.openxmlformats.org/officeDocument/2006/relationships/hyperlink" Target="https://acl.gov/sites/default/files/about-acl/2020-04/Older%20Americans%20Act%20Of%201965%20as%20amended%20by%20Public%20Law%20116-131%20on%203-25-2020.pdf" TargetMode="External"/><Relationship Id="rId1" Type="http://schemas.openxmlformats.org/officeDocument/2006/relationships/hyperlink" Target="https://acl.gov/sites/default/files/about-acl/2020-04/Older%20Americans%20Act%20Of%201965%20as%20amended%20by%20Public%20Law%20116-131%20on%203-25-2020.pdf" TargetMode="External"/><Relationship Id="rId6" Type="http://schemas.openxmlformats.org/officeDocument/2006/relationships/hyperlink" Target="https://acl.gov/sites/default/files/programs/2017-07/AoA_outcomesevaluation_final.pdf" TargetMode="External"/><Relationship Id="rId11" Type="http://schemas.openxmlformats.org/officeDocument/2006/relationships/hyperlink" Target="https://www.who.int/social_determinants/themes/en/" TargetMode="External"/><Relationship Id="rId5" Type="http://schemas.openxmlformats.org/officeDocument/2006/relationships/hyperlink" Target="ttps://acl.gov/sites/default/files/programs/2017-02/NSP-Process-Evaluation-Report.pdf" TargetMode="External"/><Relationship Id="rId10" Type="http://schemas.openxmlformats.org/officeDocument/2006/relationships/hyperlink" Target="https://www.healthypeople.gov/2020/topics-objectives/topic/social-determinants-of-health" TargetMode="External"/><Relationship Id="rId4" Type="http://schemas.openxmlformats.org/officeDocument/2006/relationships/hyperlink" Target="https://acl.gov/sites/default/files/about-acl/2020-04/Older%20Americans%20Act%20Of%201965%20as%20amended%20by%20Public%20Law%20116-131%20on%203-25-2020.pdf" TargetMode="External"/><Relationship Id="rId9" Type="http://schemas.openxmlformats.org/officeDocument/2006/relationships/hyperlink" Target="https://frac.org/wp-content/uploads/Federal-Nutrition-Programs-and-Emergency-Food-Referral-Chart-for-Older-Adul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4" ma:contentTypeDescription="Create a new document." ma:contentTypeScope="" ma:versionID="3f4835c7fd9c92b412be3f1f371bcd3d">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8ee7d375acdf817f48b45adc8155071c"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6CED1E-26A2-41CC-BB41-3016F9645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A89EF-077E-406E-875A-9576853D5414}">
  <ds:schemaRefs>
    <ds:schemaRef ds:uri="http://schemas.openxmlformats.org/officeDocument/2006/bibliography"/>
  </ds:schemaRefs>
</ds:datastoreItem>
</file>

<file path=customXml/itemProps3.xml><?xml version="1.0" encoding="utf-8"?>
<ds:datastoreItem xmlns:ds="http://schemas.openxmlformats.org/officeDocument/2006/customXml" ds:itemID="{ED7C8B81-5E29-41E6-AC92-646C5EE14E1B}">
  <ds:schemaRefs>
    <ds:schemaRef ds:uri="http://purl.org/dc/terms/"/>
    <ds:schemaRef ds:uri="http://schemas.openxmlformats.org/package/2006/metadata/core-properties"/>
    <ds:schemaRef ds:uri="http://purl.org/dc/dcmitype/"/>
    <ds:schemaRef ds:uri="http://schemas.microsoft.com/office/infopath/2007/PartnerControls"/>
    <ds:schemaRef ds:uri="9c4568af-78d6-4de7-8a7f-d4a1b22f7f5e"/>
    <ds:schemaRef ds:uri="http://purl.org/dc/elements/1.1/"/>
    <ds:schemaRef ds:uri="http://schemas.microsoft.com/office/2006/metadata/properties"/>
    <ds:schemaRef ds:uri="http://schemas.microsoft.com/office/2006/documentManagement/types"/>
    <ds:schemaRef ds:uri="cba8d4a1-0a1c-4299-93a5-2682bf5a17ad"/>
    <ds:schemaRef ds:uri="http://www.w3.org/XML/1998/namespace"/>
  </ds:schemaRefs>
</ds:datastoreItem>
</file>

<file path=customXml/itemProps4.xml><?xml version="1.0" encoding="utf-8"?>
<ds:datastoreItem xmlns:ds="http://schemas.openxmlformats.org/officeDocument/2006/customXml" ds:itemID="{C5C5F95D-A8E9-4C50-A950-67D44287C9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Groceries And Other Nutritional Services To Meet The Needs Of Senior Nutrition Program Participants</dc:title>
  <dc:subject/>
  <dc:creator>Lipperini, Keri (ACL)</dc:creator>
  <cp:keywords/>
  <dc:description/>
  <cp:lastModifiedBy>ksmith</cp:lastModifiedBy>
  <cp:revision>8</cp:revision>
  <dcterms:created xsi:type="dcterms:W3CDTF">2021-09-04T18:37:00Z</dcterms:created>
  <dcterms:modified xsi:type="dcterms:W3CDTF">2021-09-09T12:54:00Z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