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B84" w14:textId="77777777" w:rsidR="00BF127F" w:rsidRPr="000D0241" w:rsidRDefault="00BF127F" w:rsidP="00B063E1">
      <w:pPr>
        <w:pStyle w:val="Title"/>
        <w:jc w:val="center"/>
        <w:rPr>
          <w:sz w:val="30"/>
          <w:szCs w:val="14"/>
        </w:rPr>
      </w:pPr>
      <w:r w:rsidRPr="000D0241">
        <w:rPr>
          <w:sz w:val="30"/>
          <w:szCs w:val="14"/>
        </w:rPr>
        <w:t>Nutrition and Aging Resource Center</w:t>
      </w:r>
    </w:p>
    <w:p w14:paraId="7B9FA95E" w14:textId="77777777" w:rsidR="00A40625" w:rsidRDefault="00793730" w:rsidP="00B063E1">
      <w:pPr>
        <w:pStyle w:val="Title"/>
        <w:jc w:val="center"/>
        <w:rPr>
          <w:sz w:val="36"/>
          <w:szCs w:val="20"/>
        </w:rPr>
      </w:pPr>
      <w:r w:rsidRPr="00B063E1">
        <w:rPr>
          <w:sz w:val="36"/>
          <w:szCs w:val="20"/>
        </w:rPr>
        <w:t>Aging Network’s Role in Identifying</w:t>
      </w:r>
      <w:r w:rsidR="00716A06" w:rsidRPr="00B063E1">
        <w:rPr>
          <w:sz w:val="36"/>
          <w:szCs w:val="20"/>
        </w:rPr>
        <w:t xml:space="preserve"> </w:t>
      </w:r>
      <w:r w:rsidR="00EF088F" w:rsidRPr="00B063E1">
        <w:rPr>
          <w:sz w:val="36"/>
          <w:szCs w:val="20"/>
        </w:rPr>
        <w:t>Malnutrition</w:t>
      </w:r>
      <w:r w:rsidR="00470980" w:rsidRPr="00B063E1">
        <w:rPr>
          <w:sz w:val="36"/>
          <w:szCs w:val="20"/>
        </w:rPr>
        <w:t xml:space="preserve"> and Abuse</w:t>
      </w:r>
    </w:p>
    <w:p w14:paraId="37316313" w14:textId="77777777" w:rsidR="0042769D" w:rsidRPr="00BF127F" w:rsidRDefault="00BF127F" w:rsidP="00BF127F">
      <w:pPr>
        <w:pStyle w:val="Subtitle"/>
        <w:jc w:val="center"/>
        <w:rPr>
          <w:i/>
          <w:iCs/>
          <w:color w:val="404040" w:themeColor="text1" w:themeTint="BF"/>
        </w:rPr>
      </w:pPr>
      <w:r w:rsidRPr="00BF127F">
        <w:rPr>
          <w:rStyle w:val="SubtleEmphasis"/>
        </w:rPr>
        <w:t xml:space="preserve">Updated: </w:t>
      </w:r>
      <w:r w:rsidR="00D34F33">
        <w:rPr>
          <w:rStyle w:val="SubtleEmphasis"/>
        </w:rPr>
        <w:t xml:space="preserve">October </w:t>
      </w:r>
      <w:r w:rsidRPr="00BF127F">
        <w:rPr>
          <w:rStyle w:val="SubtleEmphasis"/>
        </w:rPr>
        <w:t>2021</w:t>
      </w:r>
    </w:p>
    <w:p w14:paraId="7CB2A757" w14:textId="77777777" w:rsidR="00054A33" w:rsidRPr="00D34F33" w:rsidRDefault="0027627F" w:rsidP="00243351">
      <w:pPr>
        <w:pStyle w:val="Body"/>
        <w:rPr>
          <w:rStyle w:val="None"/>
        </w:rPr>
      </w:pPr>
      <w:r w:rsidRPr="00D34F33">
        <w:rPr>
          <w:rStyle w:val="None"/>
          <w:color w:val="313131"/>
          <w:u w:color="313131"/>
        </w:rPr>
        <w:t>L</w:t>
      </w:r>
      <w:r w:rsidRPr="00D34F33">
        <w:rPr>
          <w:rStyle w:val="None"/>
        </w:rPr>
        <w:t xml:space="preserve">eading experts have </w:t>
      </w:r>
      <w:r w:rsidR="00D06240" w:rsidRPr="00D34F33">
        <w:rPr>
          <w:rStyle w:val="None"/>
        </w:rPr>
        <w:t xml:space="preserve">long </w:t>
      </w:r>
      <w:r w:rsidRPr="00D34F33">
        <w:rPr>
          <w:rStyle w:val="None"/>
        </w:rPr>
        <w:t xml:space="preserve">recognized the </w:t>
      </w:r>
      <w:r w:rsidR="007452CF" w:rsidRPr="00D34F33">
        <w:rPr>
          <w:rStyle w:val="None"/>
        </w:rPr>
        <w:t xml:space="preserve">negative </w:t>
      </w:r>
      <w:r w:rsidR="002416B8" w:rsidRPr="00D34F33">
        <w:rPr>
          <w:rStyle w:val="None"/>
        </w:rPr>
        <w:t>impact</w:t>
      </w:r>
      <w:r w:rsidRPr="00D34F33">
        <w:rPr>
          <w:rStyle w:val="None"/>
        </w:rPr>
        <w:t xml:space="preserve"> of malnutrition</w:t>
      </w:r>
      <w:r w:rsidR="002416B8" w:rsidRPr="00D34F33">
        <w:rPr>
          <w:rStyle w:val="None"/>
        </w:rPr>
        <w:t xml:space="preserve"> </w:t>
      </w:r>
      <w:r w:rsidR="00E23426" w:rsidRPr="00D34F33">
        <w:rPr>
          <w:rStyle w:val="None"/>
        </w:rPr>
        <w:t>on</w:t>
      </w:r>
      <w:r w:rsidR="002416B8" w:rsidRPr="00D34F33">
        <w:rPr>
          <w:rStyle w:val="None"/>
        </w:rPr>
        <w:t xml:space="preserve"> </w:t>
      </w:r>
      <w:r w:rsidR="007452CF" w:rsidRPr="00D34F33">
        <w:rPr>
          <w:rStyle w:val="None"/>
        </w:rPr>
        <w:t>overall</w:t>
      </w:r>
      <w:r w:rsidR="004704D4" w:rsidRPr="00D34F33">
        <w:rPr>
          <w:rStyle w:val="None"/>
        </w:rPr>
        <w:t xml:space="preserve"> </w:t>
      </w:r>
      <w:r w:rsidR="002416B8" w:rsidRPr="00D34F33">
        <w:rPr>
          <w:rStyle w:val="None"/>
        </w:rPr>
        <w:t>health and wellbeing</w:t>
      </w:r>
      <w:r w:rsidR="00303DDE" w:rsidRPr="00D34F33">
        <w:rPr>
          <w:rStyle w:val="None"/>
        </w:rPr>
        <w:t>, especially among older adults</w:t>
      </w:r>
      <w:r w:rsidRPr="00D34F33">
        <w:rPr>
          <w:rStyle w:val="None"/>
        </w:rPr>
        <w:t>.</w:t>
      </w:r>
      <w:r w:rsidR="00900EB4" w:rsidRPr="00900EB4">
        <w:rPr>
          <w:rStyle w:val="EndnoteReference"/>
        </w:rPr>
        <w:t xml:space="preserve"> </w:t>
      </w:r>
      <w:r w:rsidR="00900EB4" w:rsidRPr="00D34F33">
        <w:rPr>
          <w:rStyle w:val="EndnoteReference"/>
        </w:rPr>
        <w:endnoteReference w:id="2"/>
      </w:r>
      <w:r w:rsidR="00EC4933" w:rsidRPr="00C74E55">
        <w:rPr>
          <w:rStyle w:val="None"/>
          <w:rFonts w:cs="Calibri"/>
          <w:vertAlign w:val="superscript"/>
        </w:rPr>
        <w:t>,</w:t>
      </w:r>
      <w:r w:rsidR="00824E9F" w:rsidRPr="00D34F33">
        <w:rPr>
          <w:rStyle w:val="EndnoteReference"/>
        </w:rPr>
        <w:endnoteReference w:id="3"/>
      </w:r>
      <w:r w:rsidR="00824E9F" w:rsidRPr="00D34F33">
        <w:rPr>
          <w:vertAlign w:val="superscript"/>
        </w:rPr>
        <w:t xml:space="preserve"> </w:t>
      </w:r>
      <w:r w:rsidR="007F2D2A" w:rsidRPr="00D34F33">
        <w:rPr>
          <w:rStyle w:val="None"/>
        </w:rPr>
        <w:t xml:space="preserve"> </w:t>
      </w:r>
      <w:r w:rsidR="006E76F1" w:rsidRPr="00D34F33">
        <w:rPr>
          <w:rStyle w:val="None"/>
        </w:rPr>
        <w:t>However, i</w:t>
      </w:r>
      <w:r w:rsidR="007452CF" w:rsidRPr="00D34F33">
        <w:t>nsufficient attention has been given to the prevention and treatment of malnutrition</w:t>
      </w:r>
      <w:r w:rsidR="00295F38" w:rsidRPr="00D34F33">
        <w:t>.</w:t>
      </w:r>
      <w:r w:rsidR="007F2D2A" w:rsidRPr="00D34F33">
        <w:t xml:space="preserve"> </w:t>
      </w:r>
      <w:r w:rsidR="00295F38" w:rsidRPr="00D34F33">
        <w:t>T</w:t>
      </w:r>
      <w:r w:rsidR="007F2D2A" w:rsidRPr="00D34F33">
        <w:t>he</w:t>
      </w:r>
      <w:r w:rsidRPr="00D34F33">
        <w:rPr>
          <w:rStyle w:val="None"/>
        </w:rPr>
        <w:t xml:space="preserve"> recent addition </w:t>
      </w:r>
      <w:r w:rsidR="001F34EC" w:rsidRPr="00D34F33">
        <w:rPr>
          <w:rStyle w:val="None"/>
        </w:rPr>
        <w:t xml:space="preserve">of </w:t>
      </w:r>
      <w:r w:rsidRPr="00D34F33">
        <w:rPr>
          <w:rStyle w:val="None"/>
        </w:rPr>
        <w:t xml:space="preserve">malnutrition to the </w:t>
      </w:r>
      <w:r w:rsidR="007452CF" w:rsidRPr="00D34F33">
        <w:rPr>
          <w:rStyle w:val="None"/>
        </w:rPr>
        <w:t xml:space="preserve">2020 </w:t>
      </w:r>
      <w:r w:rsidR="00D06240" w:rsidRPr="00D34F33">
        <w:rPr>
          <w:rStyle w:val="None"/>
        </w:rPr>
        <w:t xml:space="preserve">Older Americans Act </w:t>
      </w:r>
      <w:r w:rsidRPr="00D34F33">
        <w:rPr>
          <w:rStyle w:val="None"/>
        </w:rPr>
        <w:t xml:space="preserve">reauthorization legislation </w:t>
      </w:r>
      <w:r w:rsidR="00243351">
        <w:rPr>
          <w:rStyle w:val="None"/>
        </w:rPr>
        <w:t xml:space="preserve">(under </w:t>
      </w:r>
      <w:r w:rsidR="00243351" w:rsidRPr="00243351">
        <w:rPr>
          <w:rStyle w:val="None"/>
        </w:rPr>
        <w:t>Sec 102(14)(B</w:t>
      </w:r>
      <w:r w:rsidR="00243351">
        <w:rPr>
          <w:rStyle w:val="None"/>
        </w:rPr>
        <w:t xml:space="preserve">) and </w:t>
      </w:r>
      <w:r w:rsidR="00243351" w:rsidRPr="00243351">
        <w:rPr>
          <w:rStyle w:val="None"/>
        </w:rPr>
        <w:t>Sec 330(1)</w:t>
      </w:r>
      <w:r w:rsidR="00243351">
        <w:rPr>
          <w:rStyle w:val="None"/>
        </w:rPr>
        <w:t xml:space="preserve">) </w:t>
      </w:r>
      <w:r w:rsidRPr="00D34F33">
        <w:rPr>
          <w:rStyle w:val="None"/>
        </w:rPr>
        <w:t>represents an essential step towards</w:t>
      </w:r>
      <w:r w:rsidR="00244CCE" w:rsidRPr="00D34F33">
        <w:rPr>
          <w:rStyle w:val="None"/>
        </w:rPr>
        <w:t xml:space="preserve"> building the capacity of the aging network to</w:t>
      </w:r>
      <w:r w:rsidRPr="00D34F33">
        <w:rPr>
          <w:rStyle w:val="None"/>
        </w:rPr>
        <w:t xml:space="preserve"> </w:t>
      </w:r>
      <w:r w:rsidR="00F51975" w:rsidRPr="00D34F33">
        <w:rPr>
          <w:rStyle w:val="None"/>
        </w:rPr>
        <w:t>identify</w:t>
      </w:r>
      <w:r w:rsidR="00244CCE" w:rsidRPr="00D34F33">
        <w:rPr>
          <w:rStyle w:val="None"/>
        </w:rPr>
        <w:t xml:space="preserve"> </w:t>
      </w:r>
      <w:r w:rsidR="005E6DEE" w:rsidRPr="00D34F33">
        <w:rPr>
          <w:rStyle w:val="None"/>
        </w:rPr>
        <w:t xml:space="preserve">and </w:t>
      </w:r>
      <w:r w:rsidRPr="00D34F33">
        <w:rPr>
          <w:rStyle w:val="None"/>
        </w:rPr>
        <w:t>address</w:t>
      </w:r>
      <w:r w:rsidR="00244CCE" w:rsidRPr="00D34F33">
        <w:rPr>
          <w:rStyle w:val="None"/>
        </w:rPr>
        <w:t xml:space="preserve"> </w:t>
      </w:r>
      <w:r w:rsidRPr="00D34F33">
        <w:rPr>
          <w:rStyle w:val="None"/>
        </w:rPr>
        <w:t>this prevalent and costly condition</w:t>
      </w:r>
      <w:r w:rsidR="005E6DEE" w:rsidRPr="00D34F33">
        <w:rPr>
          <w:rStyle w:val="None"/>
        </w:rPr>
        <w:t xml:space="preserve"> among seniors</w:t>
      </w:r>
      <w:r w:rsidR="00B65CCD" w:rsidRPr="00D34F33">
        <w:rPr>
          <w:rStyle w:val="None"/>
        </w:rPr>
        <w:t>.</w:t>
      </w:r>
      <w:r w:rsidR="00E545A7">
        <w:rPr>
          <w:rStyle w:val="EndnoteReference"/>
        </w:rPr>
        <w:endnoteReference w:id="4"/>
      </w:r>
      <w:r w:rsidR="00243351" w:rsidRPr="00243351">
        <w:rPr>
          <w:rStyle w:val="None"/>
          <w:rFonts w:cs="Calibri"/>
          <w:vertAlign w:val="superscript"/>
        </w:rPr>
        <w:t xml:space="preserve"> </w:t>
      </w:r>
      <w:r w:rsidR="00243351" w:rsidRPr="00C74E55">
        <w:rPr>
          <w:rStyle w:val="None"/>
          <w:rFonts w:cs="Calibri"/>
          <w:vertAlign w:val="superscript"/>
        </w:rPr>
        <w:t>,</w:t>
      </w:r>
      <w:r w:rsidR="009B1D8D" w:rsidRPr="00D34F33">
        <w:rPr>
          <w:rStyle w:val="EndnoteReference"/>
        </w:rPr>
        <w:endnoteReference w:id="5"/>
      </w:r>
    </w:p>
    <w:p w14:paraId="48DBF5CC" w14:textId="77777777" w:rsidR="001961D9" w:rsidRPr="00D34F33" w:rsidRDefault="001961D9" w:rsidP="00CF341F">
      <w:pPr>
        <w:pStyle w:val="Body"/>
        <w:rPr>
          <w:rStyle w:val="None"/>
        </w:rPr>
      </w:pPr>
    </w:p>
    <w:p w14:paraId="39717BA3" w14:textId="77777777" w:rsidR="00612843" w:rsidRDefault="00BD529B" w:rsidP="00CF341F">
      <w:pPr>
        <w:pStyle w:val="Body"/>
        <w:rPr>
          <w:rStyle w:val="None"/>
          <w:rFonts w:cs="Calibri"/>
        </w:rPr>
      </w:pPr>
      <w:bookmarkStart w:id="0" w:name="_Hlk83976376"/>
      <w:r w:rsidRPr="00D34F33">
        <w:rPr>
          <w:rStyle w:val="None"/>
          <w:rFonts w:cs="Calibri"/>
        </w:rPr>
        <w:t xml:space="preserve">It is </w:t>
      </w:r>
      <w:r w:rsidR="00286ED0" w:rsidRPr="00D34F33">
        <w:rPr>
          <w:rStyle w:val="None"/>
          <w:rFonts w:cs="Calibri"/>
        </w:rPr>
        <w:t xml:space="preserve">important </w:t>
      </w:r>
      <w:r w:rsidRPr="00D34F33">
        <w:rPr>
          <w:rStyle w:val="None"/>
          <w:rFonts w:cs="Calibri"/>
        </w:rPr>
        <w:t>to</w:t>
      </w:r>
      <w:r w:rsidR="0020787F" w:rsidRPr="00D34F33">
        <w:rPr>
          <w:rStyle w:val="None"/>
          <w:rFonts w:cs="Calibri"/>
        </w:rPr>
        <w:t xml:space="preserve"> prevent</w:t>
      </w:r>
      <w:r w:rsidRPr="00D34F33">
        <w:rPr>
          <w:rStyle w:val="None"/>
          <w:rFonts w:cs="Calibri"/>
        </w:rPr>
        <w:t xml:space="preserve"> malnutrition</w:t>
      </w:r>
      <w:r w:rsidR="0020787F" w:rsidRPr="00D34F33">
        <w:rPr>
          <w:rStyle w:val="None"/>
          <w:rFonts w:cs="Calibri"/>
        </w:rPr>
        <w:t xml:space="preserve"> before it occurs</w:t>
      </w:r>
      <w:r w:rsidRPr="00D34F33">
        <w:rPr>
          <w:rStyle w:val="None"/>
          <w:rFonts w:cs="Calibri"/>
        </w:rPr>
        <w:t xml:space="preserve">. </w:t>
      </w:r>
      <w:r w:rsidR="00D10887" w:rsidRPr="00D34F33">
        <w:rPr>
          <w:rStyle w:val="None"/>
          <w:rFonts w:cs="Calibri"/>
        </w:rPr>
        <w:t>Within the aging network, l</w:t>
      </w:r>
      <w:r w:rsidR="00CF341F" w:rsidRPr="00D34F33">
        <w:rPr>
          <w:rStyle w:val="None"/>
          <w:rFonts w:cs="Calibri"/>
        </w:rPr>
        <w:t xml:space="preserve">ocal senior nutrition providers </w:t>
      </w:r>
      <w:r w:rsidR="00DF2045" w:rsidRPr="00D34F33">
        <w:rPr>
          <w:rStyle w:val="None"/>
          <w:rFonts w:cs="Calibri"/>
        </w:rPr>
        <w:t>often</w:t>
      </w:r>
      <w:r w:rsidR="00EB3776" w:rsidRPr="00D34F33">
        <w:rPr>
          <w:rStyle w:val="None"/>
          <w:rFonts w:cs="Calibri"/>
        </w:rPr>
        <w:t xml:space="preserve"> </w:t>
      </w:r>
      <w:r w:rsidR="00CE2260" w:rsidRPr="00D34F33">
        <w:rPr>
          <w:rStyle w:val="None"/>
          <w:rFonts w:cs="Calibri"/>
        </w:rPr>
        <w:t>act</w:t>
      </w:r>
      <w:r w:rsidR="00CF341F" w:rsidRPr="00D34F33">
        <w:rPr>
          <w:rStyle w:val="None"/>
          <w:rFonts w:cs="Calibri"/>
        </w:rPr>
        <w:t xml:space="preserve"> as first responder</w:t>
      </w:r>
      <w:r w:rsidR="00EB3776" w:rsidRPr="00D34F33">
        <w:rPr>
          <w:rStyle w:val="None"/>
          <w:rFonts w:cs="Calibri"/>
        </w:rPr>
        <w:t>s</w:t>
      </w:r>
      <w:r w:rsidR="00CF341F" w:rsidRPr="00D34F33">
        <w:rPr>
          <w:rStyle w:val="None"/>
          <w:rFonts w:cs="Calibri"/>
        </w:rPr>
        <w:t xml:space="preserve"> </w:t>
      </w:r>
      <w:r w:rsidR="00D10887" w:rsidRPr="00D34F33">
        <w:rPr>
          <w:rStyle w:val="None"/>
          <w:rFonts w:cs="Calibri"/>
        </w:rPr>
        <w:t>for their communities.</w:t>
      </w:r>
      <w:r w:rsidR="00CF341F" w:rsidRPr="00D34F33">
        <w:rPr>
          <w:rStyle w:val="None"/>
          <w:rFonts w:cs="Calibri"/>
        </w:rPr>
        <w:t xml:space="preserve"> </w:t>
      </w:r>
      <w:bookmarkStart w:id="1" w:name="_Hlk83976431"/>
      <w:bookmarkEnd w:id="0"/>
      <w:r w:rsidR="00DF2045" w:rsidRPr="00D34F33">
        <w:rPr>
          <w:rStyle w:val="None"/>
          <w:rFonts w:cs="Calibri"/>
        </w:rPr>
        <w:t>T</w:t>
      </w:r>
      <w:r w:rsidR="00330B3F" w:rsidRPr="00D34F33">
        <w:rPr>
          <w:rStyle w:val="None"/>
          <w:rFonts w:cs="Calibri"/>
        </w:rPr>
        <w:t>hey</w:t>
      </w:r>
      <w:r w:rsidR="00B42183" w:rsidRPr="00D34F33">
        <w:rPr>
          <w:rStyle w:val="None"/>
          <w:rFonts w:cs="Calibri"/>
        </w:rPr>
        <w:t xml:space="preserve"> </w:t>
      </w:r>
      <w:r w:rsidR="00DF2045" w:rsidRPr="00D34F33">
        <w:rPr>
          <w:rStyle w:val="None"/>
          <w:rFonts w:cs="Calibri"/>
        </w:rPr>
        <w:t>may be</w:t>
      </w:r>
      <w:r w:rsidR="00B42183" w:rsidRPr="00D34F33">
        <w:rPr>
          <w:rStyle w:val="None"/>
          <w:rFonts w:cs="Calibri"/>
        </w:rPr>
        <w:t xml:space="preserve"> </w:t>
      </w:r>
      <w:r w:rsidR="00CF341F" w:rsidRPr="00D34F33">
        <w:rPr>
          <w:rStyle w:val="None"/>
          <w:rFonts w:cs="Calibri"/>
        </w:rPr>
        <w:t>the first to recognize the warning signs of malnutrition</w:t>
      </w:r>
      <w:r w:rsidR="00CE2260" w:rsidRPr="00D34F33">
        <w:rPr>
          <w:rStyle w:val="None"/>
          <w:rFonts w:cs="Calibri"/>
        </w:rPr>
        <w:t xml:space="preserve"> among the </w:t>
      </w:r>
      <w:r w:rsidR="00EB6919" w:rsidRPr="00D34F33">
        <w:rPr>
          <w:rStyle w:val="None"/>
          <w:rFonts w:cs="Calibri"/>
        </w:rPr>
        <w:t>older adults</w:t>
      </w:r>
      <w:r w:rsidR="00CE2260" w:rsidRPr="00D34F33">
        <w:rPr>
          <w:rStyle w:val="None"/>
          <w:rFonts w:cs="Calibri"/>
        </w:rPr>
        <w:t xml:space="preserve"> they serve</w:t>
      </w:r>
      <w:r w:rsidR="00CF341F" w:rsidRPr="00D34F33">
        <w:rPr>
          <w:rStyle w:val="None"/>
          <w:rFonts w:cs="Calibri"/>
        </w:rPr>
        <w:t>.</w:t>
      </w:r>
      <w:r w:rsidR="00FC1A2A" w:rsidRPr="00D34F33">
        <w:rPr>
          <w:rStyle w:val="None"/>
          <w:rFonts w:cs="Calibri"/>
        </w:rPr>
        <w:t xml:space="preserve"> </w:t>
      </w:r>
    </w:p>
    <w:p w14:paraId="51A0DE9A" w14:textId="77777777" w:rsidR="00612843" w:rsidRDefault="00612843" w:rsidP="00CF341F">
      <w:pPr>
        <w:pStyle w:val="Body"/>
        <w:rPr>
          <w:rStyle w:val="None"/>
          <w:rFonts w:cs="Calibri"/>
        </w:rPr>
      </w:pPr>
    </w:p>
    <w:p w14:paraId="2388913D" w14:textId="77777777" w:rsidR="006F25E0" w:rsidRPr="00D34F33" w:rsidRDefault="00FC1A2A" w:rsidP="00CF341F">
      <w:pPr>
        <w:pStyle w:val="Body"/>
        <w:rPr>
          <w:rStyle w:val="None"/>
          <w:rFonts w:cs="Calibri"/>
        </w:rPr>
      </w:pPr>
      <w:r w:rsidRPr="00D34F33">
        <w:rPr>
          <w:rFonts w:cs="Calibri"/>
        </w:rPr>
        <w:t>In</w:t>
      </w:r>
      <w:r w:rsidR="00EB6919" w:rsidRPr="00D34F33">
        <w:rPr>
          <w:rFonts w:cs="Calibri"/>
        </w:rPr>
        <w:t xml:space="preserve"> </w:t>
      </w:r>
      <w:bookmarkEnd w:id="1"/>
      <w:r w:rsidR="00EB6919" w:rsidRPr="00D34F33">
        <w:rPr>
          <w:rFonts w:cs="Calibri"/>
        </w:rPr>
        <w:t xml:space="preserve">some </w:t>
      </w:r>
      <w:r w:rsidR="00CE2D87" w:rsidRPr="00D34F33">
        <w:rPr>
          <w:rFonts w:cs="Calibri"/>
        </w:rPr>
        <w:t>instances,</w:t>
      </w:r>
      <w:r w:rsidR="00196A37" w:rsidRPr="00D34F33">
        <w:rPr>
          <w:rFonts w:cs="Calibri"/>
        </w:rPr>
        <w:t xml:space="preserve"> </w:t>
      </w:r>
      <w:r w:rsidR="00447F49" w:rsidRPr="00D34F33">
        <w:rPr>
          <w:rFonts w:cs="Calibri"/>
        </w:rPr>
        <w:t xml:space="preserve">malnutrition </w:t>
      </w:r>
      <w:r w:rsidR="00EB6919" w:rsidRPr="00D34F33">
        <w:rPr>
          <w:rFonts w:cs="Calibri"/>
        </w:rPr>
        <w:t>may</w:t>
      </w:r>
      <w:r w:rsidR="00447F49" w:rsidRPr="00D34F33">
        <w:rPr>
          <w:rFonts w:cs="Calibri"/>
        </w:rPr>
        <w:t xml:space="preserve"> </w:t>
      </w:r>
      <w:r w:rsidR="00EB6919" w:rsidRPr="00D34F33">
        <w:rPr>
          <w:rFonts w:cs="Calibri"/>
        </w:rPr>
        <w:t xml:space="preserve">be </w:t>
      </w:r>
      <w:r w:rsidR="005B20F5">
        <w:rPr>
          <w:rFonts w:cs="Calibri"/>
        </w:rPr>
        <w:t>caused by,</w:t>
      </w:r>
      <w:r w:rsidR="00EB6919" w:rsidRPr="00D34F33">
        <w:rPr>
          <w:rFonts w:cs="Calibri"/>
        </w:rPr>
        <w:t xml:space="preserve"> or</w:t>
      </w:r>
      <w:r w:rsidR="003D67DA" w:rsidRPr="00D34F33">
        <w:rPr>
          <w:rFonts w:cs="Calibri"/>
        </w:rPr>
        <w:t xml:space="preserve"> suspected to be caused by</w:t>
      </w:r>
      <w:r w:rsidR="005B20F5">
        <w:rPr>
          <w:rFonts w:cs="Calibri"/>
        </w:rPr>
        <w:t>,</w:t>
      </w:r>
      <w:r w:rsidR="003D67DA" w:rsidRPr="00D34F33">
        <w:rPr>
          <w:rFonts w:cs="Calibri"/>
        </w:rPr>
        <w:t xml:space="preserve"> abuse and/or neglect of a</w:t>
      </w:r>
      <w:r w:rsidR="00EB6919" w:rsidRPr="00D34F33">
        <w:rPr>
          <w:rFonts w:cs="Calibri"/>
        </w:rPr>
        <w:t>n older person</w:t>
      </w:r>
      <w:bookmarkStart w:id="2" w:name="_Hlk83976622"/>
      <w:r w:rsidR="005B20F5">
        <w:rPr>
          <w:rFonts w:cs="Calibri"/>
        </w:rPr>
        <w:t xml:space="preserve">. In </w:t>
      </w:r>
      <w:r w:rsidR="00EB6919" w:rsidRPr="00D34F33">
        <w:rPr>
          <w:rFonts w:cs="Calibri"/>
        </w:rPr>
        <w:t xml:space="preserve">appropriate circumstances, </w:t>
      </w:r>
      <w:r w:rsidR="005B20F5">
        <w:rPr>
          <w:rFonts w:cs="Calibri"/>
        </w:rPr>
        <w:t xml:space="preserve">providers </w:t>
      </w:r>
      <w:r w:rsidR="00EB6919" w:rsidRPr="00D34F33">
        <w:rPr>
          <w:rFonts w:cs="Calibri"/>
        </w:rPr>
        <w:t xml:space="preserve">should </w:t>
      </w:r>
      <w:r w:rsidR="00CE2D87" w:rsidRPr="00D34F33">
        <w:rPr>
          <w:rFonts w:cs="Calibri"/>
        </w:rPr>
        <w:t>use proper</w:t>
      </w:r>
      <w:r w:rsidR="003D67DA" w:rsidRPr="00D34F33">
        <w:rPr>
          <w:rFonts w:cs="Calibri"/>
        </w:rPr>
        <w:t xml:space="preserve"> referral channels</w:t>
      </w:r>
      <w:r w:rsidR="004639E7" w:rsidRPr="00D34F33">
        <w:rPr>
          <w:rFonts w:cs="Calibri"/>
        </w:rPr>
        <w:t xml:space="preserve"> </w:t>
      </w:r>
      <w:r w:rsidR="003D67DA" w:rsidRPr="00D34F33">
        <w:rPr>
          <w:rFonts w:cs="Calibri"/>
        </w:rPr>
        <w:t xml:space="preserve">to ensure the health and wellbeing of </w:t>
      </w:r>
      <w:r w:rsidR="00EB6919" w:rsidRPr="00D34F33">
        <w:rPr>
          <w:rFonts w:cs="Calibri"/>
        </w:rPr>
        <w:t xml:space="preserve">older </w:t>
      </w:r>
      <w:r w:rsidR="00451695">
        <w:rPr>
          <w:rFonts w:cs="Calibri"/>
        </w:rPr>
        <w:t>adults</w:t>
      </w:r>
      <w:r w:rsidR="00EB6919" w:rsidRPr="00D34F33">
        <w:rPr>
          <w:rFonts w:cs="Calibri"/>
        </w:rPr>
        <w:t xml:space="preserve"> who may be malnourished </w:t>
      </w:r>
      <w:r w:rsidR="00451695">
        <w:rPr>
          <w:rFonts w:cs="Calibri"/>
        </w:rPr>
        <w:t>or may be</w:t>
      </w:r>
      <w:r w:rsidR="00EB6919" w:rsidRPr="00D34F33">
        <w:rPr>
          <w:rFonts w:cs="Calibri"/>
        </w:rPr>
        <w:t xml:space="preserve"> experiencing abuse or neglect</w:t>
      </w:r>
      <w:bookmarkEnd w:id="2"/>
      <w:r w:rsidR="003D67DA" w:rsidRPr="00D34F33">
        <w:rPr>
          <w:rFonts w:cs="Calibri"/>
        </w:rPr>
        <w:t>.</w:t>
      </w:r>
    </w:p>
    <w:p w14:paraId="05D57FA3" w14:textId="77777777" w:rsidR="00A40625" w:rsidRPr="006F3BC7" w:rsidRDefault="0027627F" w:rsidP="00B063E1">
      <w:pPr>
        <w:pStyle w:val="Heading1"/>
      </w:pPr>
      <w:r w:rsidRPr="006F3BC7">
        <w:t>Prevalence</w:t>
      </w:r>
      <w:r w:rsidR="00612843">
        <w:t xml:space="preserve"> of Malnutrition</w:t>
      </w:r>
    </w:p>
    <w:p w14:paraId="6A8E3A3F" w14:textId="77777777" w:rsidR="00A40625" w:rsidRPr="00D34F33" w:rsidRDefault="00B42183">
      <w:pPr>
        <w:pStyle w:val="Body"/>
      </w:pPr>
      <w:r w:rsidRPr="00D34F33">
        <w:t>As many as</w:t>
      </w:r>
      <w:r w:rsidR="00693261" w:rsidRPr="00D34F33">
        <w:t xml:space="preserve"> one out of </w:t>
      </w:r>
      <w:r w:rsidR="00295F38" w:rsidRPr="00D34F33">
        <w:t xml:space="preserve">every </w:t>
      </w:r>
      <w:r w:rsidR="00693261" w:rsidRPr="00D34F33">
        <w:t>two older adults is malnourished</w:t>
      </w:r>
      <w:r w:rsidR="00E14C26" w:rsidRPr="00D34F33">
        <w:t xml:space="preserve"> or at risk of becoming </w:t>
      </w:r>
      <w:r w:rsidR="00D34F33" w:rsidRPr="00D34F33">
        <w:t>malnourished</w:t>
      </w:r>
      <w:r w:rsidR="0008369B" w:rsidRPr="00D34F33">
        <w:t>.</w:t>
      </w:r>
      <w:r w:rsidR="000051C8" w:rsidRPr="00D34F33">
        <w:rPr>
          <w:rStyle w:val="EndnoteReference"/>
        </w:rPr>
        <w:endnoteReference w:id="6"/>
      </w:r>
      <w:r w:rsidR="0008369B" w:rsidRPr="00D34F33">
        <w:rPr>
          <w:vertAlign w:val="superscript"/>
        </w:rPr>
        <w:t xml:space="preserve"> </w:t>
      </w:r>
      <w:r w:rsidR="00EF088F" w:rsidRPr="00D34F33">
        <w:t xml:space="preserve">Older adults are at a higher risk for malnutrition </w:t>
      </w:r>
      <w:r w:rsidR="008E2B3A" w:rsidRPr="00D34F33">
        <w:t xml:space="preserve">because they are more likely to </w:t>
      </w:r>
      <w:r w:rsidR="00EB6919" w:rsidRPr="00D34F33">
        <w:t>experience</w:t>
      </w:r>
      <w:r w:rsidR="008E2B3A" w:rsidRPr="00D34F33">
        <w:t xml:space="preserve"> </w:t>
      </w:r>
      <w:r w:rsidR="00EF088F" w:rsidRPr="00D34F33">
        <w:t>physical, cognitive, psychological</w:t>
      </w:r>
      <w:r w:rsidR="00E23426" w:rsidRPr="00D34F33">
        <w:t>,</w:t>
      </w:r>
      <w:r w:rsidR="00EF088F" w:rsidRPr="00D34F33">
        <w:t xml:space="preserve"> </w:t>
      </w:r>
      <w:r w:rsidR="008E2B3A" w:rsidRPr="00D34F33">
        <w:t xml:space="preserve">or </w:t>
      </w:r>
      <w:r w:rsidR="00EF088F" w:rsidRPr="00D34F33">
        <w:t xml:space="preserve">social </w:t>
      </w:r>
      <w:r w:rsidR="008E2B3A" w:rsidRPr="00D34F33">
        <w:t xml:space="preserve">and economic </w:t>
      </w:r>
      <w:r w:rsidR="00EF088F" w:rsidRPr="00D34F33">
        <w:t>changes</w:t>
      </w:r>
      <w:r w:rsidR="00577382" w:rsidRPr="00D34F33">
        <w:t xml:space="preserve"> that</w:t>
      </w:r>
      <w:r w:rsidR="008E2B3A" w:rsidRPr="00D34F33">
        <w:t xml:space="preserve"> </w:t>
      </w:r>
      <w:r w:rsidR="00EB6919" w:rsidRPr="00D34F33">
        <w:t xml:space="preserve">can </w:t>
      </w:r>
      <w:r w:rsidR="008E2B3A" w:rsidRPr="00D34F33">
        <w:t xml:space="preserve">impact the foods they </w:t>
      </w:r>
      <w:r w:rsidR="00EB6919" w:rsidRPr="00D34F33">
        <w:t xml:space="preserve">can </w:t>
      </w:r>
      <w:r w:rsidR="008E2B3A" w:rsidRPr="00D34F33">
        <w:t xml:space="preserve">eat and how their bodies use food. </w:t>
      </w:r>
      <w:r w:rsidR="00974ECD" w:rsidRPr="00D34F33">
        <w:rPr>
          <w:rStyle w:val="None"/>
          <w:color w:val="313131"/>
          <w:u w:color="313131"/>
        </w:rPr>
        <w:t xml:space="preserve">Malnutrition is a significant health issue for seniors </w:t>
      </w:r>
      <w:r w:rsidR="00A56C1E" w:rsidRPr="00D34F33">
        <w:rPr>
          <w:rStyle w:val="None"/>
          <w:color w:val="313131"/>
          <w:u w:color="313131"/>
        </w:rPr>
        <w:t>and can</w:t>
      </w:r>
      <w:r w:rsidR="00974ECD" w:rsidRPr="00D34F33">
        <w:t xml:space="preserve"> lead</w:t>
      </w:r>
      <w:r w:rsidR="00A56C1E" w:rsidRPr="00D34F33">
        <w:t xml:space="preserve"> to</w:t>
      </w:r>
      <w:r w:rsidR="00974ECD" w:rsidRPr="00D34F33">
        <w:t xml:space="preserve"> </w:t>
      </w:r>
      <w:r w:rsidR="00E74A51" w:rsidRPr="00D34F33">
        <w:t xml:space="preserve">poor outcomes such as </w:t>
      </w:r>
      <w:r w:rsidR="00974ECD" w:rsidRPr="00D34F33">
        <w:t xml:space="preserve">chronic illness, muscle loss and frailty, </w:t>
      </w:r>
      <w:r w:rsidR="00890595" w:rsidRPr="00D34F33">
        <w:t xml:space="preserve">increase in </w:t>
      </w:r>
      <w:r w:rsidR="00974ECD" w:rsidRPr="00D34F33">
        <w:t xml:space="preserve">falls, and </w:t>
      </w:r>
      <w:r w:rsidR="00890595" w:rsidRPr="00D34F33">
        <w:t>loss of</w:t>
      </w:r>
      <w:r w:rsidR="00974ECD" w:rsidRPr="00D34F33">
        <w:t xml:space="preserve"> independence.</w:t>
      </w:r>
      <w:r w:rsidR="00544AA9" w:rsidRPr="00D34F33">
        <w:rPr>
          <w:rStyle w:val="EndnoteReference"/>
        </w:rPr>
        <w:endnoteReference w:id="7"/>
      </w:r>
    </w:p>
    <w:p w14:paraId="072A5C96" w14:textId="77777777" w:rsidR="00A40625" w:rsidRDefault="00EF088F">
      <w:pPr>
        <w:pStyle w:val="Heading1"/>
        <w:rPr>
          <w:rStyle w:val="None"/>
        </w:rPr>
      </w:pPr>
      <w:r w:rsidRPr="006E6A8B">
        <w:rPr>
          <w:rStyle w:val="None"/>
        </w:rPr>
        <w:t>Causes</w:t>
      </w:r>
    </w:p>
    <w:p w14:paraId="7F2EA893" w14:textId="77777777" w:rsidR="00FC4927" w:rsidRPr="00D34F33" w:rsidRDefault="00FC4927" w:rsidP="00FC4927">
      <w:pPr>
        <w:pStyle w:val="Body"/>
        <w:rPr>
          <w:rStyle w:val="None"/>
        </w:rPr>
      </w:pPr>
      <w:r w:rsidRPr="00D34F33">
        <w:t xml:space="preserve">Malnutrition </w:t>
      </w:r>
      <w:r w:rsidR="00A56C1E" w:rsidRPr="00D34F33">
        <w:t>is</w:t>
      </w:r>
      <w:r w:rsidRPr="00D34F33">
        <w:t xml:space="preserve"> caused by too much, too little, or an imbalance of protein, calories, or other nutrients which</w:t>
      </w:r>
      <w:r w:rsidR="00A56C1E" w:rsidRPr="00D34F33">
        <w:t xml:space="preserve"> </w:t>
      </w:r>
      <w:r w:rsidR="00CB5972" w:rsidRPr="00D34F33">
        <w:t>lead to</w:t>
      </w:r>
      <w:r w:rsidRPr="00D34F33">
        <w:t xml:space="preserve"> adverse effects on a person’s body and how it functions. </w:t>
      </w:r>
    </w:p>
    <w:p w14:paraId="3C06178C" w14:textId="77777777" w:rsidR="00FC4927" w:rsidRPr="00D34F33" w:rsidRDefault="00FC4927" w:rsidP="00FC4927">
      <w:pPr>
        <w:rPr>
          <w:sz w:val="22"/>
          <w:szCs w:val="22"/>
        </w:rPr>
      </w:pPr>
    </w:p>
    <w:p w14:paraId="50C23159" w14:textId="77777777" w:rsidR="00CB5972" w:rsidRPr="00D34F33" w:rsidRDefault="00EF088F" w:rsidP="006E6A8B">
      <w:pPr>
        <w:pStyle w:val="NoSpacing"/>
        <w:rPr>
          <w:rStyle w:val="None"/>
        </w:rPr>
      </w:pPr>
      <w:r w:rsidRPr="00D34F33">
        <w:rPr>
          <w:rStyle w:val="None"/>
        </w:rPr>
        <w:t xml:space="preserve">Several </w:t>
      </w:r>
      <w:r w:rsidR="00040D92" w:rsidRPr="00D34F33">
        <w:rPr>
          <w:rStyle w:val="None"/>
        </w:rPr>
        <w:t>factors</w:t>
      </w:r>
      <w:r w:rsidR="00DA0530" w:rsidRPr="00D34F33">
        <w:rPr>
          <w:rStyle w:val="None"/>
        </w:rPr>
        <w:t xml:space="preserve"> can contribute</w:t>
      </w:r>
      <w:r w:rsidRPr="00D34F33">
        <w:rPr>
          <w:rStyle w:val="None"/>
        </w:rPr>
        <w:t xml:space="preserve"> </w:t>
      </w:r>
      <w:r w:rsidR="00DA0530" w:rsidRPr="00D34F33">
        <w:rPr>
          <w:rStyle w:val="None"/>
        </w:rPr>
        <w:t>to</w:t>
      </w:r>
      <w:r w:rsidRPr="00D34F33">
        <w:rPr>
          <w:rStyle w:val="None"/>
        </w:rPr>
        <w:t xml:space="preserve"> malnutrition among older adults</w:t>
      </w:r>
      <w:r w:rsidR="00CB5972" w:rsidRPr="00D34F33">
        <w:rPr>
          <w:rStyle w:val="None"/>
        </w:rPr>
        <w:t xml:space="preserve"> </w:t>
      </w:r>
      <w:r w:rsidRPr="00D34F33">
        <w:rPr>
          <w:rStyle w:val="None"/>
        </w:rPr>
        <w:t>including</w:t>
      </w:r>
      <w:r w:rsidR="00CB5972" w:rsidRPr="00D34F33">
        <w:rPr>
          <w:rStyle w:val="None"/>
        </w:rPr>
        <w:t>:</w:t>
      </w:r>
      <w:r w:rsidRPr="00D34F33">
        <w:rPr>
          <w:rStyle w:val="None"/>
        </w:rPr>
        <w:t xml:space="preserve"> </w:t>
      </w:r>
    </w:p>
    <w:p w14:paraId="44EBF4DB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D</w:t>
      </w:r>
      <w:r w:rsidR="00EF088F" w:rsidRPr="00D34F33">
        <w:rPr>
          <w:rStyle w:val="None"/>
        </w:rPr>
        <w:t>isease</w:t>
      </w:r>
      <w:r w:rsidRPr="00D34F33">
        <w:rPr>
          <w:rStyle w:val="None"/>
        </w:rPr>
        <w:t>.</w:t>
      </w:r>
    </w:p>
    <w:p w14:paraId="2B1D4103" w14:textId="77777777" w:rsidR="00196A37" w:rsidRPr="00D34F33" w:rsidRDefault="00DF2C49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Neglect</w:t>
      </w:r>
      <w:r w:rsidR="00196A37" w:rsidRPr="00D34F33">
        <w:rPr>
          <w:rStyle w:val="None"/>
        </w:rPr>
        <w:t>.</w:t>
      </w:r>
    </w:p>
    <w:p w14:paraId="1C53E68F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R</w:t>
      </w:r>
      <w:r w:rsidR="00B21B34" w:rsidRPr="00D34F33">
        <w:rPr>
          <w:rStyle w:val="None"/>
        </w:rPr>
        <w:t xml:space="preserve">educed physical </w:t>
      </w:r>
      <w:r w:rsidR="008B5008" w:rsidRPr="00D34F33">
        <w:rPr>
          <w:rStyle w:val="None"/>
        </w:rPr>
        <w:t>and/or cogni</w:t>
      </w:r>
      <w:r w:rsidR="007F00D9" w:rsidRPr="00D34F33">
        <w:rPr>
          <w:rStyle w:val="None"/>
        </w:rPr>
        <w:t xml:space="preserve">tive </w:t>
      </w:r>
      <w:r w:rsidR="00EF088F" w:rsidRPr="00D34F33">
        <w:rPr>
          <w:rStyle w:val="None"/>
        </w:rPr>
        <w:t>function</w:t>
      </w:r>
      <w:r w:rsidR="007F00D9" w:rsidRPr="00D34F33">
        <w:rPr>
          <w:rStyle w:val="None"/>
        </w:rPr>
        <w:t>.</w:t>
      </w:r>
    </w:p>
    <w:p w14:paraId="59C0C6F4" w14:textId="77777777" w:rsidR="00CB5972" w:rsidRPr="00D34F33" w:rsidRDefault="00CB597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H</w:t>
      </w:r>
      <w:r w:rsidR="00EF088F" w:rsidRPr="00D34F33">
        <w:rPr>
          <w:rStyle w:val="None"/>
        </w:rPr>
        <w:t>unger and food insecurity</w:t>
      </w:r>
      <w:r w:rsidRPr="00D34F33">
        <w:rPr>
          <w:rStyle w:val="None"/>
        </w:rPr>
        <w:t>.</w:t>
      </w:r>
    </w:p>
    <w:p w14:paraId="539D51A9" w14:textId="77777777" w:rsidR="00040D92" w:rsidRPr="00D34F33" w:rsidRDefault="00040D92" w:rsidP="00CB597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 w:rsidRPr="00D34F33">
        <w:rPr>
          <w:rStyle w:val="None"/>
        </w:rPr>
        <w:t>Economic barriers.</w:t>
      </w:r>
    </w:p>
    <w:p w14:paraId="5552A420" w14:textId="77777777" w:rsidR="00040D92" w:rsidRPr="00D34F33" w:rsidRDefault="00A74BFE" w:rsidP="00040D92">
      <w:pPr>
        <w:pStyle w:val="NoSpacing"/>
        <w:numPr>
          <w:ilvl w:val="0"/>
          <w:numId w:val="25"/>
        </w:numPr>
        <w:rPr>
          <w:rStyle w:val="None"/>
          <w:b/>
          <w:bCs/>
          <w:u w:val="single"/>
        </w:rPr>
      </w:pPr>
      <w:r>
        <w:rPr>
          <w:rStyle w:val="None"/>
        </w:rPr>
        <w:t>S</w:t>
      </w:r>
      <w:r w:rsidR="00961209" w:rsidRPr="00D34F33">
        <w:rPr>
          <w:rStyle w:val="None"/>
        </w:rPr>
        <w:t>ocial</w:t>
      </w:r>
      <w:r w:rsidR="00040D92" w:rsidRPr="00D34F33">
        <w:rPr>
          <w:rStyle w:val="None"/>
        </w:rPr>
        <w:t xml:space="preserve"> </w:t>
      </w:r>
      <w:r w:rsidR="00EF088F" w:rsidRPr="00D34F33">
        <w:rPr>
          <w:rStyle w:val="None"/>
        </w:rPr>
        <w:t>and mental health</w:t>
      </w:r>
      <w:r w:rsidR="00040D92" w:rsidRPr="00D34F33">
        <w:rPr>
          <w:rStyle w:val="None"/>
        </w:rPr>
        <w:t>, such as social isolation and depression.</w:t>
      </w:r>
      <w:r w:rsidR="00544AA9" w:rsidRPr="00D34F33">
        <w:rPr>
          <w:rStyle w:val="EndnoteReference"/>
        </w:rPr>
        <w:endnoteReference w:id="8"/>
      </w:r>
    </w:p>
    <w:p w14:paraId="6AA08B8C" w14:textId="77777777" w:rsidR="00CB5972" w:rsidRPr="00D34F33" w:rsidRDefault="00CB5972" w:rsidP="00DA0530">
      <w:pPr>
        <w:pStyle w:val="NoSpacing"/>
        <w:ind w:left="720"/>
        <w:rPr>
          <w:rStyle w:val="None"/>
          <w:b/>
          <w:bCs/>
          <w:u w:val="single"/>
        </w:rPr>
      </w:pPr>
    </w:p>
    <w:p w14:paraId="2C16798A" w14:textId="77777777" w:rsidR="00834A75" w:rsidRPr="00D34F33" w:rsidRDefault="00DA0530" w:rsidP="00CB5972">
      <w:pPr>
        <w:pStyle w:val="NoSpacing"/>
        <w:rPr>
          <w:rStyle w:val="None"/>
          <w:b/>
          <w:bCs/>
          <w:u w:val="single"/>
        </w:rPr>
      </w:pPr>
      <w:r w:rsidRPr="00D34F33">
        <w:rPr>
          <w:rStyle w:val="None"/>
        </w:rPr>
        <w:t>In addition, a</w:t>
      </w:r>
      <w:r w:rsidR="00F76CD6" w:rsidRPr="00D34F33">
        <w:rPr>
          <w:rStyle w:val="None"/>
        </w:rPr>
        <w:t xml:space="preserve">ging and associated changes such as loss of appetite, limited ability to chew or swallow, and </w:t>
      </w:r>
      <w:r w:rsidR="00690BFC" w:rsidRPr="00D34F33">
        <w:rPr>
          <w:rStyle w:val="None"/>
        </w:rPr>
        <w:t xml:space="preserve">taking </w:t>
      </w:r>
      <w:r w:rsidR="00F76CD6" w:rsidRPr="00D34F33">
        <w:rPr>
          <w:rStyle w:val="None"/>
        </w:rPr>
        <w:t>multiple medications ca</w:t>
      </w:r>
      <w:r w:rsidR="0011518D" w:rsidRPr="00D34F33">
        <w:rPr>
          <w:rStyle w:val="None"/>
        </w:rPr>
        <w:t>n</w:t>
      </w:r>
      <w:r w:rsidR="00F76CD6" w:rsidRPr="00D34F33">
        <w:rPr>
          <w:rStyle w:val="None"/>
        </w:rPr>
        <w:t xml:space="preserve"> impact </w:t>
      </w:r>
      <w:r w:rsidR="00B21B34" w:rsidRPr="00D34F33">
        <w:rPr>
          <w:rStyle w:val="None"/>
        </w:rPr>
        <w:t xml:space="preserve">a </w:t>
      </w:r>
      <w:r w:rsidR="00E23426" w:rsidRPr="00D34F33">
        <w:rPr>
          <w:rStyle w:val="None"/>
        </w:rPr>
        <w:t>person’s</w:t>
      </w:r>
      <w:r w:rsidR="00B21B34" w:rsidRPr="00D34F33">
        <w:rPr>
          <w:rStyle w:val="None"/>
        </w:rPr>
        <w:t xml:space="preserve"> ability to eat nutritious </w:t>
      </w:r>
      <w:r w:rsidR="0027627F" w:rsidRPr="00D34F33">
        <w:rPr>
          <w:rStyle w:val="None"/>
        </w:rPr>
        <w:t>meals.</w:t>
      </w:r>
      <w:r w:rsidR="00544AA9" w:rsidRPr="00D34F33">
        <w:rPr>
          <w:rStyle w:val="EndnoteReference"/>
        </w:rPr>
        <w:endnoteReference w:id="9"/>
      </w:r>
    </w:p>
    <w:p w14:paraId="699B4E33" w14:textId="77777777" w:rsidR="0027627F" w:rsidRPr="006E6A8B" w:rsidRDefault="0027627F">
      <w:pPr>
        <w:pStyle w:val="Heading1"/>
        <w:rPr>
          <w:rStyle w:val="None"/>
        </w:rPr>
      </w:pPr>
      <w:r w:rsidRPr="006E6A8B">
        <w:rPr>
          <w:rStyle w:val="None"/>
        </w:rPr>
        <w:t>Red Flags</w:t>
      </w:r>
    </w:p>
    <w:p w14:paraId="0613ECA6" w14:textId="77777777" w:rsidR="00D45201" w:rsidRPr="00D34F33" w:rsidRDefault="007354D6" w:rsidP="006F3BC7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>Malnutrition has many warning signs, including unexpected weight loss, loss of appetite, inability to eat or only eat small amounts, feeling weak or tired, and swelling or fluid retention.</w:t>
      </w:r>
      <w:r w:rsidR="005017A9" w:rsidRPr="00D34F33">
        <w:rPr>
          <w:rStyle w:val="None"/>
          <w:rFonts w:cs="Calibri"/>
        </w:rPr>
        <w:t xml:space="preserve"> </w:t>
      </w:r>
      <w:r w:rsidR="002802C8" w:rsidRPr="00D34F33">
        <w:rPr>
          <w:rStyle w:val="None"/>
          <w:rFonts w:cs="Calibri"/>
        </w:rPr>
        <w:t>V</w:t>
      </w:r>
      <w:r w:rsidR="0018540A" w:rsidRPr="00D34F33">
        <w:rPr>
          <w:rStyle w:val="None"/>
          <w:rFonts w:cs="Calibri"/>
        </w:rPr>
        <w:t xml:space="preserve">alidated </w:t>
      </w:r>
      <w:r w:rsidR="001056D4" w:rsidRPr="00D34F33">
        <w:rPr>
          <w:rStyle w:val="None"/>
          <w:rFonts w:cs="Calibri"/>
        </w:rPr>
        <w:t xml:space="preserve">screening </w:t>
      </w:r>
      <w:r w:rsidR="001056D4" w:rsidRPr="00D34F33">
        <w:rPr>
          <w:rStyle w:val="None"/>
          <w:rFonts w:cs="Calibri"/>
        </w:rPr>
        <w:lastRenderedPageBreak/>
        <w:t>tools</w:t>
      </w:r>
      <w:r w:rsidR="002802C8" w:rsidRPr="00D34F33">
        <w:rPr>
          <w:rStyle w:val="None"/>
          <w:rFonts w:cs="Calibri"/>
          <w:vertAlign w:val="superscript"/>
        </w:rPr>
        <w:t xml:space="preserve"> </w:t>
      </w:r>
      <w:r w:rsidR="002802C8" w:rsidRPr="00D34F33">
        <w:rPr>
          <w:rStyle w:val="None"/>
          <w:rFonts w:cs="Calibri"/>
        </w:rPr>
        <w:t>can be used</w:t>
      </w:r>
      <w:r w:rsidR="002344C0" w:rsidRPr="00D34F33">
        <w:rPr>
          <w:rStyle w:val="None"/>
          <w:rFonts w:cs="Calibri"/>
        </w:rPr>
        <w:t xml:space="preserve"> by </w:t>
      </w:r>
      <w:r w:rsidR="001933BB" w:rsidRPr="00D34F33">
        <w:rPr>
          <w:rStyle w:val="None"/>
          <w:rFonts w:cs="Calibri"/>
        </w:rPr>
        <w:t>the aging network – e</w:t>
      </w:r>
      <w:r w:rsidR="002344C0" w:rsidRPr="00D34F33">
        <w:rPr>
          <w:rStyle w:val="None"/>
          <w:rFonts w:cs="Calibri"/>
        </w:rPr>
        <w:t>ven those without nutrition training</w:t>
      </w:r>
      <w:r w:rsidR="001933BB" w:rsidRPr="00D34F33">
        <w:rPr>
          <w:rStyle w:val="None"/>
          <w:rFonts w:cs="Calibri"/>
        </w:rPr>
        <w:t xml:space="preserve"> – </w:t>
      </w:r>
      <w:r w:rsidR="002802C8" w:rsidRPr="00D34F33">
        <w:rPr>
          <w:rStyle w:val="None"/>
          <w:rFonts w:cs="Calibri"/>
        </w:rPr>
        <w:t xml:space="preserve">to </w:t>
      </w:r>
      <w:r w:rsidR="002344C0" w:rsidRPr="00D34F33">
        <w:rPr>
          <w:rStyle w:val="None"/>
          <w:rFonts w:cs="Calibri"/>
        </w:rPr>
        <w:t xml:space="preserve">determine </w:t>
      </w:r>
      <w:r w:rsidR="002802C8" w:rsidRPr="00D34F33">
        <w:rPr>
          <w:rStyle w:val="None"/>
          <w:rFonts w:cs="Calibri"/>
        </w:rPr>
        <w:t xml:space="preserve">whether someone </w:t>
      </w:r>
      <w:r w:rsidR="002344C0" w:rsidRPr="00D34F33">
        <w:rPr>
          <w:rStyle w:val="None"/>
          <w:rFonts w:cs="Calibri"/>
        </w:rPr>
        <w:t xml:space="preserve">may be </w:t>
      </w:r>
      <w:r w:rsidR="002802C8" w:rsidRPr="00D34F33">
        <w:rPr>
          <w:rStyle w:val="None"/>
          <w:rFonts w:cs="Calibri"/>
        </w:rPr>
        <w:t>suffering from malnutrition.</w:t>
      </w:r>
      <w:r w:rsidR="00544AA9" w:rsidRPr="00D34F33">
        <w:rPr>
          <w:rStyle w:val="EndnoteReference"/>
        </w:rPr>
        <w:endnoteReference w:id="10"/>
      </w:r>
      <w:r w:rsidR="005017A9" w:rsidRPr="00D34F33">
        <w:rPr>
          <w:rStyle w:val="None"/>
          <w:rFonts w:cs="Calibri"/>
        </w:rPr>
        <w:t xml:space="preserve"> </w:t>
      </w:r>
    </w:p>
    <w:p w14:paraId="186FB542" w14:textId="77777777" w:rsidR="00834A75" w:rsidRPr="00363D6B" w:rsidRDefault="00834A75" w:rsidP="00363D6B">
      <w:pPr>
        <w:pStyle w:val="Heading1"/>
        <w:rPr>
          <w:rStyle w:val="None"/>
        </w:rPr>
      </w:pPr>
      <w:r w:rsidRPr="00363D6B">
        <w:rPr>
          <w:rStyle w:val="None"/>
        </w:rPr>
        <w:t xml:space="preserve">Is Malnutrition a </w:t>
      </w:r>
      <w:r w:rsidR="00470980" w:rsidRPr="00363D6B">
        <w:rPr>
          <w:rStyle w:val="None"/>
        </w:rPr>
        <w:t>R</w:t>
      </w:r>
      <w:r w:rsidRPr="00363D6B">
        <w:rPr>
          <w:rStyle w:val="None"/>
        </w:rPr>
        <w:t>esult of Elder Abuse</w:t>
      </w:r>
      <w:r w:rsidR="000A3D2D" w:rsidRPr="00363D6B">
        <w:rPr>
          <w:rStyle w:val="None"/>
        </w:rPr>
        <w:t xml:space="preserve"> and Neglect</w:t>
      </w:r>
      <w:r w:rsidR="00470980" w:rsidRPr="00363D6B">
        <w:rPr>
          <w:rStyle w:val="None"/>
        </w:rPr>
        <w:t>?</w:t>
      </w:r>
    </w:p>
    <w:p w14:paraId="10895323" w14:textId="77777777" w:rsidR="00834A75" w:rsidRPr="00D34F33" w:rsidRDefault="00834A75" w:rsidP="006F3BC7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 xml:space="preserve">Elder abuse is </w:t>
      </w:r>
      <w:r w:rsidR="004C650F" w:rsidRPr="00D34F33">
        <w:rPr>
          <w:rStyle w:val="None"/>
          <w:rFonts w:cs="Calibri"/>
        </w:rPr>
        <w:t xml:space="preserve">defined as </w:t>
      </w:r>
      <w:r w:rsidRPr="00D34F33">
        <w:rPr>
          <w:rStyle w:val="None"/>
          <w:rFonts w:cs="Calibri"/>
        </w:rPr>
        <w:t xml:space="preserve">any knowing, intentional, or negligent act by a caregiver or </w:t>
      </w:r>
      <w:r w:rsidR="0075130B" w:rsidRPr="00D34F33">
        <w:rPr>
          <w:rStyle w:val="None"/>
          <w:rFonts w:cs="Calibri"/>
        </w:rPr>
        <w:t>another person</w:t>
      </w:r>
      <w:r w:rsidRPr="00D34F33">
        <w:rPr>
          <w:rStyle w:val="None"/>
          <w:rFonts w:cs="Calibri"/>
        </w:rPr>
        <w:t xml:space="preserve"> that causes harm or serious risk </w:t>
      </w:r>
      <w:r w:rsidR="001A24EF" w:rsidRPr="00D34F33">
        <w:rPr>
          <w:rStyle w:val="None"/>
          <w:rFonts w:cs="Calibri"/>
        </w:rPr>
        <w:t>for</w:t>
      </w:r>
      <w:r w:rsidRPr="00D34F33">
        <w:rPr>
          <w:rStyle w:val="None"/>
          <w:rFonts w:cs="Calibri"/>
        </w:rPr>
        <w:t xml:space="preserve"> harm </w:t>
      </w:r>
      <w:r w:rsidR="000B06CF" w:rsidRPr="00D34F33">
        <w:rPr>
          <w:rStyle w:val="None"/>
          <w:rFonts w:cs="Calibri"/>
        </w:rPr>
        <w:t xml:space="preserve">to </w:t>
      </w:r>
      <w:r w:rsidRPr="00D34F33">
        <w:rPr>
          <w:rStyle w:val="None"/>
          <w:rFonts w:cs="Calibri"/>
        </w:rPr>
        <w:t xml:space="preserve">a vulnerable </w:t>
      </w:r>
      <w:r w:rsidR="0075130B" w:rsidRPr="00D34F33">
        <w:rPr>
          <w:rStyle w:val="None"/>
          <w:rFonts w:cs="Calibri"/>
        </w:rPr>
        <w:t xml:space="preserve">older </w:t>
      </w:r>
      <w:r w:rsidRPr="00D34F33">
        <w:rPr>
          <w:rStyle w:val="None"/>
          <w:rFonts w:cs="Calibri"/>
        </w:rPr>
        <w:t>adult.</w:t>
      </w:r>
      <w:r w:rsidR="00CB7382" w:rsidRPr="00D34F33">
        <w:rPr>
          <w:rStyle w:val="None"/>
          <w:vertAlign w:val="superscript"/>
        </w:rPr>
        <w:t xml:space="preserve"> </w:t>
      </w:r>
      <w:r w:rsidR="00544AA9" w:rsidRPr="00D34F33">
        <w:rPr>
          <w:rStyle w:val="EndnoteReference"/>
        </w:rPr>
        <w:endnoteReference w:id="11"/>
      </w:r>
    </w:p>
    <w:p w14:paraId="64FD45B7" w14:textId="77777777" w:rsidR="00834A75" w:rsidRPr="00D34F33" w:rsidRDefault="00834A75" w:rsidP="006F3BC7">
      <w:pPr>
        <w:pStyle w:val="Body"/>
        <w:rPr>
          <w:rStyle w:val="None"/>
          <w:rFonts w:cs="Calibri"/>
          <w:b/>
          <w:u w:val="single"/>
        </w:rPr>
      </w:pPr>
    </w:p>
    <w:p w14:paraId="6368579E" w14:textId="311AD3B9" w:rsidR="00834A75" w:rsidRPr="00D34F33" w:rsidRDefault="004C650F" w:rsidP="00834A75">
      <w:pPr>
        <w:pStyle w:val="NoSpacing"/>
        <w:rPr>
          <w:rFonts w:eastAsia="Times New Roman"/>
          <w:color w:val="0A4F90"/>
          <w:vertAlign w:val="superscript"/>
        </w:rPr>
      </w:pPr>
      <w:r w:rsidRPr="00D34F33">
        <w:rPr>
          <w:rStyle w:val="None"/>
        </w:rPr>
        <w:t xml:space="preserve">Sometimes malnutrition </w:t>
      </w:r>
      <w:r w:rsidR="002D2042">
        <w:rPr>
          <w:rStyle w:val="None"/>
        </w:rPr>
        <w:t xml:space="preserve">is </w:t>
      </w:r>
      <w:r w:rsidRPr="00D34F33">
        <w:rPr>
          <w:rStyle w:val="None"/>
        </w:rPr>
        <w:t xml:space="preserve">caused by </w:t>
      </w:r>
      <w:r w:rsidR="002D2042">
        <w:rPr>
          <w:rStyle w:val="None"/>
        </w:rPr>
        <w:t xml:space="preserve">or associated with </w:t>
      </w:r>
      <w:r w:rsidRPr="00D34F33">
        <w:rPr>
          <w:rStyle w:val="None"/>
        </w:rPr>
        <w:t>abuse or neglect.</w:t>
      </w:r>
      <w:r w:rsidR="001A24EF" w:rsidRPr="00D34F33">
        <w:rPr>
          <w:rFonts w:eastAsia="Times New Roman"/>
          <w:color w:val="262626"/>
        </w:rPr>
        <w:t xml:space="preserve"> </w:t>
      </w:r>
      <w:r w:rsidR="00286ED0" w:rsidRPr="00D34F33">
        <w:rPr>
          <w:rFonts w:eastAsia="Times New Roman"/>
          <w:color w:val="262626"/>
        </w:rPr>
        <w:t>F</w:t>
      </w:r>
      <w:r w:rsidR="000B06CF" w:rsidRPr="00D34F33">
        <w:rPr>
          <w:rFonts w:eastAsia="Times New Roman"/>
          <w:color w:val="262626"/>
        </w:rPr>
        <w:t>or example,</w:t>
      </w:r>
      <w:r w:rsidR="004624AA" w:rsidRPr="00D34F33">
        <w:rPr>
          <w:rFonts w:eastAsia="Times New Roman"/>
          <w:color w:val="262626"/>
        </w:rPr>
        <w:t xml:space="preserve"> </w:t>
      </w:r>
      <w:r w:rsidR="00B66917" w:rsidRPr="00D34F33">
        <w:rPr>
          <w:rFonts w:eastAsia="Times New Roman"/>
          <w:color w:val="262626"/>
        </w:rPr>
        <w:t>a</w:t>
      </w:r>
      <w:r w:rsidR="00834A75" w:rsidRPr="00D34F33">
        <w:rPr>
          <w:rFonts w:eastAsia="Times New Roman"/>
          <w:color w:val="262626"/>
        </w:rPr>
        <w:t xml:space="preserve"> </w:t>
      </w:r>
      <w:r w:rsidR="00612843">
        <w:rPr>
          <w:rFonts w:eastAsia="Times New Roman"/>
          <w:color w:val="262626"/>
        </w:rPr>
        <w:t xml:space="preserve">paid or family </w:t>
      </w:r>
      <w:r w:rsidR="00834A75" w:rsidRPr="00D34F33">
        <w:rPr>
          <w:rFonts w:eastAsia="Times New Roman"/>
          <w:color w:val="262626"/>
        </w:rPr>
        <w:t>caregiver</w:t>
      </w:r>
      <w:r w:rsidR="00470980" w:rsidRPr="00D34F33">
        <w:rPr>
          <w:rFonts w:eastAsia="Times New Roman"/>
          <w:color w:val="262626"/>
        </w:rPr>
        <w:t xml:space="preserve"> </w:t>
      </w:r>
      <w:r w:rsidRPr="00D34F33">
        <w:rPr>
          <w:rFonts w:eastAsia="Times New Roman"/>
          <w:color w:val="262626"/>
        </w:rPr>
        <w:t xml:space="preserve">may intentionally </w:t>
      </w:r>
      <w:r w:rsidR="00EA6435">
        <w:rPr>
          <w:rFonts w:eastAsia="Times New Roman"/>
          <w:color w:val="262626"/>
        </w:rPr>
        <w:t xml:space="preserve">withhold </w:t>
      </w:r>
      <w:r w:rsidR="00A41C19">
        <w:rPr>
          <w:rFonts w:eastAsia="Times New Roman"/>
          <w:color w:val="262626"/>
        </w:rPr>
        <w:t>food</w:t>
      </w:r>
      <w:r w:rsidR="00475C94" w:rsidRPr="00D34F33">
        <w:rPr>
          <w:rFonts w:eastAsia="Times New Roman"/>
          <w:color w:val="262626"/>
        </w:rPr>
        <w:t xml:space="preserve"> or</w:t>
      </w:r>
      <w:r w:rsidRPr="00D34F33">
        <w:rPr>
          <w:rFonts w:eastAsia="Times New Roman"/>
          <w:color w:val="262626"/>
        </w:rPr>
        <w:t xml:space="preserve"> deliberately fail to</w:t>
      </w:r>
      <w:r w:rsidR="00834A75" w:rsidRPr="00D34F33">
        <w:rPr>
          <w:rFonts w:eastAsia="Times New Roman"/>
          <w:color w:val="262626"/>
        </w:rPr>
        <w:t xml:space="preserve"> monitor proper nutrient </w:t>
      </w:r>
      <w:r w:rsidR="00A17867" w:rsidRPr="00D34F33">
        <w:rPr>
          <w:rFonts w:eastAsia="Times New Roman"/>
          <w:color w:val="262626"/>
        </w:rPr>
        <w:t xml:space="preserve">consumption </w:t>
      </w:r>
      <w:r w:rsidR="00A17867">
        <w:rPr>
          <w:rFonts w:eastAsia="Times New Roman"/>
          <w:color w:val="262626"/>
        </w:rPr>
        <w:t>of</w:t>
      </w:r>
      <w:r w:rsidR="00834F8C" w:rsidRPr="00D34F33">
        <w:rPr>
          <w:rFonts w:eastAsia="Times New Roman"/>
          <w:color w:val="262626"/>
        </w:rPr>
        <w:t xml:space="preserve"> a</w:t>
      </w:r>
      <w:r w:rsidR="00612843">
        <w:rPr>
          <w:rFonts w:eastAsia="Times New Roman"/>
          <w:color w:val="262626"/>
        </w:rPr>
        <w:t>n</w:t>
      </w:r>
      <w:r w:rsidR="00834F8C" w:rsidRPr="00D34F33">
        <w:rPr>
          <w:rFonts w:eastAsia="Times New Roman"/>
          <w:color w:val="262626"/>
        </w:rPr>
        <w:t xml:space="preserve"> </w:t>
      </w:r>
      <w:r w:rsidR="00612843">
        <w:rPr>
          <w:rFonts w:eastAsia="Times New Roman"/>
          <w:color w:val="262626"/>
        </w:rPr>
        <w:t>older person fo</w:t>
      </w:r>
      <w:r w:rsidR="005D08AB">
        <w:rPr>
          <w:rFonts w:eastAsia="Times New Roman"/>
          <w:color w:val="262626"/>
        </w:rPr>
        <w:t>r</w:t>
      </w:r>
      <w:r w:rsidR="00612843">
        <w:rPr>
          <w:rFonts w:eastAsia="Times New Roman"/>
          <w:color w:val="262626"/>
        </w:rPr>
        <w:t xml:space="preserve"> whom they are caring</w:t>
      </w:r>
      <w:r w:rsidR="002344C0" w:rsidRPr="00D34F33">
        <w:rPr>
          <w:rFonts w:eastAsia="Times New Roman"/>
          <w:color w:val="262626"/>
        </w:rPr>
        <w:t>.</w:t>
      </w:r>
      <w:r w:rsidR="000431D8">
        <w:rPr>
          <w:rFonts w:eastAsia="Times New Roman"/>
          <w:color w:val="262626"/>
        </w:rPr>
        <w:t xml:space="preserve"> Older adults</w:t>
      </w:r>
      <w:r w:rsidR="00C84C16" w:rsidRPr="00D34F33">
        <w:rPr>
          <w:rFonts w:eastAsia="Times New Roman"/>
          <w:color w:val="262626"/>
        </w:rPr>
        <w:t xml:space="preserve"> traumatized by abuse</w:t>
      </w:r>
      <w:r w:rsidR="00EA6435">
        <w:rPr>
          <w:rFonts w:eastAsia="Times New Roman"/>
          <w:color w:val="262626"/>
        </w:rPr>
        <w:t xml:space="preserve"> may also lose</w:t>
      </w:r>
      <w:r w:rsidR="000431D8">
        <w:rPr>
          <w:rFonts w:eastAsia="Times New Roman"/>
          <w:color w:val="262626"/>
        </w:rPr>
        <w:t xml:space="preserve"> their</w:t>
      </w:r>
      <w:r w:rsidR="00C84C16" w:rsidRPr="00D34F33">
        <w:rPr>
          <w:rFonts w:eastAsia="Times New Roman"/>
          <w:color w:val="262626"/>
        </w:rPr>
        <w:t xml:space="preserve"> appetite or </w:t>
      </w:r>
      <w:r w:rsidR="000A3D2D" w:rsidRPr="00D34F33">
        <w:rPr>
          <w:rFonts w:eastAsia="Times New Roman"/>
          <w:color w:val="262626"/>
        </w:rPr>
        <w:t>stop</w:t>
      </w:r>
      <w:r w:rsidR="002344C0" w:rsidRPr="00D34F33">
        <w:rPr>
          <w:rFonts w:eastAsia="Times New Roman"/>
          <w:color w:val="262626"/>
        </w:rPr>
        <w:t xml:space="preserve"> </w:t>
      </w:r>
      <w:r w:rsidR="000A3D2D" w:rsidRPr="00D34F33">
        <w:rPr>
          <w:rFonts w:eastAsia="Times New Roman"/>
          <w:color w:val="262626"/>
        </w:rPr>
        <w:t>eating</w:t>
      </w:r>
      <w:r w:rsidR="00045626" w:rsidRPr="00D34F33">
        <w:rPr>
          <w:rFonts w:eastAsia="Times New Roman"/>
          <w:color w:val="262626"/>
        </w:rPr>
        <w:t>.</w:t>
      </w:r>
    </w:p>
    <w:p w14:paraId="34F635F2" w14:textId="77777777" w:rsidR="0018540A" w:rsidRPr="00D34F33" w:rsidRDefault="0018540A" w:rsidP="007354D6">
      <w:pPr>
        <w:pStyle w:val="Body"/>
        <w:rPr>
          <w:rStyle w:val="None"/>
          <w:rFonts w:cs="Calibri"/>
        </w:rPr>
      </w:pPr>
    </w:p>
    <w:p w14:paraId="64804DD1" w14:textId="47BF6CAB" w:rsidR="004C650F" w:rsidRPr="00D34F33" w:rsidRDefault="003B7048" w:rsidP="006F3BC7">
      <w:pPr>
        <w:spacing w:after="160"/>
        <w:rPr>
          <w:rStyle w:val="None"/>
          <w:rFonts w:ascii="Calibri" w:hAnsi="Calibri" w:cs="Calibri"/>
          <w:sz w:val="22"/>
          <w:szCs w:val="22"/>
        </w:rPr>
      </w:pPr>
      <w:r w:rsidRPr="00D34F33">
        <w:rPr>
          <w:rStyle w:val="None"/>
          <w:rFonts w:ascii="Calibri" w:hAnsi="Calibri" w:cs="Calibri"/>
          <w:sz w:val="22"/>
          <w:szCs w:val="22"/>
        </w:rPr>
        <w:t>Ma</w:t>
      </w:r>
      <w:r w:rsidR="00A4254F" w:rsidRPr="00D34F33">
        <w:rPr>
          <w:rStyle w:val="None"/>
          <w:rFonts w:ascii="Calibri" w:hAnsi="Calibri" w:cs="Calibri"/>
          <w:sz w:val="22"/>
          <w:szCs w:val="22"/>
        </w:rPr>
        <w:t xml:space="preserve">lnutrition </w:t>
      </w:r>
      <w:r w:rsidR="00744A6D" w:rsidRPr="00D34F33">
        <w:rPr>
          <w:rStyle w:val="None"/>
          <w:rFonts w:ascii="Calibri" w:hAnsi="Calibri" w:cs="Calibri"/>
          <w:sz w:val="22"/>
          <w:szCs w:val="22"/>
        </w:rPr>
        <w:t>that is the result of</w:t>
      </w:r>
      <w:r w:rsidR="000A3D2D" w:rsidRPr="00D34F33">
        <w:rPr>
          <w:rStyle w:val="None"/>
          <w:rFonts w:ascii="Calibri" w:hAnsi="Calibri" w:cs="Calibri"/>
          <w:sz w:val="22"/>
          <w:szCs w:val="22"/>
        </w:rPr>
        <w:t xml:space="preserve"> abuse</w:t>
      </w:r>
      <w:r w:rsidR="00EA6435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or </w:t>
      </w:r>
      <w:r w:rsidR="00A4254F" w:rsidRPr="00D34F33">
        <w:rPr>
          <w:rStyle w:val="None"/>
          <w:rFonts w:ascii="Calibri" w:hAnsi="Calibri" w:cs="Calibri"/>
          <w:sz w:val="22"/>
          <w:szCs w:val="22"/>
        </w:rPr>
        <w:t xml:space="preserve">neglect </w:t>
      </w:r>
      <w:r w:rsidR="007A5402" w:rsidRPr="00D34F33">
        <w:rPr>
          <w:rStyle w:val="None"/>
          <w:rFonts w:ascii="Calibri" w:hAnsi="Calibri" w:cs="Calibri"/>
          <w:sz w:val="22"/>
          <w:szCs w:val="22"/>
        </w:rPr>
        <w:t>can be challenging</w:t>
      </w:r>
      <w:r w:rsidRPr="00D34F33">
        <w:rPr>
          <w:rStyle w:val="None"/>
          <w:rFonts w:ascii="Calibri" w:hAnsi="Calibri" w:cs="Calibri"/>
          <w:sz w:val="22"/>
          <w:szCs w:val="22"/>
        </w:rPr>
        <w:t xml:space="preserve"> to identify. </w:t>
      </w:r>
      <w:r w:rsidR="00EA3119">
        <w:rPr>
          <w:rStyle w:val="None"/>
          <w:rFonts w:ascii="Calibri" w:hAnsi="Calibri" w:cs="Calibri"/>
          <w:sz w:val="22"/>
          <w:szCs w:val="22"/>
        </w:rPr>
        <w:t>However, i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t is important to keep 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>i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n mind </w:t>
      </w:r>
      <w:r w:rsidR="0087307C">
        <w:rPr>
          <w:rStyle w:val="None"/>
          <w:rFonts w:ascii="Calibri" w:hAnsi="Calibri" w:cs="Calibri"/>
          <w:sz w:val="22"/>
          <w:szCs w:val="22"/>
        </w:rPr>
        <w:t>that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206494">
        <w:rPr>
          <w:rStyle w:val="None"/>
          <w:rFonts w:ascii="Calibri" w:hAnsi="Calibri" w:cs="Calibri"/>
          <w:sz w:val="22"/>
          <w:szCs w:val="22"/>
        </w:rPr>
        <w:t xml:space="preserve">potential </w:t>
      </w:r>
      <w:r w:rsidR="008E1951">
        <w:rPr>
          <w:rStyle w:val="None"/>
          <w:rFonts w:ascii="Calibri" w:hAnsi="Calibri" w:cs="Calibri"/>
          <w:sz w:val="22"/>
          <w:szCs w:val="22"/>
        </w:rPr>
        <w:t xml:space="preserve">signs of abuse or neglect </w:t>
      </w:r>
      <w:r w:rsidR="00EA3119">
        <w:rPr>
          <w:rStyle w:val="None"/>
          <w:rFonts w:ascii="Calibri" w:hAnsi="Calibri" w:cs="Calibri"/>
          <w:sz w:val="22"/>
          <w:szCs w:val="22"/>
        </w:rPr>
        <w:t xml:space="preserve">can sometimes </w:t>
      </w:r>
      <w:r w:rsidR="00A17867">
        <w:rPr>
          <w:rStyle w:val="None"/>
          <w:rFonts w:ascii="Calibri" w:hAnsi="Calibri" w:cs="Calibri"/>
          <w:sz w:val="22"/>
          <w:szCs w:val="22"/>
        </w:rPr>
        <w:t>suggest other</w:t>
      </w:r>
      <w:r w:rsidR="008E1951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64648A">
        <w:rPr>
          <w:rStyle w:val="None"/>
          <w:rFonts w:ascii="Calibri" w:hAnsi="Calibri" w:cs="Calibri"/>
          <w:sz w:val="22"/>
          <w:szCs w:val="22"/>
        </w:rPr>
        <w:t>factors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that are unrelated to maltreatment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. </w:t>
      </w:r>
      <w:r w:rsidR="00612843">
        <w:rPr>
          <w:rStyle w:val="None"/>
          <w:rFonts w:ascii="Calibri" w:hAnsi="Calibri" w:cs="Calibri"/>
          <w:sz w:val="22"/>
          <w:szCs w:val="22"/>
        </w:rPr>
        <w:t>That’s why a</w:t>
      </w:r>
      <w:r w:rsidR="000431D8">
        <w:rPr>
          <w:rStyle w:val="None"/>
          <w:rFonts w:ascii="Calibri" w:hAnsi="Calibri" w:cs="Calibri"/>
          <w:sz w:val="22"/>
          <w:szCs w:val="22"/>
        </w:rPr>
        <w:t xml:space="preserve"> c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areful and skilled evaluation </w:t>
      </w:r>
      <w:r w:rsidR="000431D8">
        <w:rPr>
          <w:rStyle w:val="None"/>
          <w:rFonts w:ascii="Calibri" w:hAnsi="Calibri" w:cs="Calibri"/>
          <w:sz w:val="22"/>
          <w:szCs w:val="22"/>
        </w:rPr>
        <w:t xml:space="preserve">process should be used </w:t>
      </w:r>
      <w:r w:rsidR="005D08AB">
        <w:rPr>
          <w:rStyle w:val="None"/>
          <w:rFonts w:ascii="Calibri" w:hAnsi="Calibri" w:cs="Calibri"/>
          <w:sz w:val="22"/>
          <w:szCs w:val="22"/>
        </w:rPr>
        <w:t xml:space="preserve">which </w:t>
      </w:r>
      <w:r w:rsidR="000431D8">
        <w:rPr>
          <w:rStyle w:val="None"/>
          <w:rFonts w:ascii="Calibri" w:hAnsi="Calibri" w:cs="Calibri"/>
          <w:sz w:val="22"/>
          <w:szCs w:val="22"/>
        </w:rPr>
        <w:t>involv</w:t>
      </w:r>
      <w:r w:rsidR="005D08AB">
        <w:rPr>
          <w:rStyle w:val="None"/>
          <w:rFonts w:ascii="Calibri" w:hAnsi="Calibri" w:cs="Calibri"/>
          <w:sz w:val="22"/>
          <w:szCs w:val="22"/>
        </w:rPr>
        <w:t>es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the individual</w:t>
      </w:r>
      <w:r w:rsidR="00235E1A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and </w:t>
      </w:r>
      <w:r w:rsidR="00A337CD">
        <w:rPr>
          <w:rStyle w:val="None"/>
          <w:rFonts w:ascii="Calibri" w:hAnsi="Calibri" w:cs="Calibri"/>
          <w:sz w:val="22"/>
          <w:szCs w:val="22"/>
        </w:rPr>
        <w:t>respect</w:t>
      </w:r>
      <w:r w:rsidR="005D08AB">
        <w:rPr>
          <w:rStyle w:val="None"/>
          <w:rFonts w:ascii="Calibri" w:hAnsi="Calibri" w:cs="Calibri"/>
          <w:sz w:val="22"/>
          <w:szCs w:val="22"/>
        </w:rPr>
        <w:t>s</w:t>
      </w:r>
      <w:r w:rsidR="00A337CD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4229C2">
        <w:rPr>
          <w:rStyle w:val="None"/>
          <w:rFonts w:ascii="Calibri" w:hAnsi="Calibri" w:cs="Calibri"/>
          <w:sz w:val="22"/>
          <w:szCs w:val="22"/>
        </w:rPr>
        <w:t>the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individual’s </w:t>
      </w:r>
      <w:r w:rsidR="00A337CD">
        <w:rPr>
          <w:rStyle w:val="None"/>
          <w:rFonts w:ascii="Calibri" w:hAnsi="Calibri" w:cs="Calibri"/>
          <w:sz w:val="22"/>
          <w:szCs w:val="22"/>
        </w:rPr>
        <w:t>right</w:t>
      </w:r>
      <w:r w:rsidR="0064648A">
        <w:rPr>
          <w:rStyle w:val="None"/>
          <w:rFonts w:ascii="Calibri" w:hAnsi="Calibri" w:cs="Calibri"/>
          <w:sz w:val="22"/>
          <w:szCs w:val="22"/>
        </w:rPr>
        <w:t>s</w:t>
      </w:r>
      <w:r w:rsidR="00A337CD">
        <w:rPr>
          <w:rStyle w:val="None"/>
          <w:rFonts w:ascii="Calibri" w:hAnsi="Calibri" w:cs="Calibri"/>
          <w:sz w:val="22"/>
          <w:szCs w:val="22"/>
        </w:rPr>
        <w:t xml:space="preserve"> to decide how they live.</w:t>
      </w:r>
    </w:p>
    <w:p w14:paraId="2168F41F" w14:textId="77777777" w:rsidR="00082D82" w:rsidRPr="00D34F33" w:rsidRDefault="00750D92" w:rsidP="006F3BC7">
      <w:pPr>
        <w:spacing w:after="160"/>
        <w:rPr>
          <w:rStyle w:val="None"/>
          <w:rFonts w:ascii="Calibri" w:hAnsi="Calibri" w:cs="Calibri"/>
          <w:sz w:val="22"/>
          <w:szCs w:val="22"/>
          <w:vertAlign w:val="superscript"/>
        </w:rPr>
      </w:pPr>
      <w:r w:rsidRPr="00D34F33">
        <w:rPr>
          <w:rStyle w:val="None"/>
          <w:rFonts w:ascii="Calibri" w:hAnsi="Calibri" w:cs="Calibri"/>
          <w:sz w:val="22"/>
          <w:szCs w:val="22"/>
        </w:rPr>
        <w:t xml:space="preserve">Some signs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 xml:space="preserve">that 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may </w:t>
      </w:r>
      <w:r w:rsidR="004C650F" w:rsidRPr="00D34F33">
        <w:rPr>
          <w:rStyle w:val="None"/>
          <w:rFonts w:ascii="Calibri" w:hAnsi="Calibri" w:cs="Calibri"/>
          <w:sz w:val="22"/>
          <w:szCs w:val="22"/>
        </w:rPr>
        <w:t>indicate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 xml:space="preserve"> malnutrition are listed below</w:t>
      </w:r>
      <w:r w:rsidR="005C55FF" w:rsidRPr="00D34F33">
        <w:rPr>
          <w:rStyle w:val="None"/>
          <w:rFonts w:ascii="Calibri" w:hAnsi="Calibri" w:cs="Calibri"/>
          <w:sz w:val="22"/>
          <w:szCs w:val="22"/>
        </w:rPr>
        <w:t>.</w:t>
      </w:r>
      <w:r w:rsidR="008708EF" w:rsidRPr="00D34F33">
        <w:rPr>
          <w:rStyle w:val="EndnoteReference"/>
          <w:rFonts w:ascii="Calibri" w:hAnsi="Calibri" w:cs="Calibri"/>
          <w:sz w:val="22"/>
          <w:szCs w:val="22"/>
        </w:rPr>
        <w:endnoteReference w:id="12"/>
      </w:r>
      <w:r w:rsidR="00082D82" w:rsidRPr="00D34F33">
        <w:rPr>
          <w:rStyle w:val="None"/>
          <w:rFonts w:ascii="Calibri" w:hAnsi="Calibri" w:cs="Calibri"/>
          <w:sz w:val="22"/>
          <w:szCs w:val="22"/>
          <w:vertAlign w:val="superscript"/>
        </w:rPr>
        <w:t xml:space="preserve"> </w:t>
      </w:r>
      <w:r w:rsidR="004229C2">
        <w:rPr>
          <w:rStyle w:val="None"/>
          <w:rFonts w:ascii="Calibri" w:hAnsi="Calibri" w:cs="Calibri"/>
          <w:sz w:val="22"/>
          <w:szCs w:val="22"/>
          <w:vertAlign w:val="superscript"/>
        </w:rPr>
        <w:t xml:space="preserve"> </w:t>
      </w:r>
      <w:r w:rsidR="00415AB5">
        <w:rPr>
          <w:rStyle w:val="None"/>
          <w:rFonts w:ascii="Calibri" w:hAnsi="Calibri" w:cs="Calibri"/>
          <w:sz w:val="22"/>
          <w:szCs w:val="22"/>
        </w:rPr>
        <w:t xml:space="preserve">They can also signal the possibility of </w:t>
      </w:r>
      <w:r w:rsidR="00082D82" w:rsidRPr="00D34F33">
        <w:rPr>
          <w:rStyle w:val="None"/>
          <w:rFonts w:ascii="Calibri" w:hAnsi="Calibri" w:cs="Calibri"/>
          <w:sz w:val="22"/>
          <w:szCs w:val="22"/>
        </w:rPr>
        <w:t>abuse or neglect</w:t>
      </w:r>
      <w:r w:rsidR="00235E1A">
        <w:rPr>
          <w:rStyle w:val="None"/>
          <w:rFonts w:ascii="Calibri" w:hAnsi="Calibri" w:cs="Calibri"/>
          <w:sz w:val="22"/>
          <w:szCs w:val="22"/>
        </w:rPr>
        <w:t>. P</w:t>
      </w:r>
      <w:r w:rsidR="00E859EE">
        <w:rPr>
          <w:rStyle w:val="None"/>
          <w:rFonts w:ascii="Calibri" w:hAnsi="Calibri" w:cs="Calibri"/>
          <w:sz w:val="22"/>
          <w:szCs w:val="22"/>
        </w:rPr>
        <w:t xml:space="preserve">roviders should </w:t>
      </w:r>
      <w:r w:rsidR="00487B7B">
        <w:rPr>
          <w:rStyle w:val="None"/>
          <w:rFonts w:ascii="Calibri" w:hAnsi="Calibri" w:cs="Calibri"/>
          <w:sz w:val="22"/>
          <w:szCs w:val="22"/>
        </w:rPr>
        <w:t>consider working with an expert</w:t>
      </w:r>
      <w:r w:rsidR="00350776" w:rsidRPr="00D34F33">
        <w:rPr>
          <w:rStyle w:val="None"/>
          <w:rFonts w:ascii="Calibri" w:hAnsi="Calibri" w:cs="Calibri"/>
          <w:sz w:val="22"/>
          <w:szCs w:val="22"/>
        </w:rPr>
        <w:t xml:space="preserve"> before drawing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 </w:t>
      </w:r>
      <w:r w:rsidR="00350776" w:rsidRPr="00D34F33">
        <w:rPr>
          <w:rStyle w:val="None"/>
          <w:rFonts w:ascii="Calibri" w:hAnsi="Calibri" w:cs="Calibri"/>
          <w:sz w:val="22"/>
          <w:szCs w:val="22"/>
        </w:rPr>
        <w:t>conclusions</w:t>
      </w:r>
      <w:r w:rsidR="00612843">
        <w:rPr>
          <w:rStyle w:val="None"/>
          <w:rFonts w:ascii="Calibri" w:hAnsi="Calibri" w:cs="Calibri"/>
          <w:sz w:val="22"/>
          <w:szCs w:val="22"/>
        </w:rPr>
        <w:t xml:space="preserve"> or deciding on what actions to take</w:t>
      </w:r>
      <w:r w:rsidR="00487B7B">
        <w:rPr>
          <w:rStyle w:val="None"/>
          <w:rFonts w:ascii="Calibri" w:hAnsi="Calibri" w:cs="Calibri"/>
          <w:sz w:val="22"/>
          <w:szCs w:val="22"/>
        </w:rPr>
        <w:t xml:space="preserve">. </w:t>
      </w:r>
    </w:p>
    <w:p w14:paraId="49E32FDF" w14:textId="77777777" w:rsidR="00A4254F" w:rsidRPr="006F3BC7" w:rsidRDefault="00A4254F" w:rsidP="00B063E1">
      <w:pPr>
        <w:pStyle w:val="Heading2"/>
      </w:pPr>
      <w:bookmarkStart w:id="3" w:name="_Hlk83712985"/>
      <w:r w:rsidRPr="006F3BC7">
        <w:t>Behavioral</w:t>
      </w:r>
      <w:r w:rsidR="00744A6D">
        <w:t xml:space="preserve"> and </w:t>
      </w:r>
      <w:r w:rsidRPr="006F3BC7">
        <w:t>Emotional</w:t>
      </w:r>
    </w:p>
    <w:p w14:paraId="2BB058D4" w14:textId="77777777" w:rsidR="00BF127F" w:rsidRPr="00D34F33" w:rsidRDefault="00A4254F" w:rsidP="00BF127F">
      <w:pPr>
        <w:pStyle w:val="NoSpacing"/>
        <w:numPr>
          <w:ilvl w:val="0"/>
          <w:numId w:val="24"/>
        </w:numPr>
        <w:tabs>
          <w:tab w:val="left" w:pos="1530"/>
          <w:tab w:val="left" w:pos="1620"/>
        </w:tabs>
        <w:rPr>
          <w:rFonts w:cs="Arial"/>
        </w:rPr>
      </w:pPr>
      <w:r w:rsidRPr="00D34F33">
        <w:rPr>
          <w:rFonts w:cs="Arial"/>
        </w:rPr>
        <w:t xml:space="preserve">Unusual </w:t>
      </w:r>
      <w:r w:rsidR="00744A6D" w:rsidRPr="00D34F33">
        <w:rPr>
          <w:rFonts w:cs="Arial"/>
        </w:rPr>
        <w:t xml:space="preserve">or sudden changes </w:t>
      </w:r>
      <w:r w:rsidR="00FC46D3" w:rsidRPr="00D34F33">
        <w:rPr>
          <w:rFonts w:cs="Arial"/>
        </w:rPr>
        <w:t>in</w:t>
      </w:r>
      <w:r w:rsidR="00744A6D" w:rsidRPr="00D34F33">
        <w:rPr>
          <w:rFonts w:cs="Arial"/>
        </w:rPr>
        <w:t xml:space="preserve"> </w:t>
      </w:r>
      <w:r w:rsidRPr="00D34F33">
        <w:rPr>
          <w:rFonts w:cs="Arial"/>
        </w:rPr>
        <w:t>personality or behavior</w:t>
      </w:r>
      <w:r w:rsidR="00744A6D" w:rsidRPr="00D34F33">
        <w:rPr>
          <w:rFonts w:cs="Arial"/>
        </w:rPr>
        <w:t>.</w:t>
      </w:r>
    </w:p>
    <w:p w14:paraId="274C7630" w14:textId="77777777" w:rsidR="00BF127F" w:rsidRPr="00D34F33" w:rsidRDefault="00A4254F" w:rsidP="00BF127F">
      <w:pPr>
        <w:pStyle w:val="NoSpacing"/>
        <w:numPr>
          <w:ilvl w:val="0"/>
          <w:numId w:val="24"/>
        </w:numPr>
        <w:tabs>
          <w:tab w:val="left" w:pos="1530"/>
          <w:tab w:val="left" w:pos="1620"/>
        </w:tabs>
        <w:rPr>
          <w:rFonts w:cs="Arial"/>
        </w:rPr>
      </w:pPr>
      <w:r w:rsidRPr="00D34F33">
        <w:t>Depression, agitation, fear, or anxiety</w:t>
      </w:r>
      <w:r w:rsidR="00744A6D" w:rsidRPr="00D34F33">
        <w:t>.</w:t>
      </w:r>
    </w:p>
    <w:p w14:paraId="3B5ED99E" w14:textId="77777777" w:rsidR="00A05ECD" w:rsidRPr="00D34F33" w:rsidRDefault="00744A6D" w:rsidP="00BF127F">
      <w:pPr>
        <w:pStyle w:val="ListParagraph"/>
        <w:numPr>
          <w:ilvl w:val="0"/>
          <w:numId w:val="24"/>
        </w:numPr>
        <w:spacing w:after="240"/>
        <w:rPr>
          <w:rFonts w:ascii="Calibri" w:hAnsi="Calibri"/>
        </w:rPr>
      </w:pPr>
      <w:r w:rsidRPr="00D34F33">
        <w:rPr>
          <w:rFonts w:ascii="Calibri" w:hAnsi="Calibri"/>
        </w:rPr>
        <w:t xml:space="preserve">Lack of responsiveness, withdrawal from others, </w:t>
      </w:r>
      <w:r w:rsidR="00387509" w:rsidRPr="00D34F33">
        <w:rPr>
          <w:rFonts w:ascii="Calibri" w:hAnsi="Calibri"/>
        </w:rPr>
        <w:t xml:space="preserve">or </w:t>
      </w:r>
      <w:r w:rsidRPr="00D34F33">
        <w:rPr>
          <w:rFonts w:ascii="Calibri" w:hAnsi="Calibri"/>
        </w:rPr>
        <w:t>isolation</w:t>
      </w:r>
      <w:bookmarkStart w:id="4" w:name="_Hlk81408908"/>
      <w:r w:rsidRPr="00D34F33">
        <w:rPr>
          <w:rFonts w:ascii="Calibri" w:hAnsi="Calibri"/>
        </w:rPr>
        <w:t>.</w:t>
      </w:r>
    </w:p>
    <w:bookmarkEnd w:id="4"/>
    <w:p w14:paraId="40CF557F" w14:textId="77777777" w:rsidR="00A4254F" w:rsidRPr="006F3BC7" w:rsidRDefault="00A4254F" w:rsidP="00BF127F">
      <w:pPr>
        <w:pStyle w:val="Heading2"/>
        <w:spacing w:before="0"/>
      </w:pPr>
      <w:r w:rsidRPr="006F3BC7">
        <w:t xml:space="preserve">Physical </w:t>
      </w:r>
      <w:r w:rsidR="00A05ECD">
        <w:t>and Environmental</w:t>
      </w:r>
    </w:p>
    <w:p w14:paraId="6D0FAD78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cs="Arial"/>
        </w:rPr>
      </w:pPr>
      <w:r w:rsidRPr="00D34F33">
        <w:rPr>
          <w:rFonts w:cs="Arial"/>
        </w:rPr>
        <w:t>Weight loss or gain.</w:t>
      </w:r>
    </w:p>
    <w:p w14:paraId="0D7EC79D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cs="Arial"/>
        </w:rPr>
      </w:pPr>
      <w:r w:rsidRPr="00D34F33">
        <w:rPr>
          <w:rFonts w:cs="Arial"/>
        </w:rPr>
        <w:t>Change in appearance of skin.</w:t>
      </w:r>
    </w:p>
    <w:p w14:paraId="53BC7E9E" w14:textId="77777777" w:rsidR="00A54F2B" w:rsidRPr="00D34F33" w:rsidRDefault="00A54F2B" w:rsidP="00A54F2B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>Unexplained injuries.</w:t>
      </w:r>
    </w:p>
    <w:p w14:paraId="0152502A" w14:textId="77777777" w:rsidR="00A54F2B" w:rsidRPr="00D34F33" w:rsidRDefault="00A54F2B" w:rsidP="00A54F2B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>Hair or tooth loss.</w:t>
      </w:r>
    </w:p>
    <w:p w14:paraId="4DDA09CA" w14:textId="77777777" w:rsidR="00A54F2B" w:rsidRPr="00D34F33" w:rsidRDefault="00A54F2B" w:rsidP="00BF127F">
      <w:pPr>
        <w:pStyle w:val="NoSpacing"/>
        <w:numPr>
          <w:ilvl w:val="0"/>
          <w:numId w:val="21"/>
        </w:numPr>
        <w:rPr>
          <w:rFonts w:cs="Arial"/>
        </w:rPr>
      </w:pPr>
      <w:r w:rsidRPr="00D34F33">
        <w:rPr>
          <w:rFonts w:cs="Arial"/>
        </w:rPr>
        <w:t xml:space="preserve">Bruising, especially </w:t>
      </w:r>
      <w:r w:rsidR="00387509" w:rsidRPr="00D34F33">
        <w:rPr>
          <w:rFonts w:cs="Arial"/>
        </w:rPr>
        <w:t>on arms and</w:t>
      </w:r>
      <w:r w:rsidRPr="00D34F33">
        <w:rPr>
          <w:rFonts w:cs="Arial"/>
        </w:rPr>
        <w:t xml:space="preserve"> face</w:t>
      </w:r>
      <w:r w:rsidR="00A05ECD" w:rsidRPr="00D34F33">
        <w:rPr>
          <w:rFonts w:cs="Arial"/>
        </w:rPr>
        <w:t>.</w:t>
      </w:r>
    </w:p>
    <w:p w14:paraId="40B65C81" w14:textId="77777777" w:rsidR="00A54F2B" w:rsidRPr="00D34F33" w:rsidRDefault="00A54F2B" w:rsidP="00A54F2B">
      <w:pPr>
        <w:pStyle w:val="NoSpacing"/>
        <w:numPr>
          <w:ilvl w:val="0"/>
          <w:numId w:val="21"/>
        </w:numPr>
        <w:tabs>
          <w:tab w:val="left" w:pos="1800"/>
        </w:tabs>
        <w:rPr>
          <w:rFonts w:eastAsia="Times New Roman" w:cs="Arial"/>
          <w:color w:val="000000"/>
        </w:rPr>
      </w:pPr>
      <w:r w:rsidRPr="00D34F33">
        <w:rPr>
          <w:rFonts w:cs="Arial"/>
        </w:rPr>
        <w:t>Poor sanitation and hygiene.</w:t>
      </w:r>
    </w:p>
    <w:p w14:paraId="2F07A92A" w14:textId="77777777" w:rsidR="00D51874" w:rsidRPr="00D34F33" w:rsidRDefault="00387509" w:rsidP="00A54F2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after="160"/>
        <w:contextualSpacing/>
        <w:rPr>
          <w:rFonts w:ascii="Calibri" w:eastAsia="Times New Roman" w:hAnsi="Calibri" w:cs="Arial"/>
          <w:color w:val="000000"/>
          <w:sz w:val="22"/>
          <w:szCs w:val="22"/>
        </w:rPr>
      </w:pPr>
      <w:r w:rsidRPr="00D34F33">
        <w:rPr>
          <w:rFonts w:ascii="Calibri" w:eastAsia="Times New Roman" w:hAnsi="Calibri" w:cs="Arial"/>
          <w:color w:val="000000"/>
          <w:sz w:val="22"/>
          <w:szCs w:val="22"/>
        </w:rPr>
        <w:t>M</w:t>
      </w:r>
      <w:r w:rsidR="00A54F2B" w:rsidRPr="00D34F33">
        <w:rPr>
          <w:rFonts w:ascii="Calibri" w:eastAsia="Times New Roman" w:hAnsi="Calibri" w:cs="Arial"/>
          <w:color w:val="000000"/>
          <w:sz w:val="22"/>
          <w:szCs w:val="22"/>
        </w:rPr>
        <w:t>issing</w:t>
      </w:r>
      <w:r w:rsidRPr="00D34F33">
        <w:rPr>
          <w:rFonts w:ascii="Calibri" w:eastAsia="Times New Roman" w:hAnsi="Calibri" w:cs="Arial"/>
          <w:color w:val="000000"/>
          <w:sz w:val="22"/>
          <w:szCs w:val="22"/>
        </w:rPr>
        <w:t xml:space="preserve"> or not using</w:t>
      </w:r>
      <w:r w:rsidR="00A54F2B" w:rsidRPr="00D34F33">
        <w:rPr>
          <w:rFonts w:ascii="Calibri" w:eastAsia="Times New Roman" w:hAnsi="Calibri" w:cs="Arial"/>
          <w:color w:val="000000"/>
          <w:sz w:val="22"/>
          <w:szCs w:val="22"/>
        </w:rPr>
        <w:t xml:space="preserve"> medical aids (e.g., eyeglasses, walker, dentures, medications, hearing aid).</w:t>
      </w:r>
      <w:bookmarkEnd w:id="3"/>
    </w:p>
    <w:p w14:paraId="53F1841A" w14:textId="77777777" w:rsidR="00A05ECD" w:rsidRPr="00D34F33" w:rsidRDefault="00A05ECD" w:rsidP="00FD292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spacing w:before="240"/>
        <w:contextualSpacing/>
        <w:rPr>
          <w:rStyle w:val="None"/>
          <w:rFonts w:ascii="Calibri" w:eastAsia="Times New Roman" w:hAnsi="Calibri" w:cs="Arial"/>
          <w:color w:val="000000"/>
          <w:sz w:val="22"/>
          <w:szCs w:val="22"/>
        </w:rPr>
      </w:pPr>
      <w:r w:rsidRPr="00D34F33">
        <w:rPr>
          <w:rFonts w:ascii="Calibri" w:eastAsia="Times New Roman" w:hAnsi="Calibri" w:cs="Arial"/>
          <w:color w:val="000000"/>
          <w:sz w:val="22"/>
          <w:szCs w:val="22"/>
        </w:rPr>
        <w:t>Items piling up in the home (e.g., mail, meal/food packages, other clutter).</w:t>
      </w:r>
    </w:p>
    <w:p w14:paraId="7365BD19" w14:textId="77777777" w:rsidR="00D45201" w:rsidRDefault="00D45201" w:rsidP="00B063E1">
      <w:pPr>
        <w:pStyle w:val="Heading1"/>
      </w:pPr>
      <w:r w:rsidRPr="00D45201">
        <w:t>What can you do?</w:t>
      </w:r>
    </w:p>
    <w:p w14:paraId="21145840" w14:textId="77777777" w:rsidR="00D45201" w:rsidRPr="00D34F33" w:rsidRDefault="00B6471E" w:rsidP="00FD2923">
      <w:pPr>
        <w:pStyle w:val="Body"/>
        <w:rPr>
          <w:rStyle w:val="None"/>
          <w:rFonts w:cs="Calibri"/>
        </w:rPr>
      </w:pPr>
      <w:r w:rsidRPr="00D34F33">
        <w:rPr>
          <w:rStyle w:val="None"/>
          <w:rFonts w:cs="Calibri"/>
        </w:rPr>
        <w:t xml:space="preserve">Malnutrition is not just a nutrition issue, but </w:t>
      </w:r>
      <w:r w:rsidR="008311A7" w:rsidRPr="00D34F33">
        <w:rPr>
          <w:rStyle w:val="None"/>
          <w:rFonts w:cs="Calibri"/>
        </w:rPr>
        <w:t>also</w:t>
      </w:r>
      <w:r w:rsidRPr="00D34F33">
        <w:rPr>
          <w:rStyle w:val="None"/>
          <w:rFonts w:cs="Calibri"/>
        </w:rPr>
        <w:t xml:space="preserve"> a health and safety concern that impacts </w:t>
      </w:r>
      <w:r w:rsidR="00AB1987" w:rsidRPr="00D34F33">
        <w:rPr>
          <w:rStyle w:val="None"/>
          <w:rFonts w:cs="Calibri"/>
        </w:rPr>
        <w:t>an older adult’s</w:t>
      </w:r>
      <w:r w:rsidRPr="00D34F33">
        <w:rPr>
          <w:rStyle w:val="None"/>
          <w:rFonts w:cs="Calibri"/>
        </w:rPr>
        <w:t xml:space="preserve"> ability t</w:t>
      </w:r>
      <w:r w:rsidR="00332697" w:rsidRPr="00D34F33">
        <w:rPr>
          <w:rStyle w:val="None"/>
          <w:rFonts w:cs="Calibri"/>
        </w:rPr>
        <w:t xml:space="preserve">o achieve </w:t>
      </w:r>
      <w:r w:rsidR="003D5404" w:rsidRPr="00D34F33">
        <w:rPr>
          <w:rStyle w:val="None"/>
          <w:rFonts w:cs="Calibri"/>
        </w:rPr>
        <w:t>and</w:t>
      </w:r>
      <w:r w:rsidR="00332697" w:rsidRPr="00D34F33">
        <w:rPr>
          <w:rStyle w:val="None"/>
          <w:rFonts w:cs="Calibri"/>
        </w:rPr>
        <w:t xml:space="preserve"> maintain</w:t>
      </w:r>
      <w:r w:rsidRPr="00D34F33">
        <w:rPr>
          <w:rStyle w:val="None"/>
          <w:rFonts w:cs="Calibri"/>
        </w:rPr>
        <w:t xml:space="preserve"> independence in the community.</w:t>
      </w:r>
    </w:p>
    <w:p w14:paraId="248A65F2" w14:textId="77777777" w:rsidR="00387509" w:rsidRPr="00FD2923" w:rsidRDefault="00387509" w:rsidP="00FD2923">
      <w:pPr>
        <w:pStyle w:val="Body"/>
        <w:rPr>
          <w:rFonts w:eastAsiaTheme="minorHAnsi" w:cs="Calibri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C75AE75" w14:textId="77777777" w:rsidR="00D45201" w:rsidRDefault="00B6471E" w:rsidP="008311A7">
      <w:pPr>
        <w:pStyle w:val="Heading2"/>
        <w:rPr>
          <w:rStyle w:val="None"/>
          <w:rFonts w:cs="Calibri"/>
          <w:sz w:val="24"/>
          <w:szCs w:val="24"/>
        </w:rPr>
      </w:pPr>
      <w:r>
        <w:rPr>
          <w:rStyle w:val="None"/>
          <w:rFonts w:cs="Calibri"/>
          <w:sz w:val="24"/>
          <w:szCs w:val="24"/>
        </w:rPr>
        <w:t>Identify</w:t>
      </w:r>
      <w:r w:rsidR="001F6F63">
        <w:rPr>
          <w:rStyle w:val="None"/>
          <w:rFonts w:cs="Calibri"/>
          <w:sz w:val="24"/>
          <w:szCs w:val="24"/>
        </w:rPr>
        <w:t xml:space="preserve"> Malnutrition</w:t>
      </w:r>
      <w:r w:rsidR="005E7EA9">
        <w:rPr>
          <w:rStyle w:val="EndnoteReference"/>
          <w:rFonts w:cs="Calibri"/>
          <w:sz w:val="24"/>
          <w:szCs w:val="24"/>
        </w:rPr>
        <w:endnoteReference w:id="13"/>
      </w:r>
    </w:p>
    <w:p w14:paraId="566B189B" w14:textId="77777777" w:rsidR="00EE3A87" w:rsidRPr="00C74E55" w:rsidRDefault="00EE3A87" w:rsidP="00EE3A87">
      <w:pPr>
        <w:pStyle w:val="Body"/>
        <w:rPr>
          <w:rStyle w:val="None"/>
          <w:rFonts w:cs="Calibri"/>
        </w:rPr>
      </w:pPr>
      <w:r w:rsidRPr="00C74E55">
        <w:rPr>
          <w:rStyle w:val="None"/>
          <w:rFonts w:cs="Calibri"/>
        </w:rPr>
        <w:t xml:space="preserve">Your agency or organization can work to identify malnutrition </w:t>
      </w:r>
      <w:r w:rsidR="002560A0" w:rsidRPr="00C74E55">
        <w:rPr>
          <w:rStyle w:val="None"/>
          <w:rFonts w:cs="Calibri"/>
        </w:rPr>
        <w:t>by:</w:t>
      </w:r>
    </w:p>
    <w:p w14:paraId="659BE5EC" w14:textId="77777777" w:rsidR="00904ACE" w:rsidRPr="00C74E55" w:rsidRDefault="00942510" w:rsidP="00904ACE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Us</w:t>
      </w:r>
      <w:r w:rsidR="00F04A92">
        <w:rPr>
          <w:rStyle w:val="None"/>
          <w:rFonts w:cs="Calibri"/>
        </w:rPr>
        <w:t>ing</w:t>
      </w:r>
      <w:r w:rsidRPr="00C74E55">
        <w:rPr>
          <w:rStyle w:val="None"/>
          <w:rFonts w:cs="Calibri"/>
        </w:rPr>
        <w:t xml:space="preserve"> information gathered </w:t>
      </w:r>
      <w:r w:rsidR="00F04A92">
        <w:rPr>
          <w:rStyle w:val="None"/>
          <w:rFonts w:cs="Calibri"/>
        </w:rPr>
        <w:t>with the</w:t>
      </w:r>
      <w:r w:rsidRPr="00C74E55">
        <w:rPr>
          <w:rStyle w:val="None"/>
          <w:rFonts w:cs="Calibri"/>
        </w:rPr>
        <w:t xml:space="preserve"> DETERMINE checklist</w:t>
      </w:r>
      <w:r w:rsidR="00DD50FA" w:rsidRPr="00C74E55">
        <w:rPr>
          <w:rStyle w:val="None"/>
          <w:rFonts w:cs="Calibri"/>
        </w:rPr>
        <w:t xml:space="preserve"> (</w:t>
      </w:r>
      <w:r w:rsidR="00F04A92">
        <w:rPr>
          <w:rStyle w:val="None"/>
          <w:rFonts w:cs="Calibri"/>
        </w:rPr>
        <w:t xml:space="preserve">for example, the </w:t>
      </w:r>
      <w:r w:rsidR="00DD50FA" w:rsidRPr="00D34F33">
        <w:rPr>
          <w:rStyle w:val="None"/>
          <w:rFonts w:cs="Calibri"/>
        </w:rPr>
        <w:t>DETERMINE Questions Pathway tool</w:t>
      </w:r>
      <w:r w:rsidR="005E7EA9" w:rsidRPr="00C74E55">
        <w:rPr>
          <w:rStyle w:val="EndnoteReference"/>
          <w:rFonts w:cs="Calibri"/>
        </w:rPr>
        <w:endnoteReference w:id="14"/>
      </w:r>
      <w:r w:rsidR="00DD50FA" w:rsidRPr="00C74E55">
        <w:rPr>
          <w:rStyle w:val="None"/>
          <w:rFonts w:cs="Calibri"/>
        </w:rPr>
        <w:t xml:space="preserve">) </w:t>
      </w:r>
      <w:r w:rsidRPr="00C74E55">
        <w:rPr>
          <w:rStyle w:val="None"/>
          <w:rFonts w:cs="Calibri"/>
        </w:rPr>
        <w:t>and consider a</w:t>
      </w:r>
      <w:r w:rsidR="00904ACE" w:rsidRPr="00C74E55">
        <w:rPr>
          <w:rStyle w:val="None"/>
          <w:rFonts w:cs="Calibri"/>
        </w:rPr>
        <w:t>dd</w:t>
      </w:r>
      <w:r w:rsidR="002560A0" w:rsidRPr="00C74E55">
        <w:rPr>
          <w:rStyle w:val="None"/>
          <w:rFonts w:cs="Calibri"/>
        </w:rPr>
        <w:t>ing</w:t>
      </w:r>
      <w:r w:rsidR="00904ACE" w:rsidRPr="00C74E55">
        <w:rPr>
          <w:rStyle w:val="None"/>
          <w:rFonts w:cs="Calibri"/>
        </w:rPr>
        <w:t xml:space="preserve"> a validated malnutrition screening tool</w:t>
      </w:r>
      <w:r w:rsidR="00D34F33">
        <w:rPr>
          <w:rStyle w:val="None"/>
          <w:rFonts w:cs="Calibri"/>
        </w:rPr>
        <w:t xml:space="preserve"> </w:t>
      </w:r>
      <w:r w:rsidR="00904ACE" w:rsidRPr="00C74E55">
        <w:rPr>
          <w:rStyle w:val="None"/>
          <w:rFonts w:cs="Calibri"/>
        </w:rPr>
        <w:t xml:space="preserve">to your organization’s intake process and </w:t>
      </w:r>
      <w:r w:rsidR="002560A0" w:rsidRPr="00C74E55">
        <w:rPr>
          <w:rStyle w:val="None"/>
          <w:rFonts w:cs="Calibri"/>
        </w:rPr>
        <w:t>other</w:t>
      </w:r>
      <w:r w:rsidR="00904ACE" w:rsidRPr="00C74E55">
        <w:rPr>
          <w:rStyle w:val="None"/>
          <w:rFonts w:cs="Calibri"/>
        </w:rPr>
        <w:t xml:space="preserve"> service-related assessment </w:t>
      </w:r>
      <w:r w:rsidR="002560A0" w:rsidRPr="00C74E55">
        <w:rPr>
          <w:rStyle w:val="None"/>
          <w:rFonts w:cs="Calibri"/>
        </w:rPr>
        <w:t>processes</w:t>
      </w:r>
      <w:r w:rsidR="00904ACE" w:rsidRPr="00C74E55">
        <w:rPr>
          <w:rStyle w:val="None"/>
          <w:rFonts w:cs="Calibri"/>
        </w:rPr>
        <w:t>.</w:t>
      </w:r>
      <w:r w:rsidR="00D34F33" w:rsidRPr="00C74E55">
        <w:rPr>
          <w:rStyle w:val="EndnoteReference"/>
          <w:rFonts w:cs="Calibri"/>
        </w:rPr>
        <w:endnoteReference w:id="15"/>
      </w:r>
      <w:r w:rsidR="00D34F33" w:rsidRPr="00C74E55">
        <w:rPr>
          <w:rStyle w:val="None"/>
          <w:rFonts w:cs="Calibri"/>
          <w:vertAlign w:val="superscript"/>
        </w:rPr>
        <w:t>,</w:t>
      </w:r>
      <w:r w:rsidR="00D34F33" w:rsidRPr="00C74E55">
        <w:rPr>
          <w:rStyle w:val="EndnoteReference"/>
          <w:rFonts w:cs="Calibri"/>
        </w:rPr>
        <w:endnoteReference w:id="16"/>
      </w:r>
      <w:r w:rsidR="00D34F33" w:rsidRPr="00C74E55">
        <w:rPr>
          <w:rStyle w:val="None"/>
          <w:vertAlign w:val="superscript"/>
        </w:rPr>
        <w:t xml:space="preserve"> </w:t>
      </w:r>
      <w:r w:rsidR="00B6471E" w:rsidRPr="00C74E55">
        <w:rPr>
          <w:rStyle w:val="None"/>
          <w:rFonts w:cs="Calibri"/>
        </w:rPr>
        <w:t xml:space="preserve"> </w:t>
      </w:r>
    </w:p>
    <w:p w14:paraId="538AAAA8" w14:textId="77777777" w:rsidR="00904ACE" w:rsidRPr="00C74E55" w:rsidRDefault="00904ACE" w:rsidP="00904ACE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Address</w:t>
      </w:r>
      <w:r w:rsidR="002560A0" w:rsidRPr="00C74E55">
        <w:rPr>
          <w:rStyle w:val="None"/>
          <w:rFonts w:cs="Calibri"/>
        </w:rPr>
        <w:t>ing</w:t>
      </w:r>
      <w:r w:rsidR="00326A1D" w:rsidRPr="00C74E55">
        <w:rPr>
          <w:rStyle w:val="None"/>
          <w:rFonts w:cs="Calibri"/>
        </w:rPr>
        <w:t xml:space="preserve"> the root cause</w:t>
      </w:r>
      <w:r w:rsidR="005B4F2C" w:rsidRPr="00C74E55">
        <w:rPr>
          <w:rStyle w:val="None"/>
          <w:rFonts w:cs="Calibri"/>
        </w:rPr>
        <w:t>s</w:t>
      </w:r>
      <w:r w:rsidR="00326A1D" w:rsidRPr="00C74E55">
        <w:rPr>
          <w:rStyle w:val="None"/>
          <w:rFonts w:cs="Calibri"/>
        </w:rPr>
        <w:t xml:space="preserve"> by providing </w:t>
      </w:r>
      <w:r w:rsidR="00B6471E" w:rsidRPr="00C74E55">
        <w:rPr>
          <w:rStyle w:val="None"/>
          <w:rFonts w:cs="Calibri"/>
        </w:rPr>
        <w:t xml:space="preserve">appropriate </w:t>
      </w:r>
      <w:r w:rsidR="00326A1D" w:rsidRPr="00C74E55">
        <w:rPr>
          <w:rStyle w:val="None"/>
          <w:rFonts w:cs="Calibri"/>
        </w:rPr>
        <w:t>service</w:t>
      </w:r>
      <w:r w:rsidR="00B6471E" w:rsidRPr="00C74E55">
        <w:rPr>
          <w:rStyle w:val="None"/>
          <w:rFonts w:cs="Calibri"/>
        </w:rPr>
        <w:t>s</w:t>
      </w:r>
      <w:r w:rsidR="00326A1D" w:rsidRPr="00C74E55">
        <w:rPr>
          <w:rStyle w:val="None"/>
          <w:rFonts w:cs="Calibri"/>
        </w:rPr>
        <w:t xml:space="preserve"> </w:t>
      </w:r>
      <w:r w:rsidR="00B6471E" w:rsidRPr="00C74E55">
        <w:rPr>
          <w:rStyle w:val="None"/>
          <w:rFonts w:cs="Calibri"/>
        </w:rPr>
        <w:t xml:space="preserve">and </w:t>
      </w:r>
      <w:r w:rsidR="00326A1D" w:rsidRPr="00C74E55">
        <w:rPr>
          <w:rStyle w:val="None"/>
          <w:rFonts w:cs="Calibri"/>
        </w:rPr>
        <w:t>referrals</w:t>
      </w:r>
      <w:r w:rsidR="00B6471E" w:rsidRPr="00C74E55">
        <w:rPr>
          <w:rStyle w:val="None"/>
          <w:rFonts w:cs="Calibri"/>
        </w:rPr>
        <w:t>.</w:t>
      </w:r>
    </w:p>
    <w:p w14:paraId="09C1C401" w14:textId="77777777" w:rsidR="00D45201" w:rsidRPr="00C74E55" w:rsidRDefault="00B6471E" w:rsidP="00716A06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t>Monitor</w:t>
      </w:r>
      <w:r w:rsidR="005B4F2C" w:rsidRPr="00C74E55">
        <w:rPr>
          <w:rStyle w:val="None"/>
          <w:rFonts w:cs="Calibri"/>
        </w:rPr>
        <w:t>ing</w:t>
      </w:r>
      <w:r w:rsidRPr="00C74E55">
        <w:rPr>
          <w:rStyle w:val="None"/>
          <w:rFonts w:cs="Calibri"/>
        </w:rPr>
        <w:t xml:space="preserve"> client progress and the quality of services delivered.</w:t>
      </w:r>
    </w:p>
    <w:p w14:paraId="69890D16" w14:textId="77777777" w:rsidR="005B4F2C" w:rsidRPr="00C74E55" w:rsidRDefault="005B4F2C" w:rsidP="00716A06">
      <w:pPr>
        <w:pStyle w:val="Body"/>
        <w:numPr>
          <w:ilvl w:val="0"/>
          <w:numId w:val="17"/>
        </w:numPr>
        <w:rPr>
          <w:rStyle w:val="None"/>
          <w:rFonts w:cs="Calibri"/>
        </w:rPr>
      </w:pPr>
      <w:r w:rsidRPr="00C74E55">
        <w:rPr>
          <w:rStyle w:val="None"/>
          <w:rFonts w:cs="Calibri"/>
        </w:rPr>
        <w:lastRenderedPageBreak/>
        <w:t>If abuse or neglect is suspected, implementing agency policy and procedures.</w:t>
      </w:r>
    </w:p>
    <w:p w14:paraId="49C80412" w14:textId="77777777" w:rsidR="00FF6201" w:rsidRDefault="00FF6201">
      <w:pPr>
        <w:pStyle w:val="Body"/>
        <w:rPr>
          <w:sz w:val="24"/>
          <w:szCs w:val="24"/>
        </w:rPr>
      </w:pPr>
    </w:p>
    <w:p w14:paraId="195102C7" w14:textId="77777777" w:rsidR="005B4F2C" w:rsidRPr="005B4F2C" w:rsidRDefault="005B4F2C" w:rsidP="005B4F2C">
      <w:pPr>
        <w:pStyle w:val="Heading2"/>
        <w:rPr>
          <w:rFonts w:cs="Calibri"/>
          <w:sz w:val="24"/>
          <w:szCs w:val="24"/>
        </w:rPr>
      </w:pPr>
      <w:r>
        <w:rPr>
          <w:rStyle w:val="None"/>
          <w:rFonts w:cs="Calibri"/>
          <w:sz w:val="24"/>
          <w:szCs w:val="24"/>
        </w:rPr>
        <w:t>Identify Abuse or Neglect</w:t>
      </w:r>
    </w:p>
    <w:p w14:paraId="53E456C5" w14:textId="77777777" w:rsidR="000409C8" w:rsidRPr="00C74E55" w:rsidRDefault="00D45201" w:rsidP="005B4F2C">
      <w:pPr>
        <w:pStyle w:val="Body"/>
        <w:rPr>
          <w:rFonts w:cs="Calibri"/>
        </w:rPr>
      </w:pPr>
      <w:r w:rsidRPr="00C74E55">
        <w:rPr>
          <w:rFonts w:cs="Calibri"/>
        </w:rPr>
        <w:t xml:space="preserve">If you suspect malnutrition </w:t>
      </w:r>
      <w:r w:rsidR="003D5404" w:rsidRPr="00C74E55">
        <w:rPr>
          <w:rFonts w:cs="Calibri"/>
        </w:rPr>
        <w:t xml:space="preserve">is the </w:t>
      </w:r>
      <w:r w:rsidRPr="00C74E55">
        <w:rPr>
          <w:rFonts w:cs="Calibri"/>
        </w:rPr>
        <w:t>result of abuse or neglect, f</w:t>
      </w:r>
      <w:r w:rsidR="00D115E3" w:rsidRPr="00C74E55">
        <w:rPr>
          <w:rFonts w:cs="Calibri"/>
        </w:rPr>
        <w:t>ollow the appropriate policy and procedures developed by your agency or organization</w:t>
      </w:r>
      <w:r w:rsidR="00410109" w:rsidRPr="00C74E55">
        <w:rPr>
          <w:rFonts w:cs="Calibri"/>
        </w:rPr>
        <w:t>.</w:t>
      </w:r>
      <w:r w:rsidR="005B4F2C" w:rsidRPr="00C74E55">
        <w:rPr>
          <w:rFonts w:cs="Calibri"/>
        </w:rPr>
        <w:t xml:space="preserve"> </w:t>
      </w:r>
      <w:r w:rsidR="006B20E2" w:rsidRPr="00C74E55">
        <w:rPr>
          <w:rFonts w:cs="Calibri"/>
          <w:color w:val="auto"/>
        </w:rPr>
        <w:t>Examples</w:t>
      </w:r>
      <w:r w:rsidR="005B4F2C" w:rsidRPr="00C74E55">
        <w:rPr>
          <w:rFonts w:cs="Calibri"/>
          <w:color w:val="auto"/>
        </w:rPr>
        <w:t xml:space="preserve"> of</w:t>
      </w:r>
      <w:r w:rsidR="006B20E2" w:rsidRPr="00C74E55">
        <w:rPr>
          <w:rFonts w:cs="Calibri"/>
          <w:color w:val="auto"/>
        </w:rPr>
        <w:t xml:space="preserve"> </w:t>
      </w:r>
      <w:r w:rsidR="005B4F2C" w:rsidRPr="00C74E55">
        <w:rPr>
          <w:rFonts w:cs="Calibri"/>
          <w:color w:val="auto"/>
        </w:rPr>
        <w:t xml:space="preserve">these </w:t>
      </w:r>
      <w:r w:rsidR="006B20E2" w:rsidRPr="00C74E55">
        <w:rPr>
          <w:rFonts w:cs="Calibri"/>
          <w:color w:val="auto"/>
        </w:rPr>
        <w:t>policy and procedures</w:t>
      </w:r>
      <w:r w:rsidR="005B4F2C" w:rsidRPr="00C74E55">
        <w:rPr>
          <w:rFonts w:cs="Calibri"/>
          <w:color w:val="auto"/>
        </w:rPr>
        <w:t xml:space="preserve"> include</w:t>
      </w:r>
      <w:r w:rsidR="00FD2923" w:rsidRPr="00C74E55">
        <w:rPr>
          <w:rFonts w:cs="Calibri"/>
          <w:color w:val="auto"/>
        </w:rPr>
        <w:t>:</w:t>
      </w:r>
    </w:p>
    <w:p w14:paraId="79E1B288" w14:textId="77777777" w:rsidR="00D45201" w:rsidRPr="00C74E55" w:rsidRDefault="00D115E3" w:rsidP="0047098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>Speak</w:t>
      </w:r>
      <w:r w:rsidR="00D45201" w:rsidRPr="00C74E55"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with your immediate supervisor about the situation to determine if additional safety measures need to be put in place</w:t>
      </w:r>
      <w:r w:rsidR="00CF26B7" w:rsidRPr="00C74E55">
        <w:rPr>
          <w:rFonts w:ascii="Calibri" w:hAnsi="Calibri" w:cs="Calibri"/>
        </w:rPr>
        <w:t>. These safety measures may be</w:t>
      </w:r>
      <w:r w:rsidRPr="00C74E55">
        <w:rPr>
          <w:rFonts w:ascii="Calibri" w:hAnsi="Calibri" w:cs="Calibri"/>
        </w:rPr>
        <w:t xml:space="preserve"> for the </w:t>
      </w:r>
      <w:r w:rsidR="000A4673" w:rsidRPr="00C74E55">
        <w:rPr>
          <w:rFonts w:ascii="Calibri" w:hAnsi="Calibri" w:cs="Calibri"/>
        </w:rPr>
        <w:t xml:space="preserve">senior </w:t>
      </w:r>
      <w:r w:rsidRPr="00C74E55">
        <w:rPr>
          <w:rFonts w:ascii="Calibri" w:hAnsi="Calibri" w:cs="Calibri"/>
        </w:rPr>
        <w:t xml:space="preserve">and the senior nutrition professional </w:t>
      </w:r>
      <w:r w:rsidR="000A4673" w:rsidRPr="00C74E55">
        <w:rPr>
          <w:rFonts w:ascii="Calibri" w:hAnsi="Calibri" w:cs="Calibri"/>
        </w:rPr>
        <w:t>while they are at the home or out in the community.</w:t>
      </w:r>
    </w:p>
    <w:p w14:paraId="628B0BFB" w14:textId="6B48E31B" w:rsidR="00266314" w:rsidRPr="00C74E55" w:rsidRDefault="00266314" w:rsidP="0047098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>In appropriate circumstances, engag</w:t>
      </w:r>
      <w:r w:rsidR="00D55D3C"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</w:t>
      </w:r>
      <w:r w:rsidR="00A17867" w:rsidRPr="00C74E55">
        <w:rPr>
          <w:rFonts w:ascii="Calibri" w:hAnsi="Calibri" w:cs="Calibri"/>
        </w:rPr>
        <w:t xml:space="preserve">the </w:t>
      </w:r>
      <w:r w:rsidR="00A17867">
        <w:rPr>
          <w:rFonts w:ascii="Calibri" w:hAnsi="Calibri" w:cs="Calibri"/>
        </w:rPr>
        <w:t>older</w:t>
      </w:r>
      <w:r w:rsidR="00612843">
        <w:rPr>
          <w:rFonts w:ascii="Calibri" w:hAnsi="Calibri" w:cs="Calibri"/>
        </w:rPr>
        <w:t xml:space="preserve"> adult</w:t>
      </w:r>
      <w:r w:rsidRPr="00C74E55">
        <w:rPr>
          <w:rFonts w:ascii="Calibri" w:hAnsi="Calibri" w:cs="Calibri"/>
        </w:rPr>
        <w:t xml:space="preserve"> in a private conversation about how things are going and whether they would like any help to improve the quality of their lives.</w:t>
      </w:r>
    </w:p>
    <w:p w14:paraId="0B5790B3" w14:textId="77777777" w:rsidR="00266314" w:rsidRPr="00C74E55" w:rsidRDefault="00D55D3C" w:rsidP="00D4520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Reviewing</w:t>
      </w:r>
      <w:r w:rsidR="00266314" w:rsidRPr="00C74E55">
        <w:rPr>
          <w:rFonts w:ascii="Calibri" w:hAnsi="Calibri" w:cs="Calibri"/>
        </w:rPr>
        <w:t xml:space="preserve"> rules about what kinds of cases Adult Protective Services</w:t>
      </w:r>
      <w:r>
        <w:rPr>
          <w:rFonts w:ascii="Calibri" w:hAnsi="Calibri" w:cs="Calibri"/>
        </w:rPr>
        <w:t xml:space="preserve"> (APS)</w:t>
      </w:r>
      <w:r w:rsidR="00266314" w:rsidRPr="00C74E55">
        <w:rPr>
          <w:rFonts w:ascii="Calibri" w:hAnsi="Calibri" w:cs="Calibri"/>
        </w:rPr>
        <w:t xml:space="preserve"> investigates in your </w:t>
      </w:r>
      <w:r>
        <w:rPr>
          <w:rFonts w:ascii="Calibri" w:hAnsi="Calibri" w:cs="Calibri"/>
        </w:rPr>
        <w:t>s</w:t>
      </w:r>
      <w:r w:rsidR="00266314" w:rsidRPr="00C74E55">
        <w:rPr>
          <w:rFonts w:ascii="Calibri" w:hAnsi="Calibri" w:cs="Calibri"/>
        </w:rPr>
        <w:t xml:space="preserve">tate. You </w:t>
      </w:r>
      <w:r w:rsidR="00082D82" w:rsidRPr="00C74E55">
        <w:rPr>
          <w:rFonts w:ascii="Calibri" w:hAnsi="Calibri" w:cs="Calibri"/>
        </w:rPr>
        <w:t>may need to c</w:t>
      </w:r>
      <w:r w:rsidR="00D45201" w:rsidRPr="00C74E55">
        <w:rPr>
          <w:rFonts w:ascii="Calibri" w:hAnsi="Calibri" w:cs="Calibri"/>
        </w:rPr>
        <w:t>ontact</w:t>
      </w:r>
      <w:r w:rsidR="00295F38" w:rsidRPr="00C74E55">
        <w:rPr>
          <w:rFonts w:ascii="Calibri" w:hAnsi="Calibri" w:cs="Calibri"/>
        </w:rPr>
        <w:t xml:space="preserve"> local </w:t>
      </w:r>
      <w:r>
        <w:rPr>
          <w:rFonts w:ascii="Calibri" w:hAnsi="Calibri" w:cs="Calibri"/>
        </w:rPr>
        <w:t>APS</w:t>
      </w:r>
      <w:r w:rsidRPr="00C74E55">
        <w:rPr>
          <w:rFonts w:ascii="Calibri" w:hAnsi="Calibri" w:cs="Calibri"/>
        </w:rPr>
        <w:t xml:space="preserve"> </w:t>
      </w:r>
      <w:r w:rsidR="00266314" w:rsidRPr="00C74E55">
        <w:rPr>
          <w:rFonts w:ascii="Calibri" w:hAnsi="Calibri" w:cs="Calibri"/>
        </w:rPr>
        <w:t xml:space="preserve">if your </w:t>
      </w:r>
      <w:r w:rsidR="00FA2C55">
        <w:rPr>
          <w:rFonts w:ascii="Calibri" w:hAnsi="Calibri" w:cs="Calibri"/>
        </w:rPr>
        <w:t xml:space="preserve">state law </w:t>
      </w:r>
      <w:r w:rsidR="00266314" w:rsidRPr="00C74E55">
        <w:rPr>
          <w:rFonts w:ascii="Calibri" w:hAnsi="Calibri" w:cs="Calibri"/>
        </w:rPr>
        <w:t>requires mandatory reporting</w:t>
      </w:r>
      <w:r w:rsidR="00FA2C55">
        <w:rPr>
          <w:rFonts w:ascii="Calibri" w:hAnsi="Calibri" w:cs="Calibri"/>
        </w:rPr>
        <w:t xml:space="preserve"> for your agency</w:t>
      </w:r>
      <w:r w:rsidR="00082D82" w:rsidRPr="00C74E55">
        <w:rPr>
          <w:rFonts w:ascii="Calibri" w:hAnsi="Calibri" w:cs="Calibri"/>
        </w:rPr>
        <w:t xml:space="preserve">, but </w:t>
      </w:r>
      <w:r w:rsidR="00430A6D">
        <w:rPr>
          <w:rFonts w:ascii="Calibri" w:hAnsi="Calibri" w:cs="Calibri"/>
        </w:rPr>
        <w:t>you should always</w:t>
      </w:r>
      <w:r w:rsidR="00082D82" w:rsidRPr="00C74E55">
        <w:rPr>
          <w:rFonts w:ascii="Calibri" w:hAnsi="Calibri" w:cs="Calibri"/>
        </w:rPr>
        <w:t xml:space="preserve"> consult with your supervisor about how to </w:t>
      </w:r>
      <w:r w:rsidR="00C84C16" w:rsidRPr="00C74E55">
        <w:rPr>
          <w:rFonts w:ascii="Calibri" w:hAnsi="Calibri" w:cs="Calibri"/>
        </w:rPr>
        <w:t>proceed</w:t>
      </w:r>
      <w:r w:rsidR="00266314" w:rsidRPr="00C74E55">
        <w:rPr>
          <w:rFonts w:ascii="Calibri" w:hAnsi="Calibri" w:cs="Calibri"/>
        </w:rPr>
        <w:t xml:space="preserve">. Referral to </w:t>
      </w:r>
      <w:r w:rsidR="00430A6D">
        <w:rPr>
          <w:rFonts w:ascii="Calibri" w:hAnsi="Calibri" w:cs="Calibri"/>
        </w:rPr>
        <w:t>APS</w:t>
      </w:r>
      <w:r w:rsidR="00266314" w:rsidRPr="00C74E55">
        <w:rPr>
          <w:rFonts w:ascii="Calibri" w:hAnsi="Calibri" w:cs="Calibri"/>
        </w:rPr>
        <w:t xml:space="preserve">, especially without the consent of the older </w:t>
      </w:r>
      <w:r w:rsidR="00430A6D">
        <w:rPr>
          <w:rFonts w:ascii="Calibri" w:hAnsi="Calibri" w:cs="Calibri"/>
        </w:rPr>
        <w:t>adult</w:t>
      </w:r>
      <w:r w:rsidR="00FA2C55">
        <w:rPr>
          <w:rFonts w:ascii="Calibri" w:hAnsi="Calibri" w:cs="Calibri"/>
        </w:rPr>
        <w:t>,</w:t>
      </w:r>
      <w:r w:rsidR="00266314" w:rsidRPr="00C74E55">
        <w:rPr>
          <w:rFonts w:ascii="Calibri" w:hAnsi="Calibri" w:cs="Calibri"/>
        </w:rPr>
        <w:t xml:space="preserve"> should </w:t>
      </w:r>
      <w:r w:rsidR="00FA2C55">
        <w:rPr>
          <w:rFonts w:ascii="Calibri" w:hAnsi="Calibri" w:cs="Calibri"/>
        </w:rPr>
        <w:t>be considered</w:t>
      </w:r>
      <w:r w:rsidR="00266314" w:rsidRPr="00C74E55">
        <w:rPr>
          <w:rFonts w:ascii="Calibri" w:hAnsi="Calibri" w:cs="Calibri"/>
        </w:rPr>
        <w:t xml:space="preserve"> a last resort if you suspect abuse or neglect</w:t>
      </w:r>
      <w:r w:rsidR="00430A6D">
        <w:rPr>
          <w:rFonts w:ascii="Calibri" w:hAnsi="Calibri" w:cs="Calibri"/>
        </w:rPr>
        <w:t>.</w:t>
      </w:r>
    </w:p>
    <w:p w14:paraId="3956E7D0" w14:textId="77777777" w:rsidR="000904CE" w:rsidRPr="00C74E55" w:rsidRDefault="000904CE" w:rsidP="000904CE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Style w:val="None"/>
          <w:rFonts w:ascii="Calibri" w:hAnsi="Calibri" w:cs="Calibri"/>
        </w:rPr>
        <w:t xml:space="preserve">Facilitating a meeting with a specialist in elder abuse and neglect </w:t>
      </w:r>
      <w:r>
        <w:rPr>
          <w:rStyle w:val="None"/>
          <w:rFonts w:ascii="Calibri" w:hAnsi="Calibri" w:cs="Calibri"/>
        </w:rPr>
        <w:t>to assess concerns and create a plan for action.</w:t>
      </w:r>
      <w:r w:rsidRPr="00C74E55">
        <w:rPr>
          <w:rFonts w:ascii="Calibri" w:hAnsi="Calibri" w:cs="Calibri"/>
          <w:shd w:val="clear" w:color="auto" w:fill="FFFFFF"/>
        </w:rPr>
        <w:t xml:space="preserve"> </w:t>
      </w:r>
    </w:p>
    <w:p w14:paraId="5607E6A9" w14:textId="06EA0CEC" w:rsidR="00266314" w:rsidRPr="00C74E55" w:rsidRDefault="00266314" w:rsidP="00CC74A0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</w:rPr>
        <w:t xml:space="preserve">If the older adult resides in a congregate long-term residential setting, such as an Assisted Living Facility, a </w:t>
      </w:r>
      <w:r w:rsidR="00430A6D">
        <w:rPr>
          <w:rFonts w:ascii="Calibri" w:hAnsi="Calibri" w:cs="Calibri"/>
        </w:rPr>
        <w:t>g</w:t>
      </w:r>
      <w:r w:rsidRPr="00C74E55">
        <w:rPr>
          <w:rFonts w:ascii="Calibri" w:hAnsi="Calibri" w:cs="Calibri"/>
        </w:rPr>
        <w:t xml:space="preserve">roup </w:t>
      </w:r>
      <w:r w:rsidR="00430A6D">
        <w:rPr>
          <w:rFonts w:ascii="Calibri" w:hAnsi="Calibri" w:cs="Calibri"/>
        </w:rPr>
        <w:t>h</w:t>
      </w:r>
      <w:r w:rsidRPr="00C74E55">
        <w:rPr>
          <w:rFonts w:ascii="Calibri" w:hAnsi="Calibri" w:cs="Calibri"/>
        </w:rPr>
        <w:t>ome</w:t>
      </w:r>
      <w:r w:rsidR="000904CE">
        <w:rPr>
          <w:rFonts w:ascii="Calibri" w:hAnsi="Calibri" w:cs="Calibri"/>
        </w:rPr>
        <w:t>,</w:t>
      </w:r>
      <w:r w:rsidRPr="00C74E55">
        <w:rPr>
          <w:rFonts w:ascii="Calibri" w:hAnsi="Calibri" w:cs="Calibri"/>
        </w:rPr>
        <w:t xml:space="preserve"> or similar living arrangement, </w:t>
      </w:r>
      <w:r w:rsidR="00FA2C55">
        <w:rPr>
          <w:rFonts w:ascii="Calibri" w:hAnsi="Calibri" w:cs="Calibri"/>
        </w:rPr>
        <w:t>con</w:t>
      </w:r>
      <w:r w:rsidR="000904CE">
        <w:rPr>
          <w:rFonts w:ascii="Calibri" w:hAnsi="Calibri" w:cs="Calibri"/>
        </w:rPr>
        <w:t>sider contacting</w:t>
      </w:r>
      <w:r w:rsidR="00FA2C55">
        <w:rPr>
          <w:rFonts w:ascii="Calibri" w:hAnsi="Calibri" w:cs="Calibri"/>
        </w:rPr>
        <w:t xml:space="preserve"> a</w:t>
      </w:r>
      <w:r w:rsidR="00295F38" w:rsidRPr="00C74E55">
        <w:rPr>
          <w:rFonts w:ascii="Calibri" w:hAnsi="Calibri" w:cs="Calibri"/>
        </w:rPr>
        <w:t xml:space="preserve"> Long-Term Care</w:t>
      </w:r>
      <w:r w:rsidR="002D0963">
        <w:rPr>
          <w:rFonts w:ascii="Calibri" w:hAnsi="Calibri" w:cs="Calibri"/>
        </w:rPr>
        <w:t xml:space="preserve"> (LTC)</w:t>
      </w:r>
      <w:r w:rsidR="00295F38" w:rsidRPr="00C74E55">
        <w:rPr>
          <w:rFonts w:ascii="Calibri" w:hAnsi="Calibri" w:cs="Calibri"/>
        </w:rPr>
        <w:t xml:space="preserve"> Ombudsman </w:t>
      </w:r>
      <w:r w:rsidR="00FA2C55">
        <w:rPr>
          <w:rFonts w:ascii="Calibri" w:hAnsi="Calibri" w:cs="Calibri"/>
        </w:rPr>
        <w:t>to</w:t>
      </w:r>
      <w:r w:rsidRPr="00C74E55">
        <w:rPr>
          <w:rFonts w:ascii="Calibri" w:hAnsi="Calibri" w:cs="Calibri"/>
        </w:rPr>
        <w:t xml:space="preserve"> visit with the</w:t>
      </w:r>
      <w:r w:rsidR="00FA2C55">
        <w:rPr>
          <w:rFonts w:ascii="Calibri" w:hAnsi="Calibri" w:cs="Calibri"/>
        </w:rPr>
        <w:t xml:space="preserve"> senior</w:t>
      </w:r>
      <w:r w:rsidRPr="00C74E55">
        <w:rPr>
          <w:rFonts w:ascii="Calibri" w:hAnsi="Calibri" w:cs="Calibri"/>
        </w:rPr>
        <w:t xml:space="preserve">. The </w:t>
      </w:r>
      <w:r w:rsidR="002D0963">
        <w:rPr>
          <w:rFonts w:ascii="Calibri" w:hAnsi="Calibri" w:cs="Calibri"/>
        </w:rPr>
        <w:t>LTC</w:t>
      </w:r>
      <w:r w:rsidR="002D0963" w:rsidRPr="00C74E55">
        <w:rPr>
          <w:rFonts w:ascii="Calibri" w:hAnsi="Calibri" w:cs="Calibri"/>
        </w:rPr>
        <w:t xml:space="preserve"> Ombudsman</w:t>
      </w:r>
      <w:r w:rsidRPr="00C74E55">
        <w:rPr>
          <w:rFonts w:ascii="Calibri" w:hAnsi="Calibri" w:cs="Calibri"/>
        </w:rPr>
        <w:t xml:space="preserve"> </w:t>
      </w:r>
      <w:r w:rsidR="00612843">
        <w:rPr>
          <w:rFonts w:ascii="Calibri" w:hAnsi="Calibri" w:cs="Calibri"/>
        </w:rPr>
        <w:t xml:space="preserve">exclusively </w:t>
      </w:r>
      <w:r w:rsidR="00A17867" w:rsidRPr="00C74E55">
        <w:rPr>
          <w:rFonts w:ascii="Calibri" w:hAnsi="Calibri" w:cs="Calibri"/>
        </w:rPr>
        <w:t>represents</w:t>
      </w:r>
      <w:r w:rsidR="00A17867">
        <w:rPr>
          <w:rFonts w:ascii="Calibri" w:hAnsi="Calibri" w:cs="Calibri"/>
        </w:rPr>
        <w:t xml:space="preserve"> </w:t>
      </w:r>
      <w:r w:rsidR="00A17867" w:rsidRPr="00C74E55">
        <w:rPr>
          <w:rFonts w:ascii="Calibri" w:hAnsi="Calibri" w:cs="Calibri"/>
        </w:rPr>
        <w:t>the</w:t>
      </w:r>
      <w:r w:rsidRPr="00C74E55">
        <w:rPr>
          <w:rFonts w:ascii="Calibri" w:hAnsi="Calibri" w:cs="Calibri"/>
        </w:rPr>
        <w:t xml:space="preserve"> wishes of </w:t>
      </w:r>
      <w:r w:rsidR="00A17867">
        <w:rPr>
          <w:rFonts w:ascii="Calibri" w:hAnsi="Calibri" w:cs="Calibri"/>
        </w:rPr>
        <w:t>the resident</w:t>
      </w:r>
      <w:r w:rsidR="007C1C14">
        <w:rPr>
          <w:rFonts w:ascii="Calibri" w:hAnsi="Calibri" w:cs="Calibri"/>
        </w:rPr>
        <w:t xml:space="preserve">. </w:t>
      </w:r>
      <w:r w:rsidRPr="00C74E55">
        <w:rPr>
          <w:rFonts w:ascii="Calibri" w:hAnsi="Calibri" w:cs="Calibri"/>
        </w:rPr>
        <w:t xml:space="preserve">They do not investigate on behalf of the </w:t>
      </w:r>
      <w:r w:rsidR="00D34F33">
        <w:rPr>
          <w:rFonts w:ascii="Calibri" w:hAnsi="Calibri" w:cs="Calibri"/>
        </w:rPr>
        <w:t>s</w:t>
      </w:r>
      <w:r w:rsidRPr="00C74E55">
        <w:rPr>
          <w:rFonts w:ascii="Calibri" w:hAnsi="Calibri" w:cs="Calibri"/>
        </w:rPr>
        <w:t xml:space="preserve">tate and they do not take any action </w:t>
      </w:r>
      <w:r w:rsidR="00CE2D87" w:rsidRPr="00C74E55">
        <w:rPr>
          <w:rFonts w:ascii="Calibri" w:hAnsi="Calibri" w:cs="Calibri"/>
        </w:rPr>
        <w:t>unless</w:t>
      </w:r>
      <w:r w:rsidRPr="00C74E55">
        <w:rPr>
          <w:rFonts w:ascii="Calibri" w:hAnsi="Calibri" w:cs="Calibri"/>
        </w:rPr>
        <w:t xml:space="preserve"> the resident has requested it. </w:t>
      </w:r>
    </w:p>
    <w:p w14:paraId="0828C1E8" w14:textId="77777777" w:rsidR="00422565" w:rsidRPr="00C23932" w:rsidRDefault="00457350" w:rsidP="00D34F3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74E55">
        <w:rPr>
          <w:rFonts w:ascii="Calibri" w:hAnsi="Calibri" w:cs="Calibri"/>
          <w:shd w:val="clear" w:color="auto" w:fill="FFFFFF"/>
        </w:rPr>
        <w:t xml:space="preserve">Depending on your state, </w:t>
      </w:r>
      <w:r w:rsidR="009F3459" w:rsidRPr="00C74E55">
        <w:rPr>
          <w:rFonts w:ascii="Calibri" w:hAnsi="Calibri" w:cs="Calibri"/>
          <w:shd w:val="clear" w:color="auto" w:fill="FFFFFF"/>
        </w:rPr>
        <w:t xml:space="preserve">some nutrition professionals may be </w:t>
      </w:r>
      <w:r w:rsidRPr="00C74E55">
        <w:rPr>
          <w:rFonts w:ascii="Calibri" w:hAnsi="Calibri" w:cs="Calibri"/>
          <w:shd w:val="clear" w:color="auto" w:fill="FFFFFF"/>
        </w:rPr>
        <w:t>m</w:t>
      </w:r>
      <w:r w:rsidR="00D45201" w:rsidRPr="00C74E55">
        <w:rPr>
          <w:rFonts w:ascii="Calibri" w:hAnsi="Calibri" w:cs="Calibri"/>
          <w:shd w:val="clear" w:color="auto" w:fill="FFFFFF"/>
        </w:rPr>
        <w:t>andatory</w:t>
      </w:r>
      <w:r w:rsidR="001961D9" w:rsidRPr="00C74E55">
        <w:rPr>
          <w:rFonts w:ascii="Calibri" w:hAnsi="Calibri" w:cs="Calibri"/>
          <w:shd w:val="clear" w:color="auto" w:fill="FFFFFF"/>
        </w:rPr>
        <w:t xml:space="preserve"> reporters</w:t>
      </w:r>
      <w:r w:rsidR="009F3459" w:rsidRPr="00C74E55">
        <w:rPr>
          <w:rFonts w:ascii="Calibri" w:hAnsi="Calibri" w:cs="Calibri"/>
          <w:shd w:val="clear" w:color="auto" w:fill="FFFFFF"/>
        </w:rPr>
        <w:t xml:space="preserve">. State law defines who are mandatory reporters. They may be </w:t>
      </w:r>
      <w:r w:rsidR="001961D9" w:rsidRPr="00C74E55">
        <w:rPr>
          <w:rFonts w:ascii="Calibri" w:hAnsi="Calibri" w:cs="Calibri"/>
          <w:shd w:val="clear" w:color="auto" w:fill="FFFFFF"/>
        </w:rPr>
        <w:t xml:space="preserve">licensed or unlicensed human service workers or social service providers, health care professionals, </w:t>
      </w:r>
      <w:r w:rsidR="00431630" w:rsidRPr="00C74E55">
        <w:rPr>
          <w:rFonts w:ascii="Calibri" w:hAnsi="Calibri" w:cs="Calibri"/>
          <w:shd w:val="clear" w:color="auto" w:fill="FFFFFF"/>
        </w:rPr>
        <w:t xml:space="preserve">paid or </w:t>
      </w:r>
      <w:r w:rsidR="001961D9" w:rsidRPr="00C74E55">
        <w:rPr>
          <w:rFonts w:ascii="Calibri" w:hAnsi="Calibri" w:cs="Calibri"/>
          <w:shd w:val="clear" w:color="auto" w:fill="FFFFFF"/>
        </w:rPr>
        <w:t xml:space="preserve">unpaid caretakers, </w:t>
      </w:r>
      <w:r w:rsidR="00431630" w:rsidRPr="00C74E55">
        <w:rPr>
          <w:rFonts w:ascii="Calibri" w:hAnsi="Calibri" w:cs="Calibri"/>
          <w:shd w:val="clear" w:color="auto" w:fill="FFFFFF"/>
        </w:rPr>
        <w:t xml:space="preserve">or </w:t>
      </w:r>
      <w:r w:rsidR="001961D9" w:rsidRPr="00C74E55">
        <w:rPr>
          <w:rFonts w:ascii="Calibri" w:hAnsi="Calibri" w:cs="Calibri"/>
          <w:shd w:val="clear" w:color="auto" w:fill="FFFFFF"/>
        </w:rPr>
        <w:t xml:space="preserve">other professionals in a position of trust who suspect elder </w:t>
      </w:r>
      <w:r w:rsidR="00431630" w:rsidRPr="00C74E55">
        <w:rPr>
          <w:rFonts w:ascii="Calibri" w:hAnsi="Calibri" w:cs="Calibri"/>
          <w:shd w:val="clear" w:color="auto" w:fill="FFFFFF"/>
        </w:rPr>
        <w:t>abuse</w:t>
      </w:r>
      <w:r w:rsidR="001961D9" w:rsidRPr="00C74E55">
        <w:rPr>
          <w:rFonts w:ascii="Calibri" w:hAnsi="Calibri" w:cs="Calibri"/>
          <w:shd w:val="clear" w:color="auto" w:fill="FFFFFF"/>
        </w:rPr>
        <w:t xml:space="preserve"> has occurred. In some states everyone, regardless of professional status, may be a mandat</w:t>
      </w:r>
      <w:r w:rsidRPr="00C74E55">
        <w:rPr>
          <w:rFonts w:ascii="Calibri" w:hAnsi="Calibri" w:cs="Calibri"/>
          <w:shd w:val="clear" w:color="auto" w:fill="FFFFFF"/>
        </w:rPr>
        <w:t>ory</w:t>
      </w:r>
      <w:r w:rsidR="001961D9" w:rsidRPr="00C74E55">
        <w:rPr>
          <w:rFonts w:ascii="Calibri" w:hAnsi="Calibri" w:cs="Calibri"/>
          <w:shd w:val="clear" w:color="auto" w:fill="FFFFFF"/>
        </w:rPr>
        <w:t xml:space="preserve"> reporter. </w:t>
      </w:r>
      <w:r w:rsidRPr="00C74E55">
        <w:rPr>
          <w:rFonts w:ascii="Calibri" w:hAnsi="Calibri" w:cs="Calibri"/>
          <w:shd w:val="clear" w:color="auto" w:fill="FFFFFF"/>
        </w:rPr>
        <w:t xml:space="preserve">Learn more about </w:t>
      </w:r>
      <w:hyperlink r:id="rId11" w:history="1"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mandat</w:t>
        </w:r>
        <w:r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ory</w:t>
        </w:r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 xml:space="preserve"> reporter</w:t>
        </w:r>
        <w:r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 xml:space="preserve"> requirement</w:t>
        </w:r>
        <w:r w:rsidR="006B5CDF" w:rsidRPr="00C74E55">
          <w:rPr>
            <w:rStyle w:val="Hyperlink"/>
            <w:rFonts w:ascii="Calibri" w:hAnsi="Calibri" w:cs="Calibri"/>
            <w:color w:val="3333FF"/>
            <w:shd w:val="clear" w:color="auto" w:fill="FFFFFF"/>
          </w:rPr>
          <w:t>s</w:t>
        </w:r>
      </w:hyperlink>
      <w:r w:rsidR="006B5CDF" w:rsidRPr="00C74E55">
        <w:rPr>
          <w:rFonts w:ascii="Calibri" w:hAnsi="Calibri" w:cs="Calibri"/>
          <w:shd w:val="clear" w:color="auto" w:fill="FFFFFF"/>
        </w:rPr>
        <w:t xml:space="preserve"> by state</w:t>
      </w:r>
      <w:r w:rsidR="00C96AB3" w:rsidRPr="00C74E55">
        <w:rPr>
          <w:rFonts w:ascii="Calibri" w:hAnsi="Calibri" w:cs="Calibri"/>
          <w:shd w:val="clear" w:color="auto" w:fill="FFFFFF"/>
        </w:rPr>
        <w:t>.</w:t>
      </w:r>
    </w:p>
    <w:p w14:paraId="1EA392F6" w14:textId="77777777" w:rsidR="00C23932" w:rsidRPr="00C23932" w:rsidRDefault="00C23932" w:rsidP="00C23932">
      <w:pPr>
        <w:pStyle w:val="ListParagraph"/>
        <w:numPr>
          <w:ilvl w:val="0"/>
          <w:numId w:val="16"/>
        </w:numPr>
        <w:rPr>
          <w:rStyle w:val="None"/>
          <w:rFonts w:ascii="Calibri" w:hAnsi="Calibri" w:cs="Calibri"/>
        </w:rPr>
      </w:pPr>
      <w:r>
        <w:rPr>
          <w:rFonts w:ascii="Calibri" w:hAnsi="Calibri" w:cs="Calibri"/>
        </w:rPr>
        <w:t>Using</w:t>
      </w:r>
      <w:r w:rsidRPr="00C74E55">
        <w:rPr>
          <w:rFonts w:ascii="Calibri" w:hAnsi="Calibri" w:cs="Calibri"/>
        </w:rPr>
        <w:t xml:space="preserve"> the </w:t>
      </w:r>
      <w:hyperlink r:id="rId12" w:history="1">
        <w:r w:rsidRPr="00C74E55">
          <w:rPr>
            <w:rFonts w:ascii="Calibri" w:hAnsi="Calibri" w:cs="Calibri"/>
            <w:color w:val="0000FF" w:themeColor="hyperlink"/>
            <w:u w:val="single"/>
          </w:rPr>
          <w:t>Eldercare Locator website</w:t>
        </w:r>
      </w:hyperlink>
      <w:r w:rsidRPr="00C74E55">
        <w:rPr>
          <w:rFonts w:ascii="Calibri" w:hAnsi="Calibri" w:cs="Calibri"/>
        </w:rPr>
        <w:t xml:space="preserve"> or call</w:t>
      </w:r>
      <w:r>
        <w:rPr>
          <w:rFonts w:ascii="Calibri" w:hAnsi="Calibri" w:cs="Calibri"/>
        </w:rPr>
        <w:t>ing</w:t>
      </w:r>
      <w:r w:rsidRPr="00C74E55">
        <w:rPr>
          <w:rFonts w:ascii="Calibri" w:hAnsi="Calibri" w:cs="Calibri"/>
        </w:rPr>
        <w:t xml:space="preserve"> 1-800-677-1116 to find </w:t>
      </w:r>
      <w:r>
        <w:rPr>
          <w:rFonts w:ascii="Calibri" w:hAnsi="Calibri" w:cs="Calibri"/>
        </w:rPr>
        <w:t>APS</w:t>
      </w:r>
      <w:r w:rsidRPr="00C74E55">
        <w:rPr>
          <w:rFonts w:ascii="Calibri" w:hAnsi="Calibri" w:cs="Calibri"/>
        </w:rPr>
        <w:t xml:space="preserve"> or the</w:t>
      </w:r>
      <w:r w:rsidRPr="002D09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LTC</w:t>
      </w:r>
      <w:r w:rsidRPr="00C74E55">
        <w:rPr>
          <w:rFonts w:ascii="Calibri" w:hAnsi="Calibri" w:cs="Calibri"/>
        </w:rPr>
        <w:t xml:space="preserve"> Ombudsman in your community. If a senior is in immediate danger, call 911. Learn more about the </w:t>
      </w:r>
      <w:r w:rsidRPr="00C74E55">
        <w:rPr>
          <w:rStyle w:val="None"/>
          <w:rFonts w:ascii="Calibri" w:hAnsi="Calibri" w:cs="Calibri"/>
        </w:rPr>
        <w:t xml:space="preserve">signs of </w:t>
      </w:r>
      <w:hyperlink r:id="rId13" w:history="1">
        <w:r w:rsidRPr="00C74E55">
          <w:rPr>
            <w:rStyle w:val="Hyperlink"/>
            <w:rFonts w:ascii="Calibri" w:hAnsi="Calibri" w:cs="Calibri"/>
            <w:color w:val="3333FF"/>
          </w:rPr>
          <w:t>elder abuse</w:t>
        </w:r>
      </w:hyperlink>
      <w:r w:rsidRPr="00C74E55">
        <w:rPr>
          <w:rStyle w:val="None"/>
          <w:rFonts w:ascii="Calibri" w:hAnsi="Calibri" w:cs="Calibri"/>
        </w:rPr>
        <w:t xml:space="preserve"> and </w:t>
      </w:r>
      <w:hyperlink r:id="rId14" w:history="1">
        <w:r w:rsidRPr="00C74E55">
          <w:rPr>
            <w:rStyle w:val="Hyperlink"/>
            <w:rFonts w:ascii="Calibri" w:hAnsi="Calibri" w:cs="Calibri"/>
            <w:color w:val="3333FF"/>
          </w:rPr>
          <w:t>reporting abuse</w:t>
        </w:r>
      </w:hyperlink>
      <w:r w:rsidRPr="00C74E55">
        <w:rPr>
          <w:rStyle w:val="None"/>
          <w:rFonts w:ascii="Calibri" w:hAnsi="Calibri" w:cs="Calibri"/>
          <w:color w:val="3333FF"/>
        </w:rPr>
        <w:t>.</w:t>
      </w:r>
    </w:p>
    <w:p w14:paraId="0449AB42" w14:textId="77777777" w:rsidR="00FD2923" w:rsidRPr="00C74E55" w:rsidRDefault="009F3459" w:rsidP="00C74E55">
      <w:pPr>
        <w:pStyle w:val="Heading1"/>
        <w:rPr>
          <w:rStyle w:val="None"/>
        </w:rPr>
      </w:pPr>
      <w:r w:rsidRPr="00C74E55">
        <w:rPr>
          <w:rStyle w:val="None"/>
        </w:rPr>
        <w:t>Conclusion</w:t>
      </w:r>
    </w:p>
    <w:p w14:paraId="193BA5D2" w14:textId="308F1514" w:rsidR="002D0963" w:rsidRPr="00D34F33" w:rsidRDefault="000E3246" w:rsidP="002D0963">
      <w:pPr>
        <w:pStyle w:val="Body"/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one"/>
          <w:rFonts w:cs="Calibri"/>
        </w:rPr>
        <w:t>L</w:t>
      </w:r>
      <w:r w:rsidRPr="00D34F33">
        <w:rPr>
          <w:rStyle w:val="None"/>
          <w:rFonts w:cs="Calibri"/>
        </w:rPr>
        <w:t>ocal senior nutrition providers</w:t>
      </w:r>
      <w:r w:rsidR="008151BE">
        <w:rPr>
          <w:rStyle w:val="None"/>
          <w:rFonts w:cs="Calibri"/>
        </w:rPr>
        <w:t xml:space="preserve"> can prevent malnutrition and identify abuse and neglect </w:t>
      </w:r>
      <w:r w:rsidR="004C7071">
        <w:rPr>
          <w:rStyle w:val="None"/>
          <w:rFonts w:cs="Calibri"/>
        </w:rPr>
        <w:t xml:space="preserve">among the </w:t>
      </w:r>
      <w:r w:rsidR="00612843">
        <w:rPr>
          <w:rStyle w:val="None"/>
          <w:rFonts w:cs="Calibri"/>
        </w:rPr>
        <w:t>older people</w:t>
      </w:r>
      <w:r w:rsidR="004C7071">
        <w:rPr>
          <w:rStyle w:val="None"/>
          <w:rFonts w:cs="Calibri"/>
        </w:rPr>
        <w:t xml:space="preserve"> they serve</w:t>
      </w:r>
      <w:r w:rsidR="00255C56">
        <w:rPr>
          <w:rStyle w:val="None"/>
          <w:rFonts w:cs="Calibri"/>
        </w:rPr>
        <w:t xml:space="preserve"> with</w:t>
      </w:r>
      <w:r w:rsidR="002F5B1D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person-centered</w:t>
      </w:r>
      <w:r w:rsidR="002F5B1D" w:rsidRPr="00D34F3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, culturally sensitive, trauma-informed</w:t>
      </w:r>
      <w:r w:rsidR="002F5B1D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approaches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. They should know the 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warning signs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a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nd </w:t>
      </w:r>
      <w:r w:rsidR="0033365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understand the</w:t>
      </w:r>
      <w:r w:rsidR="00B24B9F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policies and procedures of their organization. </w:t>
      </w:r>
      <w:r w:rsidR="009A2951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By addressing malnutrition appropriately, </w:t>
      </w:r>
      <w:r w:rsidR="00212792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the aging network can </w:t>
      </w:r>
      <w:r w:rsidR="00A41C19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promote </w:t>
      </w:r>
      <w:r w:rsidR="00212792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DC1B9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health and wellbeing </w:t>
      </w:r>
      <w:r w:rsidR="004C7071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of older adults </w:t>
      </w:r>
      <w:r w:rsidR="00DC1B93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while ensuring they are allowed to make decisions on how they choose to live</w:t>
      </w:r>
      <w:r w:rsidR="008151BE">
        <w:rPr>
          <w:rStyle w:val="None"/>
          <w:rFonts w:cs="Calibri"/>
          <w:color w:val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0552E86" w14:textId="77777777" w:rsidR="00CB7382" w:rsidRPr="00CB7382" w:rsidRDefault="00CB7382" w:rsidP="00FD2923">
      <w:pPr>
        <w:rPr>
          <w:rStyle w:val="None"/>
          <w:rFonts w:ascii="Calibri" w:hAnsi="Calibri"/>
        </w:rPr>
      </w:pPr>
    </w:p>
    <w:sectPr w:rsidR="00CB7382" w:rsidRPr="00CB7382">
      <w:footerReference w:type="defaul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1C8C" w14:textId="77777777" w:rsidR="0085373D" w:rsidRDefault="0085373D">
      <w:r>
        <w:separator/>
      </w:r>
    </w:p>
  </w:endnote>
  <w:endnote w:type="continuationSeparator" w:id="0">
    <w:p w14:paraId="3375D5A0" w14:textId="77777777" w:rsidR="0085373D" w:rsidRDefault="0085373D">
      <w:r>
        <w:continuationSeparator/>
      </w:r>
    </w:p>
  </w:endnote>
  <w:endnote w:type="continuationNotice" w:id="1">
    <w:p w14:paraId="3DF4CD0F" w14:textId="77777777" w:rsidR="0085373D" w:rsidRDefault="0085373D"/>
  </w:endnote>
  <w:endnote w:id="2">
    <w:p w14:paraId="69983681" w14:textId="77777777" w:rsidR="00900EB4" w:rsidRPr="00D34F33" w:rsidRDefault="00900EB4" w:rsidP="00900EB4">
      <w:pPr>
        <w:pStyle w:val="Body"/>
        <w:rPr>
          <w:rFonts w:cs="Calibri"/>
          <w:color w:val="3333FF"/>
          <w:sz w:val="20"/>
          <w:szCs w:val="20"/>
        </w:rPr>
      </w:pPr>
      <w:r w:rsidRPr="00D34F33">
        <w:rPr>
          <w:rStyle w:val="EndnoteReference"/>
          <w:rFonts w:cs="Calibri"/>
          <w:color w:val="auto"/>
          <w:sz w:val="20"/>
          <w:szCs w:val="20"/>
        </w:rPr>
        <w:endnoteRef/>
      </w:r>
      <w:r w:rsidRPr="00D34F33">
        <w:rPr>
          <w:rFonts w:cs="Calibri"/>
          <w:color w:val="auto"/>
          <w:sz w:val="20"/>
          <w:szCs w:val="20"/>
        </w:rPr>
        <w:t xml:space="preserve"> </w:t>
      </w:r>
      <w:hyperlink r:id="rId1" w:history="1">
        <w:r w:rsidRPr="00D34F33">
          <w:rPr>
            <w:rStyle w:val="Hyperlink"/>
            <w:rFonts w:cs="Calibri"/>
            <w:color w:val="0000FF"/>
            <w:sz w:val="20"/>
            <w:szCs w:val="20"/>
          </w:rPr>
          <w:t>Frequency of Malnutrition in Older Adults: A Multinational Perspective Using the Mini Nutritional Assessment.</w:t>
        </w:r>
      </w:hyperlink>
    </w:p>
  </w:endnote>
  <w:endnote w:id="3">
    <w:p w14:paraId="0F6FDEB0" w14:textId="77777777" w:rsidR="00824E9F" w:rsidRPr="00D34F33" w:rsidRDefault="00824E9F" w:rsidP="00824E9F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2" w:history="1">
        <w:r w:rsidRPr="00D34F33">
          <w:rPr>
            <w:rStyle w:val="Hyperlink"/>
            <w:rFonts w:ascii="Calibri" w:hAnsi="Calibri" w:cs="Calibri"/>
            <w:color w:val="3333FF"/>
          </w:rPr>
          <w:t>National Blueprint: Achieving Quality Malnutrition Care for Older Adults, 2020 Update</w:t>
        </w:r>
      </w:hyperlink>
      <w:r w:rsidRPr="00D34F33">
        <w:rPr>
          <w:rFonts w:ascii="Calibri" w:hAnsi="Calibri" w:cs="Calibri"/>
        </w:rPr>
        <w:t>.</w:t>
      </w:r>
    </w:p>
  </w:endnote>
  <w:endnote w:id="4">
    <w:p w14:paraId="51BEC806" w14:textId="77777777" w:rsidR="00E545A7" w:rsidRDefault="00E545A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436C0">
          <w:rPr>
            <w:rStyle w:val="Hyperlink"/>
            <w:rFonts w:ascii="Calibri" w:hAnsi="Calibri" w:cs="Calibri"/>
            <w:color w:val="0000FF"/>
          </w:rPr>
          <w:t>Older Americans Act</w:t>
        </w:r>
        <w:r w:rsidR="00A436C0" w:rsidRPr="00A436C0">
          <w:rPr>
            <w:rStyle w:val="Hyperlink"/>
            <w:rFonts w:ascii="Calibri" w:hAnsi="Calibri" w:cs="Calibri"/>
            <w:color w:val="0000FF"/>
          </w:rPr>
          <w:t xml:space="preserve"> Reauthorization Act</w:t>
        </w:r>
        <w:r w:rsidRPr="00A436C0">
          <w:rPr>
            <w:rStyle w:val="Hyperlink"/>
            <w:rFonts w:ascii="Calibri" w:hAnsi="Calibri" w:cs="Calibri"/>
            <w:color w:val="0000FF"/>
          </w:rPr>
          <w:t xml:space="preserve"> of 2016</w:t>
        </w:r>
      </w:hyperlink>
      <w:r w:rsidR="00A436C0" w:rsidRPr="00A436C0">
        <w:rPr>
          <w:rFonts w:ascii="Calibri" w:hAnsi="Calibri" w:cs="Calibri"/>
          <w:color w:val="0000FF"/>
        </w:rPr>
        <w:t>.</w:t>
      </w:r>
    </w:p>
  </w:endnote>
  <w:endnote w:id="5">
    <w:p w14:paraId="1F0C6FF7" w14:textId="77777777" w:rsidR="00C74E55" w:rsidRPr="00D34F33" w:rsidRDefault="009B1D8D" w:rsidP="005D7EC8">
      <w:pPr>
        <w:pStyle w:val="Body"/>
        <w:rPr>
          <w:rFonts w:cs="Calibri"/>
          <w:color w:val="3333FF"/>
          <w:sz w:val="20"/>
          <w:szCs w:val="20"/>
        </w:rPr>
      </w:pPr>
      <w:r w:rsidRPr="00D34F33">
        <w:rPr>
          <w:rStyle w:val="EndnoteReference"/>
          <w:rFonts w:cs="Calibri"/>
          <w:color w:val="auto"/>
          <w:sz w:val="20"/>
          <w:szCs w:val="20"/>
        </w:rPr>
        <w:endnoteRef/>
      </w:r>
      <w:r w:rsidRPr="00D34F33">
        <w:rPr>
          <w:rFonts w:cs="Calibri"/>
          <w:color w:val="auto"/>
          <w:sz w:val="20"/>
          <w:szCs w:val="20"/>
        </w:rPr>
        <w:t xml:space="preserve"> </w:t>
      </w:r>
      <w:hyperlink r:id="rId4" w:history="1">
        <w:r w:rsidR="000051C8" w:rsidRPr="00D34F33">
          <w:rPr>
            <w:rStyle w:val="Hyperlink"/>
            <w:rFonts w:cs="Calibri"/>
            <w:color w:val="0000FF"/>
            <w:sz w:val="20"/>
            <w:szCs w:val="20"/>
          </w:rPr>
          <w:t>Frequency of Malnutrition in Older Adults: A Multinational Perspective Using the Mini Nutritional Assessment.</w:t>
        </w:r>
      </w:hyperlink>
    </w:p>
  </w:endnote>
  <w:endnote w:id="6">
    <w:p w14:paraId="3B300BC8" w14:textId="77777777" w:rsidR="000051C8" w:rsidRPr="00D34F33" w:rsidRDefault="000051C8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5" w:history="1">
        <w:r w:rsidR="005D7EC8" w:rsidRPr="00D34F33">
          <w:rPr>
            <w:rStyle w:val="Hyperlink"/>
            <w:rFonts w:ascii="Calibri" w:hAnsi="Calibri" w:cs="Calibri"/>
            <w:color w:val="3333FF"/>
          </w:rPr>
          <w:t>National Blueprint: Achieving Quality Malnutrition Care for Older Adults, 2020 Update</w:t>
        </w:r>
      </w:hyperlink>
      <w:r w:rsidR="009B6AFD" w:rsidRPr="00D34F33">
        <w:rPr>
          <w:rFonts w:ascii="Calibri" w:hAnsi="Calibri" w:cs="Calibri"/>
        </w:rPr>
        <w:t>.</w:t>
      </w:r>
    </w:p>
  </w:endnote>
  <w:endnote w:id="7">
    <w:p w14:paraId="3D40C236" w14:textId="77777777" w:rsidR="00544AA9" w:rsidRPr="00D34F33" w:rsidRDefault="00544AA9" w:rsidP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8">
    <w:p w14:paraId="78676130" w14:textId="77777777" w:rsidR="00544AA9" w:rsidRPr="00D34F33" w:rsidRDefault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9">
    <w:p w14:paraId="31086AE5" w14:textId="77777777" w:rsidR="00544AA9" w:rsidRPr="00D34F33" w:rsidRDefault="00544AA9" w:rsidP="00544AA9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0">
    <w:p w14:paraId="2AF9A1CB" w14:textId="77777777" w:rsidR="00544AA9" w:rsidRPr="00D34F33" w:rsidRDefault="00544A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1">
    <w:p w14:paraId="45C0B0FA" w14:textId="77777777" w:rsidR="00544AA9" w:rsidRPr="00D34F33" w:rsidRDefault="00544A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6" w:history="1">
        <w:r w:rsidR="005E15CA" w:rsidRPr="00D34F33">
          <w:rPr>
            <w:rStyle w:val="Hyperlink"/>
            <w:rFonts w:ascii="Calibri" w:hAnsi="Calibri" w:cs="Calibri"/>
            <w:color w:val="0000FF"/>
          </w:rPr>
          <w:t>Subtitle B – Elder Justice</w:t>
        </w:r>
        <w:r w:rsidR="009B6AFD" w:rsidRPr="00D34F33">
          <w:rPr>
            <w:rStyle w:val="Hyperlink"/>
            <w:rFonts w:ascii="Calibri" w:hAnsi="Calibri" w:cs="Calibri"/>
            <w:color w:val="0000FF"/>
          </w:rPr>
          <w:t xml:space="preserve"> Act</w:t>
        </w:r>
      </w:hyperlink>
      <w:r w:rsidR="009B6AFD" w:rsidRPr="00D34F33">
        <w:rPr>
          <w:rFonts w:ascii="Calibri" w:hAnsi="Calibri" w:cs="Calibri"/>
          <w:color w:val="0000FF"/>
        </w:rPr>
        <w:t>.</w:t>
      </w:r>
    </w:p>
  </w:endnote>
  <w:endnote w:id="12">
    <w:p w14:paraId="0C52448F" w14:textId="77777777" w:rsidR="008708EF" w:rsidRPr="00D34F33" w:rsidRDefault="008708EF" w:rsidP="00CC74A0">
      <w:pPr>
        <w:rPr>
          <w:rFonts w:ascii="Calibri" w:hAnsi="Calibri" w:cs="Calibri"/>
          <w:color w:val="3333FF"/>
          <w:sz w:val="20"/>
          <w:szCs w:val="20"/>
        </w:rPr>
      </w:pPr>
      <w:r w:rsidRPr="00D34F33">
        <w:rPr>
          <w:rStyle w:val="EndnoteReference"/>
          <w:rFonts w:ascii="Calibri" w:hAnsi="Calibri" w:cs="Calibri"/>
          <w:sz w:val="20"/>
          <w:szCs w:val="20"/>
        </w:rPr>
        <w:endnoteRef/>
      </w:r>
      <w:r w:rsidRPr="00D34F33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5E7EA9" w:rsidRPr="00D34F33">
          <w:rPr>
            <w:rStyle w:val="Hyperlink"/>
            <w:rFonts w:ascii="Calibri" w:hAnsi="Calibri" w:cs="Calibri"/>
            <w:color w:val="3333FF"/>
            <w:sz w:val="20"/>
            <w:szCs w:val="20"/>
          </w:rPr>
          <w:t>Addressing Malnutrition in Community Living Older Adults:  A Toolkit for Area Agencies on Aging</w:t>
        </w:r>
      </w:hyperlink>
      <w:r w:rsidR="005E7EA9" w:rsidRPr="00D34F33">
        <w:rPr>
          <w:rFonts w:ascii="Calibri" w:hAnsi="Calibri" w:cs="Calibri"/>
          <w:color w:val="3333FF"/>
          <w:sz w:val="20"/>
          <w:szCs w:val="20"/>
        </w:rPr>
        <w:t>.</w:t>
      </w:r>
    </w:p>
  </w:endnote>
  <w:endnote w:id="13">
    <w:p w14:paraId="4B1CDE57" w14:textId="77777777" w:rsidR="005E7EA9" w:rsidRPr="00D34F33" w:rsidRDefault="005E7E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r w:rsidR="00CC74A0" w:rsidRPr="00D34F33">
        <w:rPr>
          <w:rFonts w:ascii="Calibri" w:hAnsi="Calibri" w:cs="Calibri"/>
        </w:rPr>
        <w:t>Ibid.</w:t>
      </w:r>
    </w:p>
  </w:endnote>
  <w:endnote w:id="14">
    <w:p w14:paraId="2D8A98E2" w14:textId="77777777" w:rsidR="00063F6E" w:rsidRPr="00D34F33" w:rsidRDefault="005E7EA9" w:rsidP="00CC74A0">
      <w:pPr>
        <w:pStyle w:val="EndnoteText"/>
        <w:rPr>
          <w:rFonts w:ascii="Calibri" w:hAnsi="Calibri" w:cs="Calibri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8" w:history="1">
        <w:r w:rsidR="00D34F33" w:rsidRPr="00D34F33">
          <w:rPr>
            <w:rStyle w:val="Hyperlink"/>
            <w:rFonts w:ascii="Calibri" w:hAnsi="Calibri" w:cs="Calibri"/>
            <w:color w:val="0000FF"/>
          </w:rPr>
          <w:t xml:space="preserve">Greater Wisconsin Area Agency on Aging DETERMINE Questions Pathway </w:t>
        </w:r>
        <w:r w:rsidR="00C74E55" w:rsidRPr="00D34F33">
          <w:rPr>
            <w:rStyle w:val="Hyperlink"/>
            <w:rFonts w:ascii="Calibri" w:hAnsi="Calibri" w:cs="Calibri"/>
            <w:color w:val="0000FF"/>
          </w:rPr>
          <w:t>Checklist</w:t>
        </w:r>
      </w:hyperlink>
      <w:r w:rsidR="00D34F33" w:rsidRPr="00D34F33">
        <w:rPr>
          <w:rFonts w:ascii="Calibri" w:hAnsi="Calibri" w:cs="Calibri"/>
          <w:color w:val="0000FF"/>
        </w:rPr>
        <w:t>.</w:t>
      </w:r>
    </w:p>
  </w:endnote>
  <w:endnote w:id="15">
    <w:p w14:paraId="3917D172" w14:textId="77777777" w:rsidR="00D34F33" w:rsidRPr="00D34F33" w:rsidRDefault="00D34F33" w:rsidP="00D34F33">
      <w:pPr>
        <w:rPr>
          <w:rFonts w:ascii="Calibri" w:hAnsi="Calibri" w:cs="Calibri"/>
          <w:color w:val="3333FF"/>
          <w:sz w:val="20"/>
          <w:szCs w:val="20"/>
        </w:rPr>
      </w:pPr>
      <w:r w:rsidRPr="00D34F33">
        <w:rPr>
          <w:rStyle w:val="EndnoteReference"/>
          <w:rFonts w:ascii="Calibri" w:hAnsi="Calibri" w:cs="Calibri"/>
          <w:sz w:val="20"/>
          <w:szCs w:val="20"/>
        </w:rPr>
        <w:endnoteRef/>
      </w:r>
      <w:r w:rsidRPr="00D34F33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D34F33">
          <w:rPr>
            <w:rStyle w:val="Hyperlink"/>
            <w:rFonts w:ascii="Calibri" w:hAnsi="Calibri" w:cs="Calibri"/>
            <w:color w:val="3333FF"/>
            <w:sz w:val="20"/>
            <w:szCs w:val="20"/>
          </w:rPr>
          <w:t>Addressing Malnutrition in Community Living Older Adults:  A Toolkit for Area Agencies on Aging</w:t>
        </w:r>
      </w:hyperlink>
      <w:r w:rsidRPr="00D34F33">
        <w:rPr>
          <w:rFonts w:ascii="Calibri" w:hAnsi="Calibri" w:cs="Calibri"/>
          <w:color w:val="3333FF"/>
          <w:sz w:val="20"/>
          <w:szCs w:val="20"/>
        </w:rPr>
        <w:t>.</w:t>
      </w:r>
    </w:p>
  </w:endnote>
  <w:endnote w:id="16">
    <w:p w14:paraId="61CAD6DB" w14:textId="77777777" w:rsidR="00D34F33" w:rsidRPr="00CC74A0" w:rsidRDefault="00D34F33" w:rsidP="00D34F33">
      <w:pPr>
        <w:pStyle w:val="EndnoteText"/>
        <w:rPr>
          <w:rFonts w:ascii="Calibri" w:hAnsi="Calibri" w:cs="Calibri"/>
          <w:sz w:val="22"/>
          <w:szCs w:val="22"/>
        </w:rPr>
      </w:pPr>
      <w:r w:rsidRPr="00D34F33">
        <w:rPr>
          <w:rStyle w:val="EndnoteReference"/>
          <w:rFonts w:ascii="Calibri" w:hAnsi="Calibri" w:cs="Calibri"/>
        </w:rPr>
        <w:endnoteRef/>
      </w:r>
      <w:r w:rsidRPr="00D34F33">
        <w:rPr>
          <w:rFonts w:ascii="Calibri" w:hAnsi="Calibri" w:cs="Calibri"/>
        </w:rPr>
        <w:t xml:space="preserve"> </w:t>
      </w:r>
      <w:hyperlink r:id="rId10" w:history="1">
        <w:r w:rsidRPr="00D34F33">
          <w:rPr>
            <w:rStyle w:val="Hyperlink"/>
            <w:rFonts w:ascii="Calibri" w:hAnsi="Calibri" w:cs="Calibri"/>
            <w:color w:val="0000FF"/>
          </w:rPr>
          <w:t>Position of the Academy of Nutrition and Dietetics: Malnutrition (Undernutrition) Screening Tools for All Adults</w:t>
        </w:r>
      </w:hyperlink>
      <w:r w:rsidRPr="00D34F33">
        <w:rPr>
          <w:rFonts w:ascii="Calibri" w:hAnsi="Calibri" w:cs="Calibri"/>
          <w:color w:val="0000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95829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DA826" w14:textId="77777777" w:rsidR="006B20E2" w:rsidRPr="00D34F33" w:rsidRDefault="006B20E2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D34F33">
          <w:rPr>
            <w:rFonts w:ascii="Calibri" w:hAnsi="Calibri" w:cs="Calibri"/>
            <w:sz w:val="22"/>
            <w:szCs w:val="22"/>
          </w:rPr>
          <w:fldChar w:fldCharType="begin"/>
        </w:r>
        <w:r w:rsidRPr="00D34F33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D34F33">
          <w:rPr>
            <w:rFonts w:ascii="Calibri" w:hAnsi="Calibri" w:cs="Calibri"/>
            <w:sz w:val="22"/>
            <w:szCs w:val="22"/>
          </w:rPr>
          <w:fldChar w:fldCharType="separate"/>
        </w:r>
        <w:r w:rsidR="00782C9E">
          <w:rPr>
            <w:rFonts w:ascii="Calibri" w:hAnsi="Calibri" w:cs="Calibri"/>
            <w:noProof/>
            <w:sz w:val="22"/>
            <w:szCs w:val="22"/>
          </w:rPr>
          <w:t>1</w:t>
        </w:r>
        <w:r w:rsidRPr="00D34F33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13188735" w14:textId="77777777" w:rsidR="006B20E2" w:rsidRDefault="006B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88A2" w14:textId="77777777" w:rsidR="0085373D" w:rsidRDefault="0085373D">
      <w:r>
        <w:separator/>
      </w:r>
    </w:p>
  </w:footnote>
  <w:footnote w:type="continuationSeparator" w:id="0">
    <w:p w14:paraId="5FBF9053" w14:textId="77777777" w:rsidR="0085373D" w:rsidRDefault="0085373D">
      <w:r>
        <w:continuationSeparator/>
      </w:r>
    </w:p>
  </w:footnote>
  <w:footnote w:type="continuationNotice" w:id="1">
    <w:p w14:paraId="3EE21798" w14:textId="77777777" w:rsidR="0085373D" w:rsidRDefault="008537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7CB"/>
    <w:multiLevelType w:val="hybridMultilevel"/>
    <w:tmpl w:val="32B24C0A"/>
    <w:numStyleLink w:val="ImportedStyle2"/>
  </w:abstractNum>
  <w:abstractNum w:abstractNumId="1" w15:restartNumberingAfterBreak="0">
    <w:nsid w:val="080F564A"/>
    <w:multiLevelType w:val="hybridMultilevel"/>
    <w:tmpl w:val="5E0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2BE"/>
    <w:multiLevelType w:val="hybridMultilevel"/>
    <w:tmpl w:val="25C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5B3F"/>
    <w:multiLevelType w:val="hybridMultilevel"/>
    <w:tmpl w:val="B776D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77F31"/>
    <w:multiLevelType w:val="hybridMultilevel"/>
    <w:tmpl w:val="9FF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7655"/>
    <w:multiLevelType w:val="hybridMultilevel"/>
    <w:tmpl w:val="915E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33B6D"/>
    <w:multiLevelType w:val="multilevel"/>
    <w:tmpl w:val="FE8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4D30"/>
    <w:multiLevelType w:val="hybridMultilevel"/>
    <w:tmpl w:val="62D86A46"/>
    <w:numStyleLink w:val="ImportedStyle3"/>
  </w:abstractNum>
  <w:abstractNum w:abstractNumId="8" w15:restartNumberingAfterBreak="0">
    <w:nsid w:val="2B482870"/>
    <w:multiLevelType w:val="hybridMultilevel"/>
    <w:tmpl w:val="0420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1B10"/>
    <w:multiLevelType w:val="hybridMultilevel"/>
    <w:tmpl w:val="C8A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3A8"/>
    <w:multiLevelType w:val="hybridMultilevel"/>
    <w:tmpl w:val="E980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49E"/>
    <w:multiLevelType w:val="hybridMultilevel"/>
    <w:tmpl w:val="2E34E360"/>
    <w:lvl w:ilvl="0" w:tplc="7CB6B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A7ABF"/>
    <w:multiLevelType w:val="hybridMultilevel"/>
    <w:tmpl w:val="75F6F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A7BFF"/>
    <w:multiLevelType w:val="hybridMultilevel"/>
    <w:tmpl w:val="62D86A46"/>
    <w:styleLink w:val="ImportedStyle3"/>
    <w:lvl w:ilvl="0" w:tplc="5C14E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19800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EDC04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726E1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3F62BC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D6D2E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8804B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12065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46E3C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F20365E"/>
    <w:multiLevelType w:val="hybridMultilevel"/>
    <w:tmpl w:val="FDA691E4"/>
    <w:styleLink w:val="ImportedStyle1"/>
    <w:lvl w:ilvl="0" w:tplc="5950DE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7895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EF86F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572A6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1E2E5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BCB5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6C41C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58CE7F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EC2C2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B076A68"/>
    <w:multiLevelType w:val="hybridMultilevel"/>
    <w:tmpl w:val="ACF82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2089"/>
    <w:multiLevelType w:val="hybridMultilevel"/>
    <w:tmpl w:val="12FEFD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450A8"/>
    <w:multiLevelType w:val="hybridMultilevel"/>
    <w:tmpl w:val="8C2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68B8"/>
    <w:multiLevelType w:val="hybridMultilevel"/>
    <w:tmpl w:val="32B24C0A"/>
    <w:styleLink w:val="ImportedStyle2"/>
    <w:lvl w:ilvl="0" w:tplc="A2BCB5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8E74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6411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BE021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442FE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4F2CC0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4A0E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7DC3B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81EE2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69941342"/>
    <w:multiLevelType w:val="hybridMultilevel"/>
    <w:tmpl w:val="3A82D8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DA0B6D"/>
    <w:multiLevelType w:val="hybridMultilevel"/>
    <w:tmpl w:val="FDA691E4"/>
    <w:numStyleLink w:val="ImportedStyle1"/>
  </w:abstractNum>
  <w:abstractNum w:abstractNumId="21" w15:restartNumberingAfterBreak="0">
    <w:nsid w:val="6AE82456"/>
    <w:multiLevelType w:val="hybridMultilevel"/>
    <w:tmpl w:val="519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4B4"/>
    <w:multiLevelType w:val="hybridMultilevel"/>
    <w:tmpl w:val="CB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2C61"/>
    <w:multiLevelType w:val="hybridMultilevel"/>
    <w:tmpl w:val="D5CEE96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7332475"/>
    <w:multiLevelType w:val="hybridMultilevel"/>
    <w:tmpl w:val="B7FE4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23"/>
  </w:num>
  <w:num w:numId="10">
    <w:abstractNumId w:val="15"/>
  </w:num>
  <w:num w:numId="11">
    <w:abstractNumId w:val="19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4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25"/>
    <w:rsid w:val="0000145E"/>
    <w:rsid w:val="000051C8"/>
    <w:rsid w:val="00015E29"/>
    <w:rsid w:val="000340D1"/>
    <w:rsid w:val="000409C8"/>
    <w:rsid w:val="00040D92"/>
    <w:rsid w:val="000431D8"/>
    <w:rsid w:val="00045626"/>
    <w:rsid w:val="00054A33"/>
    <w:rsid w:val="000574AD"/>
    <w:rsid w:val="00063F6E"/>
    <w:rsid w:val="00065959"/>
    <w:rsid w:val="00065E99"/>
    <w:rsid w:val="00082D82"/>
    <w:rsid w:val="0008369B"/>
    <w:rsid w:val="00084BB2"/>
    <w:rsid w:val="00086315"/>
    <w:rsid w:val="000903DE"/>
    <w:rsid w:val="000904CE"/>
    <w:rsid w:val="00094DFC"/>
    <w:rsid w:val="000A3D2D"/>
    <w:rsid w:val="000A4673"/>
    <w:rsid w:val="000B06CF"/>
    <w:rsid w:val="000C10C1"/>
    <w:rsid w:val="000C22FE"/>
    <w:rsid w:val="000D0241"/>
    <w:rsid w:val="000D178C"/>
    <w:rsid w:val="000E3246"/>
    <w:rsid w:val="001056D4"/>
    <w:rsid w:val="0011518D"/>
    <w:rsid w:val="001164B1"/>
    <w:rsid w:val="00120F9E"/>
    <w:rsid w:val="001244E8"/>
    <w:rsid w:val="00144AA9"/>
    <w:rsid w:val="0016162B"/>
    <w:rsid w:val="00177815"/>
    <w:rsid w:val="0018360A"/>
    <w:rsid w:val="0018540A"/>
    <w:rsid w:val="001933BB"/>
    <w:rsid w:val="001961D9"/>
    <w:rsid w:val="00196A37"/>
    <w:rsid w:val="001A24EF"/>
    <w:rsid w:val="001D73BA"/>
    <w:rsid w:val="001E14D9"/>
    <w:rsid w:val="001F34EC"/>
    <w:rsid w:val="001F6F63"/>
    <w:rsid w:val="00202B52"/>
    <w:rsid w:val="002050CF"/>
    <w:rsid w:val="00206494"/>
    <w:rsid w:val="0020787F"/>
    <w:rsid w:val="00212792"/>
    <w:rsid w:val="002344C0"/>
    <w:rsid w:val="00235E1A"/>
    <w:rsid w:val="002416B8"/>
    <w:rsid w:val="00243351"/>
    <w:rsid w:val="00244CCE"/>
    <w:rsid w:val="00252319"/>
    <w:rsid w:val="00255C56"/>
    <w:rsid w:val="002560A0"/>
    <w:rsid w:val="00257586"/>
    <w:rsid w:val="0026292E"/>
    <w:rsid w:val="00266314"/>
    <w:rsid w:val="00275B37"/>
    <w:rsid w:val="0027627F"/>
    <w:rsid w:val="002802C8"/>
    <w:rsid w:val="00286ED0"/>
    <w:rsid w:val="00295F38"/>
    <w:rsid w:val="002C385B"/>
    <w:rsid w:val="002D0963"/>
    <w:rsid w:val="002D2042"/>
    <w:rsid w:val="002D7168"/>
    <w:rsid w:val="002E3901"/>
    <w:rsid w:val="002F5B1D"/>
    <w:rsid w:val="00303DDE"/>
    <w:rsid w:val="003066A8"/>
    <w:rsid w:val="003114FB"/>
    <w:rsid w:val="00317A9D"/>
    <w:rsid w:val="00326A1D"/>
    <w:rsid w:val="00330B3F"/>
    <w:rsid w:val="00332697"/>
    <w:rsid w:val="0033365F"/>
    <w:rsid w:val="00350776"/>
    <w:rsid w:val="00363D6B"/>
    <w:rsid w:val="00375B89"/>
    <w:rsid w:val="00387509"/>
    <w:rsid w:val="003B7048"/>
    <w:rsid w:val="003C39E9"/>
    <w:rsid w:val="003D5404"/>
    <w:rsid w:val="003D67DA"/>
    <w:rsid w:val="003E570D"/>
    <w:rsid w:val="003F1136"/>
    <w:rsid w:val="003F351A"/>
    <w:rsid w:val="00407F7B"/>
    <w:rsid w:val="00410109"/>
    <w:rsid w:val="00415AB5"/>
    <w:rsid w:val="00415F89"/>
    <w:rsid w:val="00416AED"/>
    <w:rsid w:val="00422565"/>
    <w:rsid w:val="004229C2"/>
    <w:rsid w:val="0042769D"/>
    <w:rsid w:val="00430A6D"/>
    <w:rsid w:val="00431630"/>
    <w:rsid w:val="00447F49"/>
    <w:rsid w:val="00451695"/>
    <w:rsid w:val="00457350"/>
    <w:rsid w:val="004624AA"/>
    <w:rsid w:val="0046383A"/>
    <w:rsid w:val="004639E7"/>
    <w:rsid w:val="004704D4"/>
    <w:rsid w:val="00470980"/>
    <w:rsid w:val="004714D2"/>
    <w:rsid w:val="00471819"/>
    <w:rsid w:val="00475AC7"/>
    <w:rsid w:val="00475C94"/>
    <w:rsid w:val="00480C79"/>
    <w:rsid w:val="00483078"/>
    <w:rsid w:val="00487B7B"/>
    <w:rsid w:val="00494BF3"/>
    <w:rsid w:val="004A1150"/>
    <w:rsid w:val="004A490E"/>
    <w:rsid w:val="004B0976"/>
    <w:rsid w:val="004B1C8B"/>
    <w:rsid w:val="004C650F"/>
    <w:rsid w:val="004C6D3B"/>
    <w:rsid w:val="004C7071"/>
    <w:rsid w:val="004D7987"/>
    <w:rsid w:val="004E07CE"/>
    <w:rsid w:val="004E2569"/>
    <w:rsid w:val="005017A9"/>
    <w:rsid w:val="005076DE"/>
    <w:rsid w:val="00526C37"/>
    <w:rsid w:val="00544AA9"/>
    <w:rsid w:val="00546AF3"/>
    <w:rsid w:val="00547EBB"/>
    <w:rsid w:val="00577382"/>
    <w:rsid w:val="0059650F"/>
    <w:rsid w:val="005A1EB0"/>
    <w:rsid w:val="005B20F5"/>
    <w:rsid w:val="005B4F2C"/>
    <w:rsid w:val="005C55FF"/>
    <w:rsid w:val="005D08AB"/>
    <w:rsid w:val="005D7EC8"/>
    <w:rsid w:val="005E15CA"/>
    <w:rsid w:val="005E6B2E"/>
    <w:rsid w:val="005E6DEE"/>
    <w:rsid w:val="005E7EA9"/>
    <w:rsid w:val="00612843"/>
    <w:rsid w:val="00616A50"/>
    <w:rsid w:val="006172FB"/>
    <w:rsid w:val="00617FCD"/>
    <w:rsid w:val="0064648A"/>
    <w:rsid w:val="006568A0"/>
    <w:rsid w:val="006616D0"/>
    <w:rsid w:val="00690BFC"/>
    <w:rsid w:val="00693261"/>
    <w:rsid w:val="006B20E2"/>
    <w:rsid w:val="006B5CDF"/>
    <w:rsid w:val="006D453A"/>
    <w:rsid w:val="006E0B98"/>
    <w:rsid w:val="006E6A8B"/>
    <w:rsid w:val="006E6D45"/>
    <w:rsid w:val="006E76F1"/>
    <w:rsid w:val="006F25E0"/>
    <w:rsid w:val="006F3BC7"/>
    <w:rsid w:val="007079AB"/>
    <w:rsid w:val="00716A06"/>
    <w:rsid w:val="00730670"/>
    <w:rsid w:val="007354D6"/>
    <w:rsid w:val="00744A6D"/>
    <w:rsid w:val="007452CF"/>
    <w:rsid w:val="00750D92"/>
    <w:rsid w:val="0075130B"/>
    <w:rsid w:val="007601A0"/>
    <w:rsid w:val="00766C6E"/>
    <w:rsid w:val="00775764"/>
    <w:rsid w:val="00782C9E"/>
    <w:rsid w:val="00793730"/>
    <w:rsid w:val="007A5402"/>
    <w:rsid w:val="007B61F4"/>
    <w:rsid w:val="007C1C14"/>
    <w:rsid w:val="007C2D68"/>
    <w:rsid w:val="007D00CC"/>
    <w:rsid w:val="007D0FD9"/>
    <w:rsid w:val="007D213D"/>
    <w:rsid w:val="007D7A5D"/>
    <w:rsid w:val="007F00D9"/>
    <w:rsid w:val="007F2D2A"/>
    <w:rsid w:val="00804FC8"/>
    <w:rsid w:val="008151BE"/>
    <w:rsid w:val="00824E9F"/>
    <w:rsid w:val="008311A7"/>
    <w:rsid w:val="00834A75"/>
    <w:rsid w:val="00834F8C"/>
    <w:rsid w:val="00837B9D"/>
    <w:rsid w:val="0085373D"/>
    <w:rsid w:val="00853D69"/>
    <w:rsid w:val="008708EF"/>
    <w:rsid w:val="0087307C"/>
    <w:rsid w:val="00875DA6"/>
    <w:rsid w:val="008806F7"/>
    <w:rsid w:val="008820CB"/>
    <w:rsid w:val="00890595"/>
    <w:rsid w:val="00896A1D"/>
    <w:rsid w:val="008B25B0"/>
    <w:rsid w:val="008B5008"/>
    <w:rsid w:val="008B6126"/>
    <w:rsid w:val="008E1951"/>
    <w:rsid w:val="008E1D06"/>
    <w:rsid w:val="008E2B3A"/>
    <w:rsid w:val="008F20C9"/>
    <w:rsid w:val="00900EB4"/>
    <w:rsid w:val="00904ACE"/>
    <w:rsid w:val="00942510"/>
    <w:rsid w:val="00961209"/>
    <w:rsid w:val="00974ECD"/>
    <w:rsid w:val="00985449"/>
    <w:rsid w:val="009A2951"/>
    <w:rsid w:val="009A2F13"/>
    <w:rsid w:val="009B1D8D"/>
    <w:rsid w:val="009B6AFD"/>
    <w:rsid w:val="009F3459"/>
    <w:rsid w:val="00A05ECD"/>
    <w:rsid w:val="00A14005"/>
    <w:rsid w:val="00A17867"/>
    <w:rsid w:val="00A337CD"/>
    <w:rsid w:val="00A40625"/>
    <w:rsid w:val="00A41C19"/>
    <w:rsid w:val="00A4254F"/>
    <w:rsid w:val="00A436C0"/>
    <w:rsid w:val="00A54F2B"/>
    <w:rsid w:val="00A56C1E"/>
    <w:rsid w:val="00A61533"/>
    <w:rsid w:val="00A64CCB"/>
    <w:rsid w:val="00A74BFE"/>
    <w:rsid w:val="00A831A8"/>
    <w:rsid w:val="00AB1987"/>
    <w:rsid w:val="00AE14B8"/>
    <w:rsid w:val="00B05690"/>
    <w:rsid w:val="00B063E1"/>
    <w:rsid w:val="00B21B34"/>
    <w:rsid w:val="00B24B9F"/>
    <w:rsid w:val="00B42183"/>
    <w:rsid w:val="00B6471E"/>
    <w:rsid w:val="00B65CCD"/>
    <w:rsid w:val="00B66917"/>
    <w:rsid w:val="00B76108"/>
    <w:rsid w:val="00B823C4"/>
    <w:rsid w:val="00B953AD"/>
    <w:rsid w:val="00BD529B"/>
    <w:rsid w:val="00BD6CB6"/>
    <w:rsid w:val="00BD7C22"/>
    <w:rsid w:val="00BD7C69"/>
    <w:rsid w:val="00BF127F"/>
    <w:rsid w:val="00C23932"/>
    <w:rsid w:val="00C31E90"/>
    <w:rsid w:val="00C63931"/>
    <w:rsid w:val="00C74E55"/>
    <w:rsid w:val="00C84C16"/>
    <w:rsid w:val="00C96AB3"/>
    <w:rsid w:val="00CA4283"/>
    <w:rsid w:val="00CB5972"/>
    <w:rsid w:val="00CB7382"/>
    <w:rsid w:val="00CC545C"/>
    <w:rsid w:val="00CC74A0"/>
    <w:rsid w:val="00CD7F16"/>
    <w:rsid w:val="00CE2260"/>
    <w:rsid w:val="00CE2D87"/>
    <w:rsid w:val="00CF26B7"/>
    <w:rsid w:val="00CF341F"/>
    <w:rsid w:val="00D06240"/>
    <w:rsid w:val="00D10887"/>
    <w:rsid w:val="00D115E3"/>
    <w:rsid w:val="00D329EE"/>
    <w:rsid w:val="00D34F33"/>
    <w:rsid w:val="00D45201"/>
    <w:rsid w:val="00D51874"/>
    <w:rsid w:val="00D534D8"/>
    <w:rsid w:val="00D55D3C"/>
    <w:rsid w:val="00D6295B"/>
    <w:rsid w:val="00D909D5"/>
    <w:rsid w:val="00D9295F"/>
    <w:rsid w:val="00DA0530"/>
    <w:rsid w:val="00DA47BA"/>
    <w:rsid w:val="00DB5068"/>
    <w:rsid w:val="00DC1B93"/>
    <w:rsid w:val="00DC4086"/>
    <w:rsid w:val="00DD50FA"/>
    <w:rsid w:val="00DD6737"/>
    <w:rsid w:val="00DF2045"/>
    <w:rsid w:val="00DF2C49"/>
    <w:rsid w:val="00E061A7"/>
    <w:rsid w:val="00E14C26"/>
    <w:rsid w:val="00E17375"/>
    <w:rsid w:val="00E23426"/>
    <w:rsid w:val="00E545A7"/>
    <w:rsid w:val="00E63C90"/>
    <w:rsid w:val="00E74A51"/>
    <w:rsid w:val="00E8308F"/>
    <w:rsid w:val="00E83B3D"/>
    <w:rsid w:val="00E859EE"/>
    <w:rsid w:val="00EA3119"/>
    <w:rsid w:val="00EA6435"/>
    <w:rsid w:val="00EB3776"/>
    <w:rsid w:val="00EB6919"/>
    <w:rsid w:val="00EC4933"/>
    <w:rsid w:val="00EE2C65"/>
    <w:rsid w:val="00EE3A87"/>
    <w:rsid w:val="00EF088F"/>
    <w:rsid w:val="00EF272A"/>
    <w:rsid w:val="00F04A92"/>
    <w:rsid w:val="00F14B9E"/>
    <w:rsid w:val="00F16B5E"/>
    <w:rsid w:val="00F51975"/>
    <w:rsid w:val="00F6576B"/>
    <w:rsid w:val="00F76CD6"/>
    <w:rsid w:val="00F969AA"/>
    <w:rsid w:val="00FA2C55"/>
    <w:rsid w:val="00FA3B90"/>
    <w:rsid w:val="00FC1A2A"/>
    <w:rsid w:val="00FC46D3"/>
    <w:rsid w:val="00FC4927"/>
    <w:rsid w:val="00FD2923"/>
    <w:rsid w:val="00FF371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3147"/>
  <w15:docId w15:val="{294CC872-88E0-4770-8732-9679305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839"/>
      <w:sz w:val="24"/>
      <w:szCs w:val="24"/>
      <w:u w:color="056839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61C5"/>
      <w:sz w:val="24"/>
      <w:szCs w:val="24"/>
      <w:u w:val="single" w:color="0061C5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A9"/>
    <w:rPr>
      <w:b/>
      <w:bCs/>
    </w:rPr>
  </w:style>
  <w:style w:type="paragraph" w:styleId="NoSpacing">
    <w:name w:val="No Spacing"/>
    <w:uiPriority w:val="1"/>
    <w:qFormat/>
    <w:rsid w:val="004B1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85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690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38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063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E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2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2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127F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7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E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A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A37"/>
  </w:style>
  <w:style w:type="character" w:styleId="FootnoteReference">
    <w:name w:val="footnote reference"/>
    <w:basedOn w:val="DefaultParagraphFont"/>
    <w:uiPriority w:val="99"/>
    <w:semiHidden/>
    <w:unhideWhenUsed/>
    <w:rsid w:val="00196A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9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92E"/>
  </w:style>
  <w:style w:type="character" w:styleId="EndnoteReference">
    <w:name w:val="endnote reference"/>
    <w:basedOn w:val="DefaultParagraphFont"/>
    <w:uiPriority w:val="99"/>
    <w:semiHidden/>
    <w:unhideWhenUsed/>
    <w:rsid w:val="00262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a.acl.gov/Suspect-Abus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dercare.acl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anbar.org/content/dam/aba/administrative/law_aging/2020-elder-abuse-reporting-char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ea.acl.gov/Suspect-Abuse/Reporting-Abuse.aspx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7066" TargetMode="External"/><Relationship Id="rId3" Type="http://schemas.openxmlformats.org/officeDocument/2006/relationships/hyperlink" Target="https://congress.gov/114/plaws/publ144/PLAW-114publ144.pdf" TargetMode="External"/><Relationship Id="rId7" Type="http://schemas.openxmlformats.org/officeDocument/2006/relationships/hyperlink" Target="https://acl.gov/sites/default/files/programs/Senior_Nutrition/MD_MalnutritionToolkit_508.pdf" TargetMode="External"/><Relationship Id="rId2" Type="http://schemas.openxmlformats.org/officeDocument/2006/relationships/hyperlink" Target="https://www.defeatmalnutrition.today/sites/default/files/National_Blueprint_MAY2020_Update_OnlinePDF_FINAL.pdf" TargetMode="External"/><Relationship Id="rId1" Type="http://schemas.openxmlformats.org/officeDocument/2006/relationships/hyperlink" Target="https://pubmed.ncbi.nlm.nih.gov/20863332/" TargetMode="External"/><Relationship Id="rId6" Type="http://schemas.openxmlformats.org/officeDocument/2006/relationships/hyperlink" Target="https://www.ssa.gov/OP_Home/ssact/title20/2011.htm" TargetMode="External"/><Relationship Id="rId5" Type="http://schemas.openxmlformats.org/officeDocument/2006/relationships/hyperlink" Target="https://www.defeatmalnutrition.today/sites/default/files/National_Blueprint_MAY2020_Update_OnlinePDF_FINAL.pdf" TargetMode="External"/><Relationship Id="rId10" Type="http://schemas.openxmlformats.org/officeDocument/2006/relationships/hyperlink" Target="https://jandonline.org/action/showPdf?pii=S2212-2672%2819%2931366-8" TargetMode="External"/><Relationship Id="rId4" Type="http://schemas.openxmlformats.org/officeDocument/2006/relationships/hyperlink" Target="https://pubmed.ncbi.nlm.nih.gov/20863332/" TargetMode="External"/><Relationship Id="rId9" Type="http://schemas.openxmlformats.org/officeDocument/2006/relationships/hyperlink" Target="https://acl.gov/sites/default/files/programs/Senior_Nutrition/MD_MalnutritionToolkit_508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B49AAF-11B2-DA40-AC7A-E9D1D3DFEAD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0" ma:contentTypeDescription="Create a new document." ma:contentTypeScope="" ma:versionID="85258701b9240704fa7266d4c21ec45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4f864e231df7dbf94f9e9484718b310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Eld</b:Tag>
    <b:SourceType>Report</b:SourceType>
    <b:Guid>{35349E78-6D4F-4EBA-94CD-D1413365DE4F}</b:Guid>
    <b:Title>Elder Justice Act defines elder justice in Section 2011(6) https://www.ssa.gov/OP_Home/ssact/title20/2011.htm  and the OAA defines elder abuse, neglect and exploitation at Section 102(16) and elder justice at Section 102(17). https://acl.gov/sites/default</b:Title>
    <b:RefOrder>1</b:RefOrder>
  </b:Source>
</b:Sources>
</file>

<file path=customXml/itemProps1.xml><?xml version="1.0" encoding="utf-8"?>
<ds:datastoreItem xmlns:ds="http://schemas.openxmlformats.org/officeDocument/2006/customXml" ds:itemID="{14D92BA5-70F6-42E0-93B7-DAE6F4C65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F487B-BBD2-465F-9DDB-C4E7F7E50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72B2B-EE9F-4E2C-9810-BA276C87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0314C-6114-4941-945A-A7D5C1C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Links>
    <vt:vector size="60" baseType="variant">
      <vt:variant>
        <vt:i4>2359327</vt:i4>
      </vt:variant>
      <vt:variant>
        <vt:i4>27</vt:i4>
      </vt:variant>
      <vt:variant>
        <vt:i4>0</vt:i4>
      </vt:variant>
      <vt:variant>
        <vt:i4>5</vt:i4>
      </vt:variant>
      <vt:variant>
        <vt:lpwstr>https://acl.gov/sites/default/files/programs/Senior_Nutrition/MD_MalnutritionToolkit_508.pdf</vt:lpwstr>
      </vt:variant>
      <vt:variant>
        <vt:lpwstr/>
      </vt:variant>
      <vt:variant>
        <vt:i4>5439568</vt:i4>
      </vt:variant>
      <vt:variant>
        <vt:i4>24</vt:i4>
      </vt:variant>
      <vt:variant>
        <vt:i4>0</vt:i4>
      </vt:variant>
      <vt:variant>
        <vt:i4>5</vt:i4>
      </vt:variant>
      <vt:variant>
        <vt:lpwstr>http://www.xxxxx/</vt:lpwstr>
      </vt:variant>
      <vt:variant>
        <vt:lpwstr/>
      </vt:variant>
      <vt:variant>
        <vt:i4>2359327</vt:i4>
      </vt:variant>
      <vt:variant>
        <vt:i4>21</vt:i4>
      </vt:variant>
      <vt:variant>
        <vt:i4>0</vt:i4>
      </vt:variant>
      <vt:variant>
        <vt:i4>5</vt:i4>
      </vt:variant>
      <vt:variant>
        <vt:lpwstr>https://acl.gov/sites/default/files/programs/Senior_Nutrition/MD_MalnutritionToolkit_508.pdf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http://www.xxxxx/</vt:lpwstr>
      </vt:variant>
      <vt:variant>
        <vt:lpwstr/>
      </vt:variant>
      <vt:variant>
        <vt:i4>786483</vt:i4>
      </vt:variant>
      <vt:variant>
        <vt:i4>15</vt:i4>
      </vt:variant>
      <vt:variant>
        <vt:i4>0</vt:i4>
      </vt:variant>
      <vt:variant>
        <vt:i4>5</vt:i4>
      </vt:variant>
      <vt:variant>
        <vt:lpwstr>https://www.defeatmalnutrition.today/sites/default/files/National_Blueprint_MAY2020_Update_OnlinePDF_FINAL.pdf</vt:lpwstr>
      </vt:variant>
      <vt:variant>
        <vt:lpwstr/>
      </vt:variant>
      <vt:variant>
        <vt:i4>851981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https://pubmed.ncbi.nlm.nih.gov/20863332/</vt:lpwstr>
      </vt:variant>
      <vt:variant>
        <vt:lpwstr/>
      </vt:variant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https://www.americanbar.org/content/dam/aba/administrative/law_aging/2020-elder-abuse-reporting-chart.pdf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https://ncea.acl.gov/Suspect-Abuse/Reporting-Abuse.aspx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https://ncea.acl.gov/Suspect-Abuse.aspx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https://eldercare.acl.gov/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Wilson-Gold, Kathy (ACL) (CTR)</dc:creator>
  <cp:lastModifiedBy>Nora Lindner</cp:lastModifiedBy>
  <cp:revision>4</cp:revision>
  <dcterms:created xsi:type="dcterms:W3CDTF">2021-10-06T17:41:00Z</dcterms:created>
  <dcterms:modified xsi:type="dcterms:W3CDTF">2021-10-06T19:31:00Z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documentId_7606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0x010100281237F8D0945B439A5431E789F0EEE3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