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2CDBF" w14:textId="77777777" w:rsidR="00E577F0" w:rsidRDefault="00E577F0" w:rsidP="00F71547">
      <w:pPr>
        <w:pStyle w:val="Title"/>
        <w:jc w:val="center"/>
      </w:pPr>
    </w:p>
    <w:p w14:paraId="1E8BC592" w14:textId="77777777" w:rsidR="00E577F0" w:rsidRDefault="00E577F0" w:rsidP="00F71547">
      <w:pPr>
        <w:pStyle w:val="Title"/>
        <w:jc w:val="center"/>
      </w:pPr>
    </w:p>
    <w:p w14:paraId="126EBCFC" w14:textId="77777777" w:rsidR="00E577F0" w:rsidRPr="00D74ECD" w:rsidRDefault="00E577F0" w:rsidP="00F71547">
      <w:pPr>
        <w:pStyle w:val="Title"/>
        <w:jc w:val="center"/>
      </w:pPr>
      <w:r w:rsidRPr="00D74ECD">
        <w:t xml:space="preserve">Nourishing Seniors </w:t>
      </w:r>
    </w:p>
    <w:p w14:paraId="1D4F91F3" w14:textId="406F7EEB" w:rsidR="004908D8" w:rsidRPr="00D74ECD" w:rsidRDefault="00231508" w:rsidP="00F71547">
      <w:pPr>
        <w:pStyle w:val="Title"/>
        <w:jc w:val="center"/>
      </w:pPr>
      <w:r>
        <w:t>Through</w:t>
      </w:r>
      <w:r w:rsidRPr="00D74ECD">
        <w:t xml:space="preserve"> </w:t>
      </w:r>
      <w:r w:rsidR="00A23DD7" w:rsidRPr="00D74ECD">
        <w:t>Medically Tailored Meals</w:t>
      </w:r>
    </w:p>
    <w:p w14:paraId="732739D1" w14:textId="77777777" w:rsidR="00E577F0" w:rsidRPr="00D74ECD" w:rsidRDefault="00E577F0" w:rsidP="00E577F0"/>
    <w:p w14:paraId="0AEB27E4" w14:textId="77777777" w:rsidR="00E577F0" w:rsidRPr="00D74ECD" w:rsidRDefault="00E577F0" w:rsidP="00E577F0">
      <w:pPr>
        <w:jc w:val="center"/>
        <w:rPr>
          <w:sz w:val="48"/>
          <w:szCs w:val="48"/>
        </w:rPr>
      </w:pPr>
    </w:p>
    <w:p w14:paraId="3AEFDF1E" w14:textId="77777777" w:rsidR="00AC5055" w:rsidRPr="00D74ECD" w:rsidRDefault="00AC5055" w:rsidP="00037249">
      <w:pPr>
        <w:spacing w:after="0"/>
        <w:jc w:val="center"/>
        <w:rPr>
          <w:sz w:val="48"/>
          <w:szCs w:val="48"/>
        </w:rPr>
      </w:pPr>
      <w:r w:rsidRPr="00D74ECD">
        <w:rPr>
          <w:sz w:val="48"/>
          <w:szCs w:val="48"/>
        </w:rPr>
        <w:t>August 8, 2019</w:t>
      </w:r>
    </w:p>
    <w:p w14:paraId="42E20794" w14:textId="44D7DE00" w:rsidR="00E577F0" w:rsidRPr="00D74ECD" w:rsidRDefault="00E577F0" w:rsidP="00037249">
      <w:pPr>
        <w:spacing w:after="0"/>
        <w:jc w:val="center"/>
        <w:rPr>
          <w:sz w:val="48"/>
          <w:szCs w:val="48"/>
        </w:rPr>
      </w:pPr>
      <w:r w:rsidRPr="00D74ECD">
        <w:rPr>
          <w:sz w:val="48"/>
          <w:szCs w:val="48"/>
        </w:rPr>
        <w:t>Proceedings</w:t>
      </w:r>
    </w:p>
    <w:p w14:paraId="4C6BAECB" w14:textId="77777777" w:rsidR="00D74ECD" w:rsidRPr="00D74ECD" w:rsidRDefault="00D74ECD" w:rsidP="00E577F0">
      <w:pPr>
        <w:jc w:val="center"/>
        <w:rPr>
          <w:sz w:val="48"/>
          <w:szCs w:val="48"/>
        </w:rPr>
      </w:pPr>
    </w:p>
    <w:p w14:paraId="3E9B989E" w14:textId="77777777" w:rsidR="00D74ECD" w:rsidRDefault="00D74ECD" w:rsidP="00E577F0">
      <w:pPr>
        <w:jc w:val="center"/>
        <w:rPr>
          <w:sz w:val="36"/>
          <w:szCs w:val="36"/>
        </w:rPr>
      </w:pPr>
    </w:p>
    <w:p w14:paraId="022C3258" w14:textId="77777777" w:rsidR="00D74ECD" w:rsidRPr="00D74ECD" w:rsidRDefault="00D74ECD" w:rsidP="00037249">
      <w:pPr>
        <w:spacing w:after="0"/>
        <w:jc w:val="center"/>
        <w:rPr>
          <w:sz w:val="36"/>
          <w:szCs w:val="36"/>
        </w:rPr>
      </w:pPr>
      <w:r w:rsidRPr="00D74ECD">
        <w:rPr>
          <w:sz w:val="36"/>
          <w:szCs w:val="36"/>
        </w:rPr>
        <w:t xml:space="preserve">Convened by the National Resource Center </w:t>
      </w:r>
    </w:p>
    <w:p w14:paraId="5A1D7E48" w14:textId="7493FEC1" w:rsidR="00D74ECD" w:rsidRPr="00D74ECD" w:rsidRDefault="00D74ECD" w:rsidP="00037249">
      <w:pPr>
        <w:spacing w:after="0"/>
        <w:jc w:val="center"/>
        <w:rPr>
          <w:sz w:val="36"/>
          <w:szCs w:val="36"/>
        </w:rPr>
      </w:pPr>
      <w:r w:rsidRPr="00D74ECD">
        <w:rPr>
          <w:sz w:val="36"/>
          <w:szCs w:val="36"/>
        </w:rPr>
        <w:t>on Nutrition and Aging</w:t>
      </w:r>
    </w:p>
    <w:p w14:paraId="0F7188A5" w14:textId="7F07D01F" w:rsidR="00483938" w:rsidRDefault="00D74ECD" w:rsidP="00037249">
      <w:pPr>
        <w:spacing w:after="0"/>
        <w:jc w:val="center"/>
        <w:rPr>
          <w:sz w:val="36"/>
          <w:szCs w:val="36"/>
        </w:rPr>
      </w:pPr>
      <w:r w:rsidRPr="00D74ECD">
        <w:rPr>
          <w:sz w:val="36"/>
          <w:szCs w:val="36"/>
        </w:rPr>
        <w:t>Arlington, Virginia</w:t>
      </w:r>
    </w:p>
    <w:p w14:paraId="7103EF73" w14:textId="77777777" w:rsidR="00D760ED" w:rsidRDefault="00D760ED" w:rsidP="00037249">
      <w:pPr>
        <w:spacing w:after="0"/>
        <w:jc w:val="center"/>
        <w:rPr>
          <w:sz w:val="36"/>
          <w:szCs w:val="36"/>
        </w:rPr>
      </w:pPr>
    </w:p>
    <w:p w14:paraId="3F05FE7F" w14:textId="64012161" w:rsidR="00D760ED" w:rsidRPr="00F91DB9" w:rsidRDefault="00D760ED" w:rsidP="00037249">
      <w:pPr>
        <w:spacing w:after="0"/>
        <w:jc w:val="center"/>
        <w:rPr>
          <w:sz w:val="24"/>
          <w:szCs w:val="36"/>
        </w:rPr>
      </w:pPr>
      <w:r>
        <w:rPr>
          <w:sz w:val="24"/>
          <w:szCs w:val="36"/>
        </w:rPr>
        <w:t>Written by: Elaine Furlow</w:t>
      </w:r>
    </w:p>
    <w:p w14:paraId="407B8AC5" w14:textId="2FF39DC8" w:rsidR="00483938" w:rsidRPr="000D3458" w:rsidRDefault="00483938" w:rsidP="00B351A0">
      <w:pPr>
        <w:jc w:val="center"/>
        <w:rPr>
          <w:sz w:val="36"/>
          <w:szCs w:val="36"/>
        </w:rPr>
      </w:pPr>
      <w:r>
        <w:rPr>
          <w:sz w:val="36"/>
          <w:szCs w:val="36"/>
        </w:rPr>
        <w:br w:type="page"/>
      </w:r>
      <w:r>
        <w:rPr>
          <w:b/>
        </w:rPr>
        <w:lastRenderedPageBreak/>
        <w:t>Acknowledgement</w:t>
      </w:r>
      <w:r w:rsidRPr="00191E00">
        <w:rPr>
          <w:b/>
        </w:rPr>
        <w:t>s</w:t>
      </w:r>
    </w:p>
    <w:p w14:paraId="5E877258" w14:textId="77777777" w:rsidR="00483938" w:rsidRDefault="00483938" w:rsidP="00483938">
      <w:pPr>
        <w:pStyle w:val="Title"/>
        <w:rPr>
          <w:rFonts w:asciiTheme="minorHAnsi" w:hAnsiTheme="minorHAnsi" w:cstheme="minorHAnsi"/>
          <w:b/>
          <w:sz w:val="22"/>
          <w:szCs w:val="22"/>
        </w:rPr>
      </w:pPr>
    </w:p>
    <w:p w14:paraId="1811CB82" w14:textId="249B940F" w:rsidR="00483938" w:rsidRPr="004675EE" w:rsidRDefault="00483938" w:rsidP="00483938">
      <w:pPr>
        <w:pStyle w:val="Title"/>
        <w:jc w:val="center"/>
        <w:rPr>
          <w:rFonts w:asciiTheme="minorHAnsi" w:hAnsiTheme="minorHAnsi" w:cstheme="minorHAnsi"/>
          <w:b/>
          <w:sz w:val="26"/>
          <w:szCs w:val="26"/>
        </w:rPr>
      </w:pPr>
      <w:r w:rsidRPr="004675EE">
        <w:rPr>
          <w:rFonts w:asciiTheme="minorHAnsi" w:hAnsiTheme="minorHAnsi" w:cstheme="minorHAnsi"/>
          <w:b/>
          <w:sz w:val="26"/>
          <w:szCs w:val="26"/>
        </w:rPr>
        <w:t>Nourishing Seniors</w:t>
      </w:r>
      <w:r w:rsidR="005E4D5D">
        <w:rPr>
          <w:rFonts w:asciiTheme="minorHAnsi" w:hAnsiTheme="minorHAnsi" w:cstheme="minorHAnsi"/>
          <w:b/>
          <w:sz w:val="26"/>
          <w:szCs w:val="26"/>
        </w:rPr>
        <w:t xml:space="preserve"> </w:t>
      </w:r>
      <w:r w:rsidR="00231508">
        <w:rPr>
          <w:rFonts w:asciiTheme="minorHAnsi" w:hAnsiTheme="minorHAnsi" w:cstheme="minorHAnsi"/>
          <w:b/>
          <w:sz w:val="26"/>
          <w:szCs w:val="26"/>
        </w:rPr>
        <w:t>Through</w:t>
      </w:r>
      <w:r w:rsidR="00231508" w:rsidRPr="004675EE">
        <w:rPr>
          <w:rFonts w:asciiTheme="minorHAnsi" w:hAnsiTheme="minorHAnsi" w:cstheme="minorHAnsi"/>
          <w:b/>
          <w:sz w:val="26"/>
          <w:szCs w:val="26"/>
        </w:rPr>
        <w:t xml:space="preserve"> </w:t>
      </w:r>
      <w:r w:rsidRPr="004675EE">
        <w:rPr>
          <w:rFonts w:asciiTheme="minorHAnsi" w:hAnsiTheme="minorHAnsi" w:cstheme="minorHAnsi"/>
          <w:b/>
          <w:sz w:val="26"/>
          <w:szCs w:val="26"/>
        </w:rPr>
        <w:t>Medically Tailored Meals</w:t>
      </w:r>
    </w:p>
    <w:p w14:paraId="7DB909DF" w14:textId="77777777" w:rsidR="00483938" w:rsidRPr="004675EE" w:rsidRDefault="00483938" w:rsidP="00483938">
      <w:pPr>
        <w:spacing w:after="0"/>
        <w:jc w:val="center"/>
        <w:rPr>
          <w:rFonts w:cstheme="minorHAnsi"/>
          <w:sz w:val="26"/>
          <w:szCs w:val="26"/>
        </w:rPr>
      </w:pPr>
      <w:r w:rsidRPr="004675EE">
        <w:rPr>
          <w:rFonts w:cstheme="minorHAnsi"/>
          <w:sz w:val="26"/>
          <w:szCs w:val="26"/>
        </w:rPr>
        <w:t>Arlington, Virginia</w:t>
      </w:r>
    </w:p>
    <w:p w14:paraId="3EBCB370" w14:textId="77777777" w:rsidR="00483938" w:rsidRPr="004675EE" w:rsidRDefault="00483938" w:rsidP="00483938">
      <w:pPr>
        <w:spacing w:after="0"/>
        <w:jc w:val="center"/>
        <w:rPr>
          <w:rFonts w:cstheme="minorHAnsi"/>
          <w:sz w:val="26"/>
          <w:szCs w:val="26"/>
        </w:rPr>
      </w:pPr>
      <w:r w:rsidRPr="004675EE">
        <w:rPr>
          <w:rFonts w:cstheme="minorHAnsi"/>
          <w:sz w:val="26"/>
          <w:szCs w:val="26"/>
        </w:rPr>
        <w:t>August 8, 2019</w:t>
      </w:r>
    </w:p>
    <w:p w14:paraId="683C9A3D" w14:textId="77777777" w:rsidR="00483938" w:rsidRPr="00191E00" w:rsidRDefault="00483938" w:rsidP="00483938">
      <w:pPr>
        <w:spacing w:after="0"/>
        <w:rPr>
          <w:rFonts w:cstheme="minorHAnsi"/>
        </w:rPr>
      </w:pPr>
    </w:p>
    <w:p w14:paraId="77F60C18" w14:textId="7F8BD352" w:rsidR="00483938" w:rsidRDefault="005E4D5D" w:rsidP="000A5B24">
      <w:pPr>
        <w:pStyle w:val="BodyText"/>
      </w:pPr>
      <w:r>
        <w:t xml:space="preserve">This event was hosted by the National Resource Center on Nutrition and Aging with support from the Administration for Community Living, Grant Number </w:t>
      </w:r>
      <w:r w:rsidR="00F91DB9">
        <w:t>90PPNU0001</w:t>
      </w:r>
      <w:r>
        <w:t>.</w:t>
      </w:r>
    </w:p>
    <w:p w14:paraId="353AF12D" w14:textId="77777777" w:rsidR="00483938" w:rsidRDefault="00483938" w:rsidP="00483938">
      <w:pPr>
        <w:spacing w:after="0"/>
        <w:rPr>
          <w:b/>
        </w:rPr>
      </w:pPr>
      <w:r w:rsidRPr="006F5645">
        <w:rPr>
          <w:b/>
        </w:rPr>
        <w:t>National Resource Center on Nutrition and Aging</w:t>
      </w:r>
      <w:r>
        <w:rPr>
          <w:b/>
        </w:rPr>
        <w:t xml:space="preserve"> (NRCNA)</w:t>
      </w:r>
    </w:p>
    <w:p w14:paraId="314319F3" w14:textId="2710D286" w:rsidR="00483938" w:rsidRDefault="005E4D5D" w:rsidP="00483938">
      <w:r>
        <w:t>www.</w:t>
      </w:r>
      <w:r w:rsidR="00483938">
        <w:t>nutritionandaging.org</w:t>
      </w:r>
      <w:r w:rsidR="00483938" w:rsidRPr="00BC19F5">
        <w:t xml:space="preserve"> </w:t>
      </w:r>
    </w:p>
    <w:p w14:paraId="76474781" w14:textId="77777777" w:rsidR="00483938" w:rsidRPr="00E25240" w:rsidRDefault="00483938" w:rsidP="00483938">
      <w:r w:rsidRPr="00BC19F5">
        <w:t>1550 Crystal Drive, Suite 1004</w:t>
      </w:r>
      <w:r w:rsidRPr="00BC19F5">
        <w:br/>
        <w:t>Arlington, Virginia 22202</w:t>
      </w:r>
      <w:r w:rsidRPr="00BC19F5">
        <w:br/>
        <w:t>(888) 998-6325</w:t>
      </w:r>
    </w:p>
    <w:p w14:paraId="278F23F7" w14:textId="3236E2C2" w:rsidR="00483938" w:rsidRPr="00764FA6" w:rsidRDefault="00483938" w:rsidP="00483938">
      <w:pPr>
        <w:spacing w:after="0"/>
        <w:rPr>
          <w:b/>
        </w:rPr>
      </w:pPr>
      <w:r w:rsidRPr="00764FA6">
        <w:rPr>
          <w:b/>
        </w:rPr>
        <w:t xml:space="preserve">About </w:t>
      </w:r>
      <w:r w:rsidR="00B351A0">
        <w:rPr>
          <w:b/>
        </w:rPr>
        <w:t>the National Resource Center on Nutrition and Aging</w:t>
      </w:r>
    </w:p>
    <w:p w14:paraId="39637733" w14:textId="289CD673" w:rsidR="00483938" w:rsidRDefault="00483938" w:rsidP="00483938">
      <w:pPr>
        <w:spacing w:after="0"/>
      </w:pPr>
      <w:r>
        <w:t xml:space="preserve">Hosted by Meals on Wheels America as part of a cooperative agreement with the Administration for Community Living, the National Resource Center on Nutrition and Aging (NRCNA) is designed to build the capacity of the aging services network to provide nutrition services for current and future older adult populations integrated into a home-and community-based service system. </w:t>
      </w:r>
      <w:r w:rsidR="005E4D5D">
        <w:t xml:space="preserve">The </w:t>
      </w:r>
      <w:r>
        <w:t>NRCNA also provides training and technical assistance to the aging network regarding nutrition services.</w:t>
      </w:r>
    </w:p>
    <w:p w14:paraId="37E0A968" w14:textId="77777777" w:rsidR="00483938" w:rsidRDefault="00483938" w:rsidP="00483938">
      <w:pPr>
        <w:spacing w:after="0"/>
      </w:pPr>
    </w:p>
    <w:p w14:paraId="6BA06FDF" w14:textId="26F3A555" w:rsidR="005E4D5D" w:rsidRPr="00F91DB9" w:rsidRDefault="005E4D5D" w:rsidP="00483938">
      <w:pPr>
        <w:spacing w:after="0"/>
        <w:rPr>
          <w:b/>
        </w:rPr>
      </w:pPr>
      <w:r w:rsidRPr="00F91DB9">
        <w:rPr>
          <w:b/>
        </w:rPr>
        <w:t>Event Overview</w:t>
      </w:r>
    </w:p>
    <w:p w14:paraId="0D5E8B04" w14:textId="04F0BAD9" w:rsidR="00D74ECD" w:rsidRPr="00D74ECD" w:rsidRDefault="00483938" w:rsidP="00483938">
      <w:pPr>
        <w:spacing w:after="0"/>
        <w:rPr>
          <w:sz w:val="36"/>
          <w:szCs w:val="36"/>
        </w:rPr>
      </w:pPr>
      <w:r>
        <w:t xml:space="preserve">For </w:t>
      </w:r>
      <w:r w:rsidR="00FB7048">
        <w:t xml:space="preserve">this convening, </w:t>
      </w:r>
      <w:r>
        <w:t xml:space="preserve">keynote speaker </w:t>
      </w:r>
      <w:r w:rsidR="00FB7048">
        <w:t>Katie Garfield, clinical instructor at the Center for Health Law and Policy Innovation of Harvard Law School, kicked off the day. T</w:t>
      </w:r>
      <w:r>
        <w:t>hree speakers presented local success stories</w:t>
      </w:r>
      <w:r w:rsidR="00FB7048">
        <w:t xml:space="preserve"> (Leslie Scotland-Stewart, director of Health Care Innovation at Project Angel Heart, Colorado; Jean Terranova, leader of the Food is Medicine policy initiative, Massachusetts; and Alissa Wassung, director of Policy and Planning at God’s Love We Deliver, New York City)</w:t>
      </w:r>
      <w:r>
        <w:t xml:space="preserve">. Afterward, small group discussions were led by trained moderators and recorders. All findings in this </w:t>
      </w:r>
      <w:r w:rsidRPr="00E25240">
        <w:rPr>
          <w:i/>
        </w:rPr>
        <w:t>Proceedings</w:t>
      </w:r>
      <w:r>
        <w:t xml:space="preserve"> document have been generalized from transcrip</w:t>
      </w:r>
      <w:r w:rsidR="00280547">
        <w:t>t</w:t>
      </w:r>
      <w:r>
        <w:t>s and the groups’ observations. The graphic images were recorded on-site and reflect a quick summary of the discussions. The graphic images and ideas within them reflect the perceptions and experience of local program participants, and are not the opinions or views of the funders or convener.</w:t>
      </w:r>
    </w:p>
    <w:p w14:paraId="31907F54" w14:textId="14976E80" w:rsidR="00987A2A" w:rsidRDefault="00987A2A">
      <w:pPr>
        <w:rPr>
          <w:sz w:val="36"/>
          <w:szCs w:val="36"/>
        </w:rPr>
      </w:pPr>
    </w:p>
    <w:p w14:paraId="3D76E0B6" w14:textId="77777777" w:rsidR="00987A2A" w:rsidRDefault="00987A2A" w:rsidP="00E577F0">
      <w:pPr>
        <w:jc w:val="center"/>
        <w:rPr>
          <w:sz w:val="36"/>
          <w:szCs w:val="36"/>
        </w:rPr>
        <w:sectPr w:rsidR="00987A2A" w:rsidSect="00665CF2">
          <w:footerReference w:type="even" r:id="rId11"/>
          <w:footerReference w:type="default" r:id="rId12"/>
          <w:endnotePr>
            <w:numFmt w:val="decimal"/>
          </w:endnotePr>
          <w:pgSz w:w="12240" w:h="15840"/>
          <w:pgMar w:top="1440" w:right="1440" w:bottom="1440" w:left="1440" w:header="720" w:footer="720" w:gutter="0"/>
          <w:pgNumType w:start="0"/>
          <w:cols w:space="720"/>
          <w:titlePg/>
          <w:docGrid w:linePitch="360"/>
        </w:sectPr>
      </w:pPr>
    </w:p>
    <w:p w14:paraId="21E55DF8" w14:textId="1076E9D0" w:rsidR="00A23DD7" w:rsidRDefault="00A23DD7" w:rsidP="00F71547">
      <w:pPr>
        <w:rPr>
          <w:b/>
          <w:sz w:val="24"/>
          <w:szCs w:val="24"/>
        </w:rPr>
      </w:pPr>
    </w:p>
    <w:sdt>
      <w:sdtPr>
        <w:rPr>
          <w:rFonts w:asciiTheme="minorHAnsi" w:eastAsiaTheme="minorHAnsi" w:hAnsiTheme="minorHAnsi" w:cs="Times New Roman (Body CS)"/>
          <w:b w:val="0"/>
          <w:bCs w:val="0"/>
          <w:color w:val="auto"/>
          <w:sz w:val="22"/>
          <w:szCs w:val="22"/>
        </w:rPr>
        <w:id w:val="536626122"/>
        <w:docPartObj>
          <w:docPartGallery w:val="Table of Contents"/>
          <w:docPartUnique/>
        </w:docPartObj>
      </w:sdtPr>
      <w:sdtEndPr>
        <w:rPr>
          <w:noProof/>
        </w:rPr>
      </w:sdtEndPr>
      <w:sdtContent>
        <w:p w14:paraId="2B28819F" w14:textId="2959FB6F" w:rsidR="00F71547" w:rsidRDefault="00F71547">
          <w:pPr>
            <w:pStyle w:val="TOCHeading"/>
          </w:pPr>
          <w:r>
            <w:t>Contents</w:t>
          </w:r>
        </w:p>
        <w:p w14:paraId="2BB7B3A2" w14:textId="77777777" w:rsidR="001F0DA2" w:rsidRDefault="00F71547">
          <w:pPr>
            <w:pStyle w:val="TOC1"/>
            <w:tabs>
              <w:tab w:val="right" w:leader="dot" w:pos="9350"/>
            </w:tabs>
            <w:rPr>
              <w:rFonts w:eastAsiaTheme="minorEastAsia" w:cstheme="minorBidi"/>
              <w:b w:val="0"/>
              <w:bCs w:val="0"/>
              <w:iCs w:val="0"/>
              <w:noProof/>
              <w:sz w:val="22"/>
              <w:szCs w:val="22"/>
            </w:rPr>
          </w:pPr>
          <w:r>
            <w:rPr>
              <w:b w:val="0"/>
              <w:bCs w:val="0"/>
              <w:i/>
            </w:rPr>
            <w:fldChar w:fldCharType="begin"/>
          </w:r>
          <w:r>
            <w:instrText xml:space="preserve"> TOC \o "1-3" \h \z \u </w:instrText>
          </w:r>
          <w:r>
            <w:rPr>
              <w:b w:val="0"/>
              <w:bCs w:val="0"/>
              <w:i/>
            </w:rPr>
            <w:fldChar w:fldCharType="separate"/>
          </w:r>
          <w:hyperlink w:anchor="_Toc18651756" w:history="1">
            <w:r w:rsidR="001F0DA2" w:rsidRPr="00B42E23">
              <w:rPr>
                <w:rStyle w:val="Hyperlink"/>
                <w:noProof/>
              </w:rPr>
              <w:t>Executive Summary</w:t>
            </w:r>
            <w:r w:rsidR="001F0DA2">
              <w:rPr>
                <w:noProof/>
                <w:webHidden/>
              </w:rPr>
              <w:tab/>
            </w:r>
            <w:r w:rsidR="001F0DA2">
              <w:rPr>
                <w:noProof/>
                <w:webHidden/>
              </w:rPr>
              <w:fldChar w:fldCharType="begin"/>
            </w:r>
            <w:r w:rsidR="001F0DA2">
              <w:rPr>
                <w:noProof/>
                <w:webHidden/>
              </w:rPr>
              <w:instrText xml:space="preserve"> PAGEREF _Toc18651756 \h </w:instrText>
            </w:r>
            <w:r w:rsidR="001F0DA2">
              <w:rPr>
                <w:noProof/>
                <w:webHidden/>
              </w:rPr>
            </w:r>
            <w:r w:rsidR="001F0DA2">
              <w:rPr>
                <w:noProof/>
                <w:webHidden/>
              </w:rPr>
              <w:fldChar w:fldCharType="separate"/>
            </w:r>
            <w:r w:rsidR="001F0DA2">
              <w:rPr>
                <w:noProof/>
                <w:webHidden/>
              </w:rPr>
              <w:t>1</w:t>
            </w:r>
            <w:r w:rsidR="001F0DA2">
              <w:rPr>
                <w:noProof/>
                <w:webHidden/>
              </w:rPr>
              <w:fldChar w:fldCharType="end"/>
            </w:r>
          </w:hyperlink>
        </w:p>
        <w:p w14:paraId="4173151C" w14:textId="77777777" w:rsidR="001F0DA2" w:rsidRDefault="0011619B">
          <w:pPr>
            <w:pStyle w:val="TOC1"/>
            <w:tabs>
              <w:tab w:val="left" w:pos="440"/>
              <w:tab w:val="right" w:leader="dot" w:pos="9350"/>
            </w:tabs>
            <w:rPr>
              <w:rFonts w:eastAsiaTheme="minorEastAsia" w:cstheme="minorBidi"/>
              <w:b w:val="0"/>
              <w:bCs w:val="0"/>
              <w:iCs w:val="0"/>
              <w:noProof/>
              <w:sz w:val="22"/>
              <w:szCs w:val="22"/>
            </w:rPr>
          </w:pPr>
          <w:hyperlink w:anchor="_Toc18651757" w:history="1">
            <w:r w:rsidR="001F0DA2" w:rsidRPr="00B42E23">
              <w:rPr>
                <w:rStyle w:val="Hyperlink"/>
                <w:noProof/>
              </w:rPr>
              <w:t>1.</w:t>
            </w:r>
            <w:r w:rsidR="001F0DA2">
              <w:rPr>
                <w:rFonts w:eastAsiaTheme="minorEastAsia" w:cstheme="minorBidi"/>
                <w:b w:val="0"/>
                <w:bCs w:val="0"/>
                <w:iCs w:val="0"/>
                <w:noProof/>
                <w:sz w:val="22"/>
                <w:szCs w:val="22"/>
              </w:rPr>
              <w:tab/>
            </w:r>
            <w:r w:rsidR="001F0DA2" w:rsidRPr="00B42E23">
              <w:rPr>
                <w:rStyle w:val="Hyperlink"/>
                <w:noProof/>
              </w:rPr>
              <w:t>The Opportunity</w:t>
            </w:r>
            <w:r w:rsidR="001F0DA2">
              <w:rPr>
                <w:noProof/>
                <w:webHidden/>
              </w:rPr>
              <w:tab/>
            </w:r>
            <w:r w:rsidR="001F0DA2">
              <w:rPr>
                <w:noProof/>
                <w:webHidden/>
              </w:rPr>
              <w:fldChar w:fldCharType="begin"/>
            </w:r>
            <w:r w:rsidR="001F0DA2">
              <w:rPr>
                <w:noProof/>
                <w:webHidden/>
              </w:rPr>
              <w:instrText xml:space="preserve"> PAGEREF _Toc18651757 \h </w:instrText>
            </w:r>
            <w:r w:rsidR="001F0DA2">
              <w:rPr>
                <w:noProof/>
                <w:webHidden/>
              </w:rPr>
            </w:r>
            <w:r w:rsidR="001F0DA2">
              <w:rPr>
                <w:noProof/>
                <w:webHidden/>
              </w:rPr>
              <w:fldChar w:fldCharType="separate"/>
            </w:r>
            <w:r w:rsidR="001F0DA2">
              <w:rPr>
                <w:noProof/>
                <w:webHidden/>
              </w:rPr>
              <w:t>3</w:t>
            </w:r>
            <w:r w:rsidR="001F0DA2">
              <w:rPr>
                <w:noProof/>
                <w:webHidden/>
              </w:rPr>
              <w:fldChar w:fldCharType="end"/>
            </w:r>
          </w:hyperlink>
        </w:p>
        <w:p w14:paraId="76FDA30B" w14:textId="77777777" w:rsidR="001F0DA2" w:rsidRDefault="0011619B">
          <w:pPr>
            <w:pStyle w:val="TOC2"/>
            <w:tabs>
              <w:tab w:val="left" w:pos="660"/>
              <w:tab w:val="right" w:leader="dot" w:pos="9350"/>
            </w:tabs>
            <w:rPr>
              <w:rFonts w:eastAsiaTheme="minorEastAsia" w:cstheme="minorBidi"/>
              <w:b w:val="0"/>
              <w:bCs w:val="0"/>
              <w:noProof/>
              <w:sz w:val="22"/>
            </w:rPr>
          </w:pPr>
          <w:hyperlink w:anchor="_Toc18651758" w:history="1">
            <w:r w:rsidR="001F0DA2" w:rsidRPr="00B42E23">
              <w:rPr>
                <w:rStyle w:val="Hyperlink"/>
                <w:noProof/>
              </w:rPr>
              <w:t>A.</w:t>
            </w:r>
            <w:r w:rsidR="001F0DA2">
              <w:rPr>
                <w:rFonts w:eastAsiaTheme="minorEastAsia" w:cstheme="minorBidi"/>
                <w:b w:val="0"/>
                <w:bCs w:val="0"/>
                <w:noProof/>
                <w:sz w:val="22"/>
              </w:rPr>
              <w:tab/>
            </w:r>
            <w:r w:rsidR="001F0DA2" w:rsidRPr="00B42E23">
              <w:rPr>
                <w:rStyle w:val="Hyperlink"/>
                <w:noProof/>
              </w:rPr>
              <w:t>The Unmet Need</w:t>
            </w:r>
            <w:r w:rsidR="001F0DA2">
              <w:rPr>
                <w:noProof/>
                <w:webHidden/>
              </w:rPr>
              <w:tab/>
            </w:r>
            <w:r w:rsidR="001F0DA2">
              <w:rPr>
                <w:noProof/>
                <w:webHidden/>
              </w:rPr>
              <w:fldChar w:fldCharType="begin"/>
            </w:r>
            <w:r w:rsidR="001F0DA2">
              <w:rPr>
                <w:noProof/>
                <w:webHidden/>
              </w:rPr>
              <w:instrText xml:space="preserve"> PAGEREF _Toc18651758 \h </w:instrText>
            </w:r>
            <w:r w:rsidR="001F0DA2">
              <w:rPr>
                <w:noProof/>
                <w:webHidden/>
              </w:rPr>
            </w:r>
            <w:r w:rsidR="001F0DA2">
              <w:rPr>
                <w:noProof/>
                <w:webHidden/>
              </w:rPr>
              <w:fldChar w:fldCharType="separate"/>
            </w:r>
            <w:r w:rsidR="001F0DA2">
              <w:rPr>
                <w:noProof/>
                <w:webHidden/>
              </w:rPr>
              <w:t>4</w:t>
            </w:r>
            <w:r w:rsidR="001F0DA2">
              <w:rPr>
                <w:noProof/>
                <w:webHidden/>
              </w:rPr>
              <w:fldChar w:fldCharType="end"/>
            </w:r>
          </w:hyperlink>
        </w:p>
        <w:p w14:paraId="7B64CEF5" w14:textId="77777777" w:rsidR="001F0DA2" w:rsidRDefault="0011619B">
          <w:pPr>
            <w:pStyle w:val="TOC2"/>
            <w:tabs>
              <w:tab w:val="left" w:pos="660"/>
              <w:tab w:val="right" w:leader="dot" w:pos="9350"/>
            </w:tabs>
            <w:rPr>
              <w:rFonts w:eastAsiaTheme="minorEastAsia" w:cstheme="minorBidi"/>
              <w:b w:val="0"/>
              <w:bCs w:val="0"/>
              <w:noProof/>
              <w:sz w:val="22"/>
            </w:rPr>
          </w:pPr>
          <w:hyperlink w:anchor="_Toc18651759" w:history="1">
            <w:r w:rsidR="001F0DA2" w:rsidRPr="00B42E23">
              <w:rPr>
                <w:rStyle w:val="Hyperlink"/>
                <w:noProof/>
              </w:rPr>
              <w:t>B.</w:t>
            </w:r>
            <w:r w:rsidR="001F0DA2">
              <w:rPr>
                <w:rFonts w:eastAsiaTheme="minorEastAsia" w:cstheme="minorBidi"/>
                <w:b w:val="0"/>
                <w:bCs w:val="0"/>
                <w:noProof/>
                <w:sz w:val="22"/>
              </w:rPr>
              <w:tab/>
            </w:r>
            <w:r w:rsidR="001F0DA2" w:rsidRPr="00B42E23">
              <w:rPr>
                <w:rStyle w:val="Hyperlink"/>
                <w:noProof/>
              </w:rPr>
              <w:t>Research on What Works</w:t>
            </w:r>
            <w:r w:rsidR="001F0DA2">
              <w:rPr>
                <w:noProof/>
                <w:webHidden/>
              </w:rPr>
              <w:tab/>
            </w:r>
            <w:r w:rsidR="001F0DA2">
              <w:rPr>
                <w:noProof/>
                <w:webHidden/>
              </w:rPr>
              <w:fldChar w:fldCharType="begin"/>
            </w:r>
            <w:r w:rsidR="001F0DA2">
              <w:rPr>
                <w:noProof/>
                <w:webHidden/>
              </w:rPr>
              <w:instrText xml:space="preserve"> PAGEREF _Toc18651759 \h </w:instrText>
            </w:r>
            <w:r w:rsidR="001F0DA2">
              <w:rPr>
                <w:noProof/>
                <w:webHidden/>
              </w:rPr>
            </w:r>
            <w:r w:rsidR="001F0DA2">
              <w:rPr>
                <w:noProof/>
                <w:webHidden/>
              </w:rPr>
              <w:fldChar w:fldCharType="separate"/>
            </w:r>
            <w:r w:rsidR="001F0DA2">
              <w:rPr>
                <w:noProof/>
                <w:webHidden/>
              </w:rPr>
              <w:t>5</w:t>
            </w:r>
            <w:r w:rsidR="001F0DA2">
              <w:rPr>
                <w:noProof/>
                <w:webHidden/>
              </w:rPr>
              <w:fldChar w:fldCharType="end"/>
            </w:r>
          </w:hyperlink>
        </w:p>
        <w:p w14:paraId="656497D8" w14:textId="77777777" w:rsidR="001F0DA2" w:rsidRDefault="0011619B">
          <w:pPr>
            <w:pStyle w:val="TOC2"/>
            <w:tabs>
              <w:tab w:val="left" w:pos="660"/>
              <w:tab w:val="right" w:leader="dot" w:pos="9350"/>
            </w:tabs>
            <w:rPr>
              <w:rFonts w:eastAsiaTheme="minorEastAsia" w:cstheme="minorBidi"/>
              <w:b w:val="0"/>
              <w:bCs w:val="0"/>
              <w:noProof/>
              <w:sz w:val="22"/>
            </w:rPr>
          </w:pPr>
          <w:hyperlink w:anchor="_Toc18651760" w:history="1">
            <w:r w:rsidR="001F0DA2" w:rsidRPr="00B42E23">
              <w:rPr>
                <w:rStyle w:val="Hyperlink"/>
                <w:noProof/>
              </w:rPr>
              <w:t>C.</w:t>
            </w:r>
            <w:r w:rsidR="001F0DA2">
              <w:rPr>
                <w:rFonts w:eastAsiaTheme="minorEastAsia" w:cstheme="minorBidi"/>
                <w:b w:val="0"/>
                <w:bCs w:val="0"/>
                <w:noProof/>
                <w:sz w:val="22"/>
              </w:rPr>
              <w:tab/>
            </w:r>
            <w:r w:rsidR="001F0DA2" w:rsidRPr="00B42E23">
              <w:rPr>
                <w:rStyle w:val="Hyperlink"/>
                <w:noProof/>
              </w:rPr>
              <w:t>Opportunities for Integration with Health Care</w:t>
            </w:r>
            <w:r w:rsidR="001F0DA2">
              <w:rPr>
                <w:noProof/>
                <w:webHidden/>
              </w:rPr>
              <w:tab/>
            </w:r>
            <w:r w:rsidR="001F0DA2">
              <w:rPr>
                <w:noProof/>
                <w:webHidden/>
              </w:rPr>
              <w:fldChar w:fldCharType="begin"/>
            </w:r>
            <w:r w:rsidR="001F0DA2">
              <w:rPr>
                <w:noProof/>
                <w:webHidden/>
              </w:rPr>
              <w:instrText xml:space="preserve"> PAGEREF _Toc18651760 \h </w:instrText>
            </w:r>
            <w:r w:rsidR="001F0DA2">
              <w:rPr>
                <w:noProof/>
                <w:webHidden/>
              </w:rPr>
            </w:r>
            <w:r w:rsidR="001F0DA2">
              <w:rPr>
                <w:noProof/>
                <w:webHidden/>
              </w:rPr>
              <w:fldChar w:fldCharType="separate"/>
            </w:r>
            <w:r w:rsidR="001F0DA2">
              <w:rPr>
                <w:noProof/>
                <w:webHidden/>
              </w:rPr>
              <w:t>6</w:t>
            </w:r>
            <w:r w:rsidR="001F0DA2">
              <w:rPr>
                <w:noProof/>
                <w:webHidden/>
              </w:rPr>
              <w:fldChar w:fldCharType="end"/>
            </w:r>
          </w:hyperlink>
        </w:p>
        <w:p w14:paraId="5F2229A3" w14:textId="77777777" w:rsidR="001F0DA2" w:rsidRDefault="0011619B">
          <w:pPr>
            <w:pStyle w:val="TOC2"/>
            <w:tabs>
              <w:tab w:val="left" w:pos="660"/>
              <w:tab w:val="right" w:leader="dot" w:pos="9350"/>
            </w:tabs>
            <w:rPr>
              <w:rFonts w:eastAsiaTheme="minorEastAsia" w:cstheme="minorBidi"/>
              <w:b w:val="0"/>
              <w:bCs w:val="0"/>
              <w:noProof/>
              <w:sz w:val="22"/>
            </w:rPr>
          </w:pPr>
          <w:hyperlink w:anchor="_Toc18651761" w:history="1">
            <w:r w:rsidR="001F0DA2" w:rsidRPr="00B42E23">
              <w:rPr>
                <w:rStyle w:val="Hyperlink"/>
                <w:noProof/>
              </w:rPr>
              <w:t>D.</w:t>
            </w:r>
            <w:r w:rsidR="001F0DA2">
              <w:rPr>
                <w:rFonts w:eastAsiaTheme="minorEastAsia" w:cstheme="minorBidi"/>
                <w:b w:val="0"/>
                <w:bCs w:val="0"/>
                <w:noProof/>
                <w:sz w:val="22"/>
              </w:rPr>
              <w:tab/>
            </w:r>
            <w:r w:rsidR="001F0DA2" w:rsidRPr="00B42E23">
              <w:rPr>
                <w:rStyle w:val="Hyperlink"/>
                <w:noProof/>
              </w:rPr>
              <w:t>Research Gaps and Access Gaps</w:t>
            </w:r>
            <w:r w:rsidR="001F0DA2">
              <w:rPr>
                <w:noProof/>
                <w:webHidden/>
              </w:rPr>
              <w:tab/>
            </w:r>
            <w:r w:rsidR="001F0DA2">
              <w:rPr>
                <w:noProof/>
                <w:webHidden/>
              </w:rPr>
              <w:fldChar w:fldCharType="begin"/>
            </w:r>
            <w:r w:rsidR="001F0DA2">
              <w:rPr>
                <w:noProof/>
                <w:webHidden/>
              </w:rPr>
              <w:instrText xml:space="preserve"> PAGEREF _Toc18651761 \h </w:instrText>
            </w:r>
            <w:r w:rsidR="001F0DA2">
              <w:rPr>
                <w:noProof/>
                <w:webHidden/>
              </w:rPr>
            </w:r>
            <w:r w:rsidR="001F0DA2">
              <w:rPr>
                <w:noProof/>
                <w:webHidden/>
              </w:rPr>
              <w:fldChar w:fldCharType="separate"/>
            </w:r>
            <w:r w:rsidR="001F0DA2">
              <w:rPr>
                <w:noProof/>
                <w:webHidden/>
              </w:rPr>
              <w:t>6</w:t>
            </w:r>
            <w:r w:rsidR="001F0DA2">
              <w:rPr>
                <w:noProof/>
                <w:webHidden/>
              </w:rPr>
              <w:fldChar w:fldCharType="end"/>
            </w:r>
          </w:hyperlink>
        </w:p>
        <w:p w14:paraId="3CA428D5" w14:textId="77777777" w:rsidR="001F0DA2" w:rsidRDefault="0011619B">
          <w:pPr>
            <w:pStyle w:val="TOC1"/>
            <w:tabs>
              <w:tab w:val="left" w:pos="440"/>
              <w:tab w:val="right" w:leader="dot" w:pos="9350"/>
            </w:tabs>
            <w:rPr>
              <w:rFonts w:eastAsiaTheme="minorEastAsia" w:cstheme="minorBidi"/>
              <w:b w:val="0"/>
              <w:bCs w:val="0"/>
              <w:iCs w:val="0"/>
              <w:noProof/>
              <w:sz w:val="22"/>
              <w:szCs w:val="22"/>
            </w:rPr>
          </w:pPr>
          <w:hyperlink w:anchor="_Toc18651762" w:history="1">
            <w:r w:rsidR="001F0DA2" w:rsidRPr="00B42E23">
              <w:rPr>
                <w:rStyle w:val="Hyperlink"/>
                <w:noProof/>
              </w:rPr>
              <w:t>2.</w:t>
            </w:r>
            <w:r w:rsidR="001F0DA2">
              <w:rPr>
                <w:rFonts w:eastAsiaTheme="minorEastAsia" w:cstheme="minorBidi"/>
                <w:b w:val="0"/>
                <w:bCs w:val="0"/>
                <w:iCs w:val="0"/>
                <w:noProof/>
                <w:sz w:val="22"/>
                <w:szCs w:val="22"/>
              </w:rPr>
              <w:tab/>
            </w:r>
            <w:r w:rsidR="001F0DA2" w:rsidRPr="00B42E23">
              <w:rPr>
                <w:rStyle w:val="Hyperlink"/>
                <w:noProof/>
              </w:rPr>
              <w:t>Different Service Models</w:t>
            </w:r>
            <w:r w:rsidR="001F0DA2">
              <w:rPr>
                <w:noProof/>
                <w:webHidden/>
              </w:rPr>
              <w:tab/>
            </w:r>
            <w:r w:rsidR="001F0DA2">
              <w:rPr>
                <w:noProof/>
                <w:webHidden/>
              </w:rPr>
              <w:fldChar w:fldCharType="begin"/>
            </w:r>
            <w:r w:rsidR="001F0DA2">
              <w:rPr>
                <w:noProof/>
                <w:webHidden/>
              </w:rPr>
              <w:instrText xml:space="preserve"> PAGEREF _Toc18651762 \h </w:instrText>
            </w:r>
            <w:r w:rsidR="001F0DA2">
              <w:rPr>
                <w:noProof/>
                <w:webHidden/>
              </w:rPr>
            </w:r>
            <w:r w:rsidR="001F0DA2">
              <w:rPr>
                <w:noProof/>
                <w:webHidden/>
              </w:rPr>
              <w:fldChar w:fldCharType="separate"/>
            </w:r>
            <w:r w:rsidR="001F0DA2">
              <w:rPr>
                <w:noProof/>
                <w:webHidden/>
              </w:rPr>
              <w:t>7</w:t>
            </w:r>
            <w:r w:rsidR="001F0DA2">
              <w:rPr>
                <w:noProof/>
                <w:webHidden/>
              </w:rPr>
              <w:fldChar w:fldCharType="end"/>
            </w:r>
          </w:hyperlink>
        </w:p>
        <w:p w14:paraId="00BF4C53" w14:textId="77777777" w:rsidR="001F0DA2" w:rsidRDefault="0011619B">
          <w:pPr>
            <w:pStyle w:val="TOC2"/>
            <w:tabs>
              <w:tab w:val="left" w:pos="660"/>
              <w:tab w:val="right" w:leader="dot" w:pos="9350"/>
            </w:tabs>
            <w:rPr>
              <w:rFonts w:eastAsiaTheme="minorEastAsia" w:cstheme="minorBidi"/>
              <w:b w:val="0"/>
              <w:bCs w:val="0"/>
              <w:noProof/>
              <w:sz w:val="22"/>
            </w:rPr>
          </w:pPr>
          <w:hyperlink w:anchor="_Toc18651763" w:history="1">
            <w:r w:rsidR="001F0DA2" w:rsidRPr="00B42E23">
              <w:rPr>
                <w:rStyle w:val="Hyperlink"/>
                <w:noProof/>
              </w:rPr>
              <w:t>A.</w:t>
            </w:r>
            <w:r w:rsidR="001F0DA2">
              <w:rPr>
                <w:rFonts w:eastAsiaTheme="minorEastAsia" w:cstheme="minorBidi"/>
                <w:b w:val="0"/>
                <w:bCs w:val="0"/>
                <w:noProof/>
                <w:sz w:val="22"/>
              </w:rPr>
              <w:tab/>
            </w:r>
            <w:r w:rsidR="001F0DA2" w:rsidRPr="00B42E23">
              <w:rPr>
                <w:rStyle w:val="Hyperlink"/>
                <w:noProof/>
              </w:rPr>
              <w:t>Project Angel Heart (Colorado)</w:t>
            </w:r>
            <w:r w:rsidR="001F0DA2">
              <w:rPr>
                <w:noProof/>
                <w:webHidden/>
              </w:rPr>
              <w:tab/>
            </w:r>
            <w:r w:rsidR="001F0DA2">
              <w:rPr>
                <w:noProof/>
                <w:webHidden/>
              </w:rPr>
              <w:fldChar w:fldCharType="begin"/>
            </w:r>
            <w:r w:rsidR="001F0DA2">
              <w:rPr>
                <w:noProof/>
                <w:webHidden/>
              </w:rPr>
              <w:instrText xml:space="preserve"> PAGEREF _Toc18651763 \h </w:instrText>
            </w:r>
            <w:r w:rsidR="001F0DA2">
              <w:rPr>
                <w:noProof/>
                <w:webHidden/>
              </w:rPr>
            </w:r>
            <w:r w:rsidR="001F0DA2">
              <w:rPr>
                <w:noProof/>
                <w:webHidden/>
              </w:rPr>
              <w:fldChar w:fldCharType="separate"/>
            </w:r>
            <w:r w:rsidR="001F0DA2">
              <w:rPr>
                <w:noProof/>
                <w:webHidden/>
              </w:rPr>
              <w:t>8</w:t>
            </w:r>
            <w:r w:rsidR="001F0DA2">
              <w:rPr>
                <w:noProof/>
                <w:webHidden/>
              </w:rPr>
              <w:fldChar w:fldCharType="end"/>
            </w:r>
          </w:hyperlink>
        </w:p>
        <w:p w14:paraId="45DFB091" w14:textId="77777777" w:rsidR="001F0DA2" w:rsidRDefault="0011619B">
          <w:pPr>
            <w:pStyle w:val="TOC2"/>
            <w:tabs>
              <w:tab w:val="left" w:pos="660"/>
              <w:tab w:val="right" w:leader="dot" w:pos="9350"/>
            </w:tabs>
            <w:rPr>
              <w:rFonts w:eastAsiaTheme="minorEastAsia" w:cstheme="minorBidi"/>
              <w:b w:val="0"/>
              <w:bCs w:val="0"/>
              <w:noProof/>
              <w:sz w:val="22"/>
            </w:rPr>
          </w:pPr>
          <w:hyperlink w:anchor="_Toc18651764" w:history="1">
            <w:r w:rsidR="001F0DA2" w:rsidRPr="00B42E23">
              <w:rPr>
                <w:rStyle w:val="Hyperlink"/>
                <w:noProof/>
              </w:rPr>
              <w:t>B.</w:t>
            </w:r>
            <w:r w:rsidR="001F0DA2">
              <w:rPr>
                <w:rFonts w:eastAsiaTheme="minorEastAsia" w:cstheme="minorBidi"/>
                <w:b w:val="0"/>
                <w:bCs w:val="0"/>
                <w:noProof/>
                <w:sz w:val="22"/>
              </w:rPr>
              <w:tab/>
            </w:r>
            <w:r w:rsidR="001F0DA2" w:rsidRPr="00B42E23">
              <w:rPr>
                <w:rStyle w:val="Hyperlink"/>
                <w:noProof/>
              </w:rPr>
              <w:t>God’s Love We Deliver (New York City)</w:t>
            </w:r>
            <w:r w:rsidR="001F0DA2">
              <w:rPr>
                <w:noProof/>
                <w:webHidden/>
              </w:rPr>
              <w:tab/>
            </w:r>
            <w:r w:rsidR="001F0DA2">
              <w:rPr>
                <w:noProof/>
                <w:webHidden/>
              </w:rPr>
              <w:fldChar w:fldCharType="begin"/>
            </w:r>
            <w:r w:rsidR="001F0DA2">
              <w:rPr>
                <w:noProof/>
                <w:webHidden/>
              </w:rPr>
              <w:instrText xml:space="preserve"> PAGEREF _Toc18651764 \h </w:instrText>
            </w:r>
            <w:r w:rsidR="001F0DA2">
              <w:rPr>
                <w:noProof/>
                <w:webHidden/>
              </w:rPr>
            </w:r>
            <w:r w:rsidR="001F0DA2">
              <w:rPr>
                <w:noProof/>
                <w:webHidden/>
              </w:rPr>
              <w:fldChar w:fldCharType="separate"/>
            </w:r>
            <w:r w:rsidR="001F0DA2">
              <w:rPr>
                <w:noProof/>
                <w:webHidden/>
              </w:rPr>
              <w:t>9</w:t>
            </w:r>
            <w:r w:rsidR="001F0DA2">
              <w:rPr>
                <w:noProof/>
                <w:webHidden/>
              </w:rPr>
              <w:fldChar w:fldCharType="end"/>
            </w:r>
          </w:hyperlink>
        </w:p>
        <w:p w14:paraId="31858F28" w14:textId="77777777" w:rsidR="001F0DA2" w:rsidRDefault="0011619B">
          <w:pPr>
            <w:pStyle w:val="TOC2"/>
            <w:tabs>
              <w:tab w:val="left" w:pos="660"/>
              <w:tab w:val="right" w:leader="dot" w:pos="9350"/>
            </w:tabs>
            <w:rPr>
              <w:rFonts w:eastAsiaTheme="minorEastAsia" w:cstheme="minorBidi"/>
              <w:b w:val="0"/>
              <w:bCs w:val="0"/>
              <w:noProof/>
              <w:sz w:val="22"/>
            </w:rPr>
          </w:pPr>
          <w:hyperlink w:anchor="_Toc18651765" w:history="1">
            <w:r w:rsidR="001F0DA2" w:rsidRPr="00B42E23">
              <w:rPr>
                <w:rStyle w:val="Hyperlink"/>
                <w:noProof/>
              </w:rPr>
              <w:t>C.</w:t>
            </w:r>
            <w:r w:rsidR="001F0DA2">
              <w:rPr>
                <w:rFonts w:eastAsiaTheme="minorEastAsia" w:cstheme="minorBidi"/>
                <w:b w:val="0"/>
                <w:bCs w:val="0"/>
                <w:noProof/>
                <w:sz w:val="22"/>
              </w:rPr>
              <w:tab/>
            </w:r>
            <w:r w:rsidR="001F0DA2" w:rsidRPr="00B42E23">
              <w:rPr>
                <w:rStyle w:val="Hyperlink"/>
                <w:noProof/>
              </w:rPr>
              <w:t>Community Servings (Massachusetts)</w:t>
            </w:r>
            <w:r w:rsidR="001F0DA2">
              <w:rPr>
                <w:noProof/>
                <w:webHidden/>
              </w:rPr>
              <w:tab/>
            </w:r>
            <w:r w:rsidR="001F0DA2">
              <w:rPr>
                <w:noProof/>
                <w:webHidden/>
              </w:rPr>
              <w:fldChar w:fldCharType="begin"/>
            </w:r>
            <w:r w:rsidR="001F0DA2">
              <w:rPr>
                <w:noProof/>
                <w:webHidden/>
              </w:rPr>
              <w:instrText xml:space="preserve"> PAGEREF _Toc18651765 \h </w:instrText>
            </w:r>
            <w:r w:rsidR="001F0DA2">
              <w:rPr>
                <w:noProof/>
                <w:webHidden/>
              </w:rPr>
            </w:r>
            <w:r w:rsidR="001F0DA2">
              <w:rPr>
                <w:noProof/>
                <w:webHidden/>
              </w:rPr>
              <w:fldChar w:fldCharType="separate"/>
            </w:r>
            <w:r w:rsidR="001F0DA2">
              <w:rPr>
                <w:noProof/>
                <w:webHidden/>
              </w:rPr>
              <w:t>10</w:t>
            </w:r>
            <w:r w:rsidR="001F0DA2">
              <w:rPr>
                <w:noProof/>
                <w:webHidden/>
              </w:rPr>
              <w:fldChar w:fldCharType="end"/>
            </w:r>
          </w:hyperlink>
        </w:p>
        <w:p w14:paraId="6BD1C6B9" w14:textId="77777777" w:rsidR="001F0DA2" w:rsidRDefault="0011619B">
          <w:pPr>
            <w:pStyle w:val="TOC1"/>
            <w:tabs>
              <w:tab w:val="left" w:pos="440"/>
              <w:tab w:val="right" w:leader="dot" w:pos="9350"/>
            </w:tabs>
            <w:rPr>
              <w:rFonts w:eastAsiaTheme="minorEastAsia" w:cstheme="minorBidi"/>
              <w:b w:val="0"/>
              <w:bCs w:val="0"/>
              <w:iCs w:val="0"/>
              <w:noProof/>
              <w:sz w:val="22"/>
              <w:szCs w:val="22"/>
            </w:rPr>
          </w:pPr>
          <w:hyperlink w:anchor="_Toc18651766" w:history="1">
            <w:r w:rsidR="001F0DA2" w:rsidRPr="00B42E23">
              <w:rPr>
                <w:rStyle w:val="Hyperlink"/>
                <w:noProof/>
              </w:rPr>
              <w:t>3.</w:t>
            </w:r>
            <w:r w:rsidR="001F0DA2">
              <w:rPr>
                <w:rFonts w:eastAsiaTheme="minorEastAsia" w:cstheme="minorBidi"/>
                <w:b w:val="0"/>
                <w:bCs w:val="0"/>
                <w:iCs w:val="0"/>
                <w:noProof/>
                <w:sz w:val="22"/>
                <w:szCs w:val="22"/>
              </w:rPr>
              <w:tab/>
            </w:r>
            <w:r w:rsidR="001F0DA2" w:rsidRPr="00B42E23">
              <w:rPr>
                <w:rStyle w:val="Hyperlink"/>
                <w:noProof/>
              </w:rPr>
              <w:t>Participants’ Insights</w:t>
            </w:r>
            <w:r w:rsidR="001F0DA2">
              <w:rPr>
                <w:noProof/>
                <w:webHidden/>
              </w:rPr>
              <w:tab/>
            </w:r>
            <w:r w:rsidR="001F0DA2">
              <w:rPr>
                <w:noProof/>
                <w:webHidden/>
              </w:rPr>
              <w:fldChar w:fldCharType="begin"/>
            </w:r>
            <w:r w:rsidR="001F0DA2">
              <w:rPr>
                <w:noProof/>
                <w:webHidden/>
              </w:rPr>
              <w:instrText xml:space="preserve"> PAGEREF _Toc18651766 \h </w:instrText>
            </w:r>
            <w:r w:rsidR="001F0DA2">
              <w:rPr>
                <w:noProof/>
                <w:webHidden/>
              </w:rPr>
            </w:r>
            <w:r w:rsidR="001F0DA2">
              <w:rPr>
                <w:noProof/>
                <w:webHidden/>
              </w:rPr>
              <w:fldChar w:fldCharType="separate"/>
            </w:r>
            <w:r w:rsidR="001F0DA2">
              <w:rPr>
                <w:noProof/>
                <w:webHidden/>
              </w:rPr>
              <w:t>11</w:t>
            </w:r>
            <w:r w:rsidR="001F0DA2">
              <w:rPr>
                <w:noProof/>
                <w:webHidden/>
              </w:rPr>
              <w:fldChar w:fldCharType="end"/>
            </w:r>
          </w:hyperlink>
        </w:p>
        <w:p w14:paraId="69C19533" w14:textId="77777777" w:rsidR="001F0DA2" w:rsidRDefault="0011619B">
          <w:pPr>
            <w:pStyle w:val="TOC2"/>
            <w:tabs>
              <w:tab w:val="left" w:pos="660"/>
              <w:tab w:val="right" w:leader="dot" w:pos="9350"/>
            </w:tabs>
            <w:rPr>
              <w:rFonts w:eastAsiaTheme="minorEastAsia" w:cstheme="minorBidi"/>
              <w:b w:val="0"/>
              <w:bCs w:val="0"/>
              <w:noProof/>
              <w:sz w:val="22"/>
            </w:rPr>
          </w:pPr>
          <w:hyperlink w:anchor="_Toc18651767" w:history="1">
            <w:r w:rsidR="001F0DA2" w:rsidRPr="00B42E23">
              <w:rPr>
                <w:rStyle w:val="Hyperlink"/>
                <w:noProof/>
              </w:rPr>
              <w:t>A.</w:t>
            </w:r>
            <w:r w:rsidR="001F0DA2">
              <w:rPr>
                <w:rFonts w:eastAsiaTheme="minorEastAsia" w:cstheme="minorBidi"/>
                <w:b w:val="0"/>
                <w:bCs w:val="0"/>
                <w:noProof/>
                <w:sz w:val="22"/>
              </w:rPr>
              <w:tab/>
            </w:r>
            <w:r w:rsidR="001F0DA2" w:rsidRPr="00B42E23">
              <w:rPr>
                <w:rStyle w:val="Hyperlink"/>
                <w:noProof/>
              </w:rPr>
              <w:t>Reflections: What Holds Promise for Your Organization</w:t>
            </w:r>
            <w:r w:rsidR="001F0DA2">
              <w:rPr>
                <w:noProof/>
                <w:webHidden/>
              </w:rPr>
              <w:tab/>
            </w:r>
            <w:r w:rsidR="001F0DA2">
              <w:rPr>
                <w:noProof/>
                <w:webHidden/>
              </w:rPr>
              <w:fldChar w:fldCharType="begin"/>
            </w:r>
            <w:r w:rsidR="001F0DA2">
              <w:rPr>
                <w:noProof/>
                <w:webHidden/>
              </w:rPr>
              <w:instrText xml:space="preserve"> PAGEREF _Toc18651767 \h </w:instrText>
            </w:r>
            <w:r w:rsidR="001F0DA2">
              <w:rPr>
                <w:noProof/>
                <w:webHidden/>
              </w:rPr>
            </w:r>
            <w:r w:rsidR="001F0DA2">
              <w:rPr>
                <w:noProof/>
                <w:webHidden/>
              </w:rPr>
              <w:fldChar w:fldCharType="separate"/>
            </w:r>
            <w:r w:rsidR="001F0DA2">
              <w:rPr>
                <w:noProof/>
                <w:webHidden/>
              </w:rPr>
              <w:t>11</w:t>
            </w:r>
            <w:r w:rsidR="001F0DA2">
              <w:rPr>
                <w:noProof/>
                <w:webHidden/>
              </w:rPr>
              <w:fldChar w:fldCharType="end"/>
            </w:r>
          </w:hyperlink>
        </w:p>
        <w:p w14:paraId="4285B83E" w14:textId="77777777" w:rsidR="001F0DA2" w:rsidRDefault="0011619B">
          <w:pPr>
            <w:pStyle w:val="TOC2"/>
            <w:tabs>
              <w:tab w:val="left" w:pos="660"/>
              <w:tab w:val="right" w:leader="dot" w:pos="9350"/>
            </w:tabs>
            <w:rPr>
              <w:rFonts w:eastAsiaTheme="minorEastAsia" w:cstheme="minorBidi"/>
              <w:b w:val="0"/>
              <w:bCs w:val="0"/>
              <w:noProof/>
              <w:sz w:val="22"/>
            </w:rPr>
          </w:pPr>
          <w:hyperlink w:anchor="_Toc18651768" w:history="1">
            <w:r w:rsidR="001F0DA2" w:rsidRPr="00B42E23">
              <w:rPr>
                <w:rStyle w:val="Hyperlink"/>
                <w:noProof/>
              </w:rPr>
              <w:t>B.</w:t>
            </w:r>
            <w:r w:rsidR="001F0DA2">
              <w:rPr>
                <w:rFonts w:eastAsiaTheme="minorEastAsia" w:cstheme="minorBidi"/>
                <w:b w:val="0"/>
                <w:bCs w:val="0"/>
                <w:noProof/>
                <w:sz w:val="22"/>
              </w:rPr>
              <w:tab/>
            </w:r>
            <w:r w:rsidR="001F0DA2" w:rsidRPr="00B42E23">
              <w:rPr>
                <w:rStyle w:val="Hyperlink"/>
                <w:noProof/>
              </w:rPr>
              <w:t>Concerns and Questions</w:t>
            </w:r>
            <w:r w:rsidR="001F0DA2">
              <w:rPr>
                <w:noProof/>
                <w:webHidden/>
              </w:rPr>
              <w:tab/>
            </w:r>
            <w:r w:rsidR="001F0DA2">
              <w:rPr>
                <w:noProof/>
                <w:webHidden/>
              </w:rPr>
              <w:fldChar w:fldCharType="begin"/>
            </w:r>
            <w:r w:rsidR="001F0DA2">
              <w:rPr>
                <w:noProof/>
                <w:webHidden/>
              </w:rPr>
              <w:instrText xml:space="preserve"> PAGEREF _Toc18651768 \h </w:instrText>
            </w:r>
            <w:r w:rsidR="001F0DA2">
              <w:rPr>
                <w:noProof/>
                <w:webHidden/>
              </w:rPr>
            </w:r>
            <w:r w:rsidR="001F0DA2">
              <w:rPr>
                <w:noProof/>
                <w:webHidden/>
              </w:rPr>
              <w:fldChar w:fldCharType="separate"/>
            </w:r>
            <w:r w:rsidR="001F0DA2">
              <w:rPr>
                <w:noProof/>
                <w:webHidden/>
              </w:rPr>
              <w:t>12</w:t>
            </w:r>
            <w:r w:rsidR="001F0DA2">
              <w:rPr>
                <w:noProof/>
                <w:webHidden/>
              </w:rPr>
              <w:fldChar w:fldCharType="end"/>
            </w:r>
          </w:hyperlink>
        </w:p>
        <w:p w14:paraId="1EF9FFE3" w14:textId="77777777" w:rsidR="001F0DA2" w:rsidRDefault="0011619B">
          <w:pPr>
            <w:pStyle w:val="TOC2"/>
            <w:tabs>
              <w:tab w:val="left" w:pos="660"/>
              <w:tab w:val="right" w:leader="dot" w:pos="9350"/>
            </w:tabs>
            <w:rPr>
              <w:rFonts w:eastAsiaTheme="minorEastAsia" w:cstheme="minorBidi"/>
              <w:b w:val="0"/>
              <w:bCs w:val="0"/>
              <w:noProof/>
              <w:sz w:val="22"/>
            </w:rPr>
          </w:pPr>
          <w:hyperlink w:anchor="_Toc18651769" w:history="1">
            <w:r w:rsidR="001F0DA2" w:rsidRPr="00B42E23">
              <w:rPr>
                <w:rStyle w:val="Hyperlink"/>
                <w:noProof/>
              </w:rPr>
              <w:t>C.</w:t>
            </w:r>
            <w:r w:rsidR="001F0DA2">
              <w:rPr>
                <w:rFonts w:eastAsiaTheme="minorEastAsia" w:cstheme="minorBidi"/>
                <w:b w:val="0"/>
                <w:bCs w:val="0"/>
                <w:noProof/>
                <w:sz w:val="22"/>
              </w:rPr>
              <w:tab/>
            </w:r>
            <w:r w:rsidR="001F0DA2" w:rsidRPr="00B42E23">
              <w:rPr>
                <w:rStyle w:val="Hyperlink"/>
                <w:noProof/>
              </w:rPr>
              <w:t>Opportunities/Challenges in Establishing MTM Programs</w:t>
            </w:r>
            <w:r w:rsidR="001F0DA2">
              <w:rPr>
                <w:noProof/>
                <w:webHidden/>
              </w:rPr>
              <w:tab/>
            </w:r>
            <w:r w:rsidR="001F0DA2">
              <w:rPr>
                <w:noProof/>
                <w:webHidden/>
              </w:rPr>
              <w:fldChar w:fldCharType="begin"/>
            </w:r>
            <w:r w:rsidR="001F0DA2">
              <w:rPr>
                <w:noProof/>
                <w:webHidden/>
              </w:rPr>
              <w:instrText xml:space="preserve"> PAGEREF _Toc18651769 \h </w:instrText>
            </w:r>
            <w:r w:rsidR="001F0DA2">
              <w:rPr>
                <w:noProof/>
                <w:webHidden/>
              </w:rPr>
            </w:r>
            <w:r w:rsidR="001F0DA2">
              <w:rPr>
                <w:noProof/>
                <w:webHidden/>
              </w:rPr>
              <w:fldChar w:fldCharType="separate"/>
            </w:r>
            <w:r w:rsidR="001F0DA2">
              <w:rPr>
                <w:noProof/>
                <w:webHidden/>
              </w:rPr>
              <w:t>12</w:t>
            </w:r>
            <w:r w:rsidR="001F0DA2">
              <w:rPr>
                <w:noProof/>
                <w:webHidden/>
              </w:rPr>
              <w:fldChar w:fldCharType="end"/>
            </w:r>
          </w:hyperlink>
        </w:p>
        <w:p w14:paraId="77DA6760" w14:textId="77777777" w:rsidR="001F0DA2" w:rsidRDefault="0011619B">
          <w:pPr>
            <w:pStyle w:val="TOC1"/>
            <w:tabs>
              <w:tab w:val="left" w:pos="440"/>
              <w:tab w:val="right" w:leader="dot" w:pos="9350"/>
            </w:tabs>
            <w:rPr>
              <w:rFonts w:eastAsiaTheme="minorEastAsia" w:cstheme="minorBidi"/>
              <w:b w:val="0"/>
              <w:bCs w:val="0"/>
              <w:iCs w:val="0"/>
              <w:noProof/>
              <w:sz w:val="22"/>
              <w:szCs w:val="22"/>
            </w:rPr>
          </w:pPr>
          <w:hyperlink w:anchor="_Toc18651770" w:history="1">
            <w:r w:rsidR="001F0DA2" w:rsidRPr="00B42E23">
              <w:rPr>
                <w:rStyle w:val="Hyperlink"/>
                <w:noProof/>
              </w:rPr>
              <w:t>4.</w:t>
            </w:r>
            <w:r w:rsidR="001F0DA2">
              <w:rPr>
                <w:rFonts w:eastAsiaTheme="minorEastAsia" w:cstheme="minorBidi"/>
                <w:b w:val="0"/>
                <w:bCs w:val="0"/>
                <w:iCs w:val="0"/>
                <w:noProof/>
                <w:sz w:val="22"/>
                <w:szCs w:val="22"/>
              </w:rPr>
              <w:tab/>
            </w:r>
            <w:r w:rsidR="001F0DA2" w:rsidRPr="00B42E23">
              <w:rPr>
                <w:rStyle w:val="Hyperlink"/>
                <w:noProof/>
              </w:rPr>
              <w:t>Solutions for Building the Movement</w:t>
            </w:r>
            <w:r w:rsidR="001F0DA2">
              <w:rPr>
                <w:noProof/>
                <w:webHidden/>
              </w:rPr>
              <w:tab/>
            </w:r>
            <w:r w:rsidR="001F0DA2">
              <w:rPr>
                <w:noProof/>
                <w:webHidden/>
              </w:rPr>
              <w:fldChar w:fldCharType="begin"/>
            </w:r>
            <w:r w:rsidR="001F0DA2">
              <w:rPr>
                <w:noProof/>
                <w:webHidden/>
              </w:rPr>
              <w:instrText xml:space="preserve"> PAGEREF _Toc18651770 \h </w:instrText>
            </w:r>
            <w:r w:rsidR="001F0DA2">
              <w:rPr>
                <w:noProof/>
                <w:webHidden/>
              </w:rPr>
            </w:r>
            <w:r w:rsidR="001F0DA2">
              <w:rPr>
                <w:noProof/>
                <w:webHidden/>
              </w:rPr>
              <w:fldChar w:fldCharType="separate"/>
            </w:r>
            <w:r w:rsidR="001F0DA2">
              <w:rPr>
                <w:noProof/>
                <w:webHidden/>
              </w:rPr>
              <w:t>14</w:t>
            </w:r>
            <w:r w:rsidR="001F0DA2">
              <w:rPr>
                <w:noProof/>
                <w:webHidden/>
              </w:rPr>
              <w:fldChar w:fldCharType="end"/>
            </w:r>
          </w:hyperlink>
        </w:p>
        <w:p w14:paraId="10BCCBC2" w14:textId="77777777" w:rsidR="001F0DA2" w:rsidRDefault="0011619B">
          <w:pPr>
            <w:pStyle w:val="TOC2"/>
            <w:tabs>
              <w:tab w:val="left" w:pos="660"/>
              <w:tab w:val="right" w:leader="dot" w:pos="9350"/>
            </w:tabs>
            <w:rPr>
              <w:rFonts w:eastAsiaTheme="minorEastAsia" w:cstheme="minorBidi"/>
              <w:b w:val="0"/>
              <w:bCs w:val="0"/>
              <w:noProof/>
              <w:sz w:val="22"/>
            </w:rPr>
          </w:pPr>
          <w:hyperlink w:anchor="_Toc18651771" w:history="1">
            <w:r w:rsidR="001F0DA2" w:rsidRPr="00B42E23">
              <w:rPr>
                <w:rStyle w:val="Hyperlink"/>
                <w:noProof/>
              </w:rPr>
              <w:t>A.</w:t>
            </w:r>
            <w:r w:rsidR="001F0DA2">
              <w:rPr>
                <w:rFonts w:eastAsiaTheme="minorEastAsia" w:cstheme="minorBidi"/>
                <w:b w:val="0"/>
                <w:bCs w:val="0"/>
                <w:noProof/>
                <w:sz w:val="22"/>
              </w:rPr>
              <w:tab/>
            </w:r>
            <w:r w:rsidR="001F0DA2" w:rsidRPr="00B42E23">
              <w:rPr>
                <w:rStyle w:val="Hyperlink"/>
                <w:noProof/>
              </w:rPr>
              <w:t>Developing a Local MTM Program</w:t>
            </w:r>
            <w:r w:rsidR="001F0DA2">
              <w:rPr>
                <w:noProof/>
                <w:webHidden/>
              </w:rPr>
              <w:tab/>
            </w:r>
            <w:r w:rsidR="001F0DA2">
              <w:rPr>
                <w:noProof/>
                <w:webHidden/>
              </w:rPr>
              <w:fldChar w:fldCharType="begin"/>
            </w:r>
            <w:r w:rsidR="001F0DA2">
              <w:rPr>
                <w:noProof/>
                <w:webHidden/>
              </w:rPr>
              <w:instrText xml:space="preserve"> PAGEREF _Toc18651771 \h </w:instrText>
            </w:r>
            <w:r w:rsidR="001F0DA2">
              <w:rPr>
                <w:noProof/>
                <w:webHidden/>
              </w:rPr>
            </w:r>
            <w:r w:rsidR="001F0DA2">
              <w:rPr>
                <w:noProof/>
                <w:webHidden/>
              </w:rPr>
              <w:fldChar w:fldCharType="separate"/>
            </w:r>
            <w:r w:rsidR="001F0DA2">
              <w:rPr>
                <w:noProof/>
                <w:webHidden/>
              </w:rPr>
              <w:t>14</w:t>
            </w:r>
            <w:r w:rsidR="001F0DA2">
              <w:rPr>
                <w:noProof/>
                <w:webHidden/>
              </w:rPr>
              <w:fldChar w:fldCharType="end"/>
            </w:r>
          </w:hyperlink>
        </w:p>
        <w:p w14:paraId="35E18AF3" w14:textId="77777777" w:rsidR="001F0DA2" w:rsidRDefault="0011619B">
          <w:pPr>
            <w:pStyle w:val="TOC2"/>
            <w:tabs>
              <w:tab w:val="left" w:pos="660"/>
              <w:tab w:val="right" w:leader="dot" w:pos="9350"/>
            </w:tabs>
            <w:rPr>
              <w:rFonts w:eastAsiaTheme="minorEastAsia" w:cstheme="minorBidi"/>
              <w:b w:val="0"/>
              <w:bCs w:val="0"/>
              <w:noProof/>
              <w:sz w:val="22"/>
            </w:rPr>
          </w:pPr>
          <w:hyperlink w:anchor="_Toc18651772" w:history="1">
            <w:r w:rsidR="001F0DA2" w:rsidRPr="00B42E23">
              <w:rPr>
                <w:rStyle w:val="Hyperlink"/>
                <w:noProof/>
              </w:rPr>
              <w:t>B.</w:t>
            </w:r>
            <w:r w:rsidR="001F0DA2">
              <w:rPr>
                <w:rFonts w:eastAsiaTheme="minorEastAsia" w:cstheme="minorBidi"/>
                <w:b w:val="0"/>
                <w:bCs w:val="0"/>
                <w:noProof/>
                <w:sz w:val="22"/>
              </w:rPr>
              <w:tab/>
            </w:r>
            <w:r w:rsidR="001F0DA2" w:rsidRPr="00B42E23">
              <w:rPr>
                <w:rStyle w:val="Hyperlink"/>
                <w:noProof/>
              </w:rPr>
              <w:t>Propelling MTMs at the National Level</w:t>
            </w:r>
            <w:r w:rsidR="001F0DA2">
              <w:rPr>
                <w:noProof/>
                <w:webHidden/>
              </w:rPr>
              <w:tab/>
            </w:r>
            <w:r w:rsidR="001F0DA2">
              <w:rPr>
                <w:noProof/>
                <w:webHidden/>
              </w:rPr>
              <w:fldChar w:fldCharType="begin"/>
            </w:r>
            <w:r w:rsidR="001F0DA2">
              <w:rPr>
                <w:noProof/>
                <w:webHidden/>
              </w:rPr>
              <w:instrText xml:space="preserve"> PAGEREF _Toc18651772 \h </w:instrText>
            </w:r>
            <w:r w:rsidR="001F0DA2">
              <w:rPr>
                <w:noProof/>
                <w:webHidden/>
              </w:rPr>
            </w:r>
            <w:r w:rsidR="001F0DA2">
              <w:rPr>
                <w:noProof/>
                <w:webHidden/>
              </w:rPr>
              <w:fldChar w:fldCharType="separate"/>
            </w:r>
            <w:r w:rsidR="001F0DA2">
              <w:rPr>
                <w:noProof/>
                <w:webHidden/>
              </w:rPr>
              <w:t>16</w:t>
            </w:r>
            <w:r w:rsidR="001F0DA2">
              <w:rPr>
                <w:noProof/>
                <w:webHidden/>
              </w:rPr>
              <w:fldChar w:fldCharType="end"/>
            </w:r>
          </w:hyperlink>
        </w:p>
        <w:p w14:paraId="289C4BF8" w14:textId="77777777" w:rsidR="001F0DA2" w:rsidRDefault="0011619B">
          <w:pPr>
            <w:pStyle w:val="TOC1"/>
            <w:tabs>
              <w:tab w:val="left" w:pos="440"/>
              <w:tab w:val="right" w:leader="dot" w:pos="9350"/>
            </w:tabs>
            <w:rPr>
              <w:rFonts w:eastAsiaTheme="minorEastAsia" w:cstheme="minorBidi"/>
              <w:b w:val="0"/>
              <w:bCs w:val="0"/>
              <w:iCs w:val="0"/>
              <w:noProof/>
              <w:sz w:val="22"/>
              <w:szCs w:val="22"/>
            </w:rPr>
          </w:pPr>
          <w:hyperlink w:anchor="_Toc18651773" w:history="1">
            <w:r w:rsidR="001F0DA2" w:rsidRPr="00B42E23">
              <w:rPr>
                <w:rStyle w:val="Hyperlink"/>
                <w:noProof/>
              </w:rPr>
              <w:t>5.</w:t>
            </w:r>
            <w:r w:rsidR="001F0DA2">
              <w:rPr>
                <w:rFonts w:eastAsiaTheme="minorEastAsia" w:cstheme="minorBidi"/>
                <w:b w:val="0"/>
                <w:bCs w:val="0"/>
                <w:iCs w:val="0"/>
                <w:noProof/>
                <w:sz w:val="22"/>
                <w:szCs w:val="22"/>
              </w:rPr>
              <w:tab/>
            </w:r>
            <w:r w:rsidR="001F0DA2" w:rsidRPr="00B42E23">
              <w:rPr>
                <w:rStyle w:val="Hyperlink"/>
                <w:noProof/>
              </w:rPr>
              <w:t>A Call to Action</w:t>
            </w:r>
            <w:r w:rsidR="001F0DA2">
              <w:rPr>
                <w:noProof/>
                <w:webHidden/>
              </w:rPr>
              <w:tab/>
            </w:r>
            <w:r w:rsidR="001F0DA2">
              <w:rPr>
                <w:noProof/>
                <w:webHidden/>
              </w:rPr>
              <w:fldChar w:fldCharType="begin"/>
            </w:r>
            <w:r w:rsidR="001F0DA2">
              <w:rPr>
                <w:noProof/>
                <w:webHidden/>
              </w:rPr>
              <w:instrText xml:space="preserve"> PAGEREF _Toc18651773 \h </w:instrText>
            </w:r>
            <w:r w:rsidR="001F0DA2">
              <w:rPr>
                <w:noProof/>
                <w:webHidden/>
              </w:rPr>
            </w:r>
            <w:r w:rsidR="001F0DA2">
              <w:rPr>
                <w:noProof/>
                <w:webHidden/>
              </w:rPr>
              <w:fldChar w:fldCharType="separate"/>
            </w:r>
            <w:r w:rsidR="001F0DA2">
              <w:rPr>
                <w:noProof/>
                <w:webHidden/>
              </w:rPr>
              <w:t>17</w:t>
            </w:r>
            <w:r w:rsidR="001F0DA2">
              <w:rPr>
                <w:noProof/>
                <w:webHidden/>
              </w:rPr>
              <w:fldChar w:fldCharType="end"/>
            </w:r>
          </w:hyperlink>
        </w:p>
        <w:p w14:paraId="0F1B2BB5" w14:textId="77777777" w:rsidR="001F0DA2" w:rsidRDefault="0011619B">
          <w:pPr>
            <w:pStyle w:val="TOC1"/>
            <w:tabs>
              <w:tab w:val="right" w:leader="dot" w:pos="9350"/>
            </w:tabs>
            <w:rPr>
              <w:rFonts w:eastAsiaTheme="minorEastAsia" w:cstheme="minorBidi"/>
              <w:b w:val="0"/>
              <w:bCs w:val="0"/>
              <w:iCs w:val="0"/>
              <w:noProof/>
              <w:sz w:val="22"/>
              <w:szCs w:val="22"/>
            </w:rPr>
          </w:pPr>
          <w:hyperlink w:anchor="_Toc18651774" w:history="1">
            <w:r w:rsidR="001F0DA2" w:rsidRPr="00B42E23">
              <w:rPr>
                <w:rStyle w:val="Hyperlink"/>
                <w:noProof/>
              </w:rPr>
              <w:t>Appendix</w:t>
            </w:r>
            <w:r w:rsidR="001F0DA2">
              <w:rPr>
                <w:noProof/>
                <w:webHidden/>
              </w:rPr>
              <w:tab/>
            </w:r>
            <w:r w:rsidR="001F0DA2">
              <w:rPr>
                <w:noProof/>
                <w:webHidden/>
              </w:rPr>
              <w:fldChar w:fldCharType="begin"/>
            </w:r>
            <w:r w:rsidR="001F0DA2">
              <w:rPr>
                <w:noProof/>
                <w:webHidden/>
              </w:rPr>
              <w:instrText xml:space="preserve"> PAGEREF _Toc18651774 \h </w:instrText>
            </w:r>
            <w:r w:rsidR="001F0DA2">
              <w:rPr>
                <w:noProof/>
                <w:webHidden/>
              </w:rPr>
            </w:r>
            <w:r w:rsidR="001F0DA2">
              <w:rPr>
                <w:noProof/>
                <w:webHidden/>
              </w:rPr>
              <w:fldChar w:fldCharType="separate"/>
            </w:r>
            <w:r w:rsidR="001F0DA2">
              <w:rPr>
                <w:noProof/>
                <w:webHidden/>
              </w:rPr>
              <w:t>19</w:t>
            </w:r>
            <w:r w:rsidR="001F0DA2">
              <w:rPr>
                <w:noProof/>
                <w:webHidden/>
              </w:rPr>
              <w:fldChar w:fldCharType="end"/>
            </w:r>
          </w:hyperlink>
        </w:p>
        <w:p w14:paraId="20688497" w14:textId="77777777" w:rsidR="001F0DA2" w:rsidRDefault="0011619B">
          <w:pPr>
            <w:pStyle w:val="TOC2"/>
            <w:tabs>
              <w:tab w:val="right" w:leader="dot" w:pos="9350"/>
            </w:tabs>
            <w:rPr>
              <w:rFonts w:eastAsiaTheme="minorEastAsia" w:cstheme="minorBidi"/>
              <w:b w:val="0"/>
              <w:bCs w:val="0"/>
              <w:noProof/>
              <w:sz w:val="22"/>
            </w:rPr>
          </w:pPr>
          <w:hyperlink w:anchor="_Toc18651775" w:history="1">
            <w:r w:rsidR="001F0DA2" w:rsidRPr="00B42E23">
              <w:rPr>
                <w:rStyle w:val="Hyperlink"/>
                <w:noProof/>
              </w:rPr>
              <w:t>Speaker Biographies</w:t>
            </w:r>
            <w:r w:rsidR="001F0DA2">
              <w:rPr>
                <w:noProof/>
                <w:webHidden/>
              </w:rPr>
              <w:tab/>
            </w:r>
            <w:r w:rsidR="001F0DA2">
              <w:rPr>
                <w:noProof/>
                <w:webHidden/>
              </w:rPr>
              <w:fldChar w:fldCharType="begin"/>
            </w:r>
            <w:r w:rsidR="001F0DA2">
              <w:rPr>
                <w:noProof/>
                <w:webHidden/>
              </w:rPr>
              <w:instrText xml:space="preserve"> PAGEREF _Toc18651775 \h </w:instrText>
            </w:r>
            <w:r w:rsidR="001F0DA2">
              <w:rPr>
                <w:noProof/>
                <w:webHidden/>
              </w:rPr>
            </w:r>
            <w:r w:rsidR="001F0DA2">
              <w:rPr>
                <w:noProof/>
                <w:webHidden/>
              </w:rPr>
              <w:fldChar w:fldCharType="separate"/>
            </w:r>
            <w:r w:rsidR="001F0DA2">
              <w:rPr>
                <w:noProof/>
                <w:webHidden/>
              </w:rPr>
              <w:t>19</w:t>
            </w:r>
            <w:r w:rsidR="001F0DA2">
              <w:rPr>
                <w:noProof/>
                <w:webHidden/>
              </w:rPr>
              <w:fldChar w:fldCharType="end"/>
            </w:r>
          </w:hyperlink>
        </w:p>
        <w:p w14:paraId="64B3536B" w14:textId="77777777" w:rsidR="001F0DA2" w:rsidRDefault="0011619B">
          <w:pPr>
            <w:pStyle w:val="TOC2"/>
            <w:tabs>
              <w:tab w:val="right" w:leader="dot" w:pos="9350"/>
            </w:tabs>
            <w:rPr>
              <w:rFonts w:eastAsiaTheme="minorEastAsia" w:cstheme="minorBidi"/>
              <w:b w:val="0"/>
              <w:bCs w:val="0"/>
              <w:noProof/>
              <w:sz w:val="22"/>
            </w:rPr>
          </w:pPr>
          <w:hyperlink w:anchor="_Toc18651776" w:history="1">
            <w:r w:rsidR="001F0DA2" w:rsidRPr="00B42E23">
              <w:rPr>
                <w:rStyle w:val="Hyperlink"/>
                <w:noProof/>
              </w:rPr>
              <w:t>Endnotes</w:t>
            </w:r>
            <w:r w:rsidR="001F0DA2">
              <w:rPr>
                <w:noProof/>
                <w:webHidden/>
              </w:rPr>
              <w:tab/>
            </w:r>
            <w:r w:rsidR="001F0DA2">
              <w:rPr>
                <w:noProof/>
                <w:webHidden/>
              </w:rPr>
              <w:fldChar w:fldCharType="begin"/>
            </w:r>
            <w:r w:rsidR="001F0DA2">
              <w:rPr>
                <w:noProof/>
                <w:webHidden/>
              </w:rPr>
              <w:instrText xml:space="preserve"> PAGEREF _Toc18651776 \h </w:instrText>
            </w:r>
            <w:r w:rsidR="001F0DA2">
              <w:rPr>
                <w:noProof/>
                <w:webHidden/>
              </w:rPr>
            </w:r>
            <w:r w:rsidR="001F0DA2">
              <w:rPr>
                <w:noProof/>
                <w:webHidden/>
              </w:rPr>
              <w:fldChar w:fldCharType="separate"/>
            </w:r>
            <w:r w:rsidR="001F0DA2">
              <w:rPr>
                <w:noProof/>
                <w:webHidden/>
              </w:rPr>
              <w:t>20</w:t>
            </w:r>
            <w:r w:rsidR="001F0DA2">
              <w:rPr>
                <w:noProof/>
                <w:webHidden/>
              </w:rPr>
              <w:fldChar w:fldCharType="end"/>
            </w:r>
          </w:hyperlink>
        </w:p>
        <w:p w14:paraId="72A6A930" w14:textId="7AE39465" w:rsidR="00987A2A" w:rsidRPr="00701440" w:rsidRDefault="00F71547">
          <w:pPr>
            <w:sectPr w:rsidR="00987A2A" w:rsidRPr="00701440" w:rsidSect="00987A2A">
              <w:endnotePr>
                <w:numFmt w:val="decimal"/>
              </w:endnotePr>
              <w:pgSz w:w="12240" w:h="15840"/>
              <w:pgMar w:top="1440" w:right="1440" w:bottom="1440" w:left="1440" w:header="720" w:footer="720" w:gutter="0"/>
              <w:pgNumType w:start="0"/>
              <w:cols w:space="720"/>
              <w:docGrid w:linePitch="360"/>
            </w:sectPr>
          </w:pPr>
          <w:r>
            <w:rPr>
              <w:b/>
              <w:bCs/>
              <w:noProof/>
            </w:rPr>
            <w:fldChar w:fldCharType="end"/>
          </w:r>
        </w:p>
      </w:sdtContent>
    </w:sdt>
    <w:p w14:paraId="044AD454" w14:textId="5BC01306" w:rsidR="00F71547" w:rsidRDefault="00F71547">
      <w:pPr>
        <w:rPr>
          <w:b/>
          <w:sz w:val="24"/>
          <w:szCs w:val="24"/>
        </w:rPr>
      </w:pPr>
    </w:p>
    <w:p w14:paraId="6B732876" w14:textId="4550E7C2" w:rsidR="00F71547" w:rsidRPr="00665CF2" w:rsidRDefault="000B7471" w:rsidP="00665CF2">
      <w:pPr>
        <w:pStyle w:val="Title"/>
        <w:jc w:val="center"/>
        <w:rPr>
          <w:sz w:val="32"/>
          <w:szCs w:val="32"/>
        </w:rPr>
      </w:pPr>
      <w:r>
        <w:rPr>
          <w:sz w:val="32"/>
          <w:szCs w:val="32"/>
        </w:rPr>
        <w:t xml:space="preserve">Nourishing Seniors Through </w:t>
      </w:r>
      <w:r w:rsidR="00F71547" w:rsidRPr="00665CF2">
        <w:rPr>
          <w:sz w:val="32"/>
          <w:szCs w:val="32"/>
        </w:rPr>
        <w:t>Medically Tailored Meals</w:t>
      </w:r>
    </w:p>
    <w:p w14:paraId="0DEA4D44" w14:textId="77777777" w:rsidR="00BC0BDA" w:rsidRDefault="00BC0BDA" w:rsidP="00FA18C7">
      <w:pPr>
        <w:pStyle w:val="Heading1"/>
      </w:pPr>
    </w:p>
    <w:p w14:paraId="426744AB" w14:textId="0FA34A24" w:rsidR="003A759C" w:rsidRDefault="003A759C" w:rsidP="00FA18C7">
      <w:pPr>
        <w:pStyle w:val="Heading1"/>
      </w:pPr>
      <w:bookmarkStart w:id="0" w:name="_Toc18651756"/>
      <w:r>
        <w:t>Executive Summary</w:t>
      </w:r>
      <w:bookmarkEnd w:id="0"/>
    </w:p>
    <w:p w14:paraId="1499921A" w14:textId="4C48C6FF" w:rsidR="00E3592C" w:rsidRDefault="00E3592C" w:rsidP="000A5B24">
      <w:pPr>
        <w:pStyle w:val="BodyText"/>
      </w:pPr>
      <w:r>
        <w:t>For older Americans coping with chronic illness, part of the prescription for health just might be the right nutritious meal</w:t>
      </w:r>
      <w:r w:rsidR="00A86013">
        <w:t>, tailored to special medical needs, delivered to one’s doorstep</w:t>
      </w:r>
      <w:r>
        <w:t>. A growing number of experts and healthcare professio</w:t>
      </w:r>
      <w:r w:rsidR="00A86013">
        <w:t xml:space="preserve">nals think that such </w:t>
      </w:r>
      <w:r w:rsidR="00BC4109">
        <w:t>medically tailored meals (MTMs) look like</w:t>
      </w:r>
      <w:r>
        <w:t xml:space="preserve"> a</w:t>
      </w:r>
      <w:r w:rsidR="00BC4109">
        <w:t xml:space="preserve"> promising solution to both boost </w:t>
      </w:r>
      <w:r w:rsidR="00BC4109" w:rsidRPr="005041D2">
        <w:t xml:space="preserve">quality of life </w:t>
      </w:r>
      <w:r w:rsidR="00BC4109">
        <w:t xml:space="preserve">and trim </w:t>
      </w:r>
      <w:r w:rsidR="00BC4109" w:rsidRPr="005041D2">
        <w:t>healthcare cost</w:t>
      </w:r>
      <w:r w:rsidR="00BC4109">
        <w:t>s</w:t>
      </w:r>
      <w:r w:rsidR="00BC4109" w:rsidRPr="005041D2">
        <w:t>.</w:t>
      </w:r>
    </w:p>
    <w:p w14:paraId="617BEC64" w14:textId="5D9CE4D2" w:rsidR="00BC0BDA" w:rsidRPr="005041D2" w:rsidRDefault="00E3592C" w:rsidP="000A5B24">
      <w:pPr>
        <w:pStyle w:val="BodyText"/>
      </w:pPr>
      <w:r>
        <w:t>That’s because t</w:t>
      </w:r>
      <w:r w:rsidR="00D8179F">
        <w:t>he number of older adults in America</w:t>
      </w:r>
      <w:r w:rsidR="00BC0BDA" w:rsidRPr="005041D2">
        <w:t xml:space="preserve"> is growing quickly, overwhelming the resources available to </w:t>
      </w:r>
      <w:r w:rsidR="009150ED">
        <w:t>help</w:t>
      </w:r>
      <w:r w:rsidR="00BC0BDA" w:rsidRPr="005041D2">
        <w:t xml:space="preserve"> </w:t>
      </w:r>
      <w:r w:rsidR="009150ED">
        <w:t>them—especially the most vulnerable one</w:t>
      </w:r>
      <w:r w:rsidR="00BC0BDA" w:rsidRPr="005041D2">
        <w:t>s</w:t>
      </w:r>
      <w:r w:rsidR="009150ED">
        <w:t>—</w:t>
      </w:r>
      <w:r w:rsidR="00BC0BDA" w:rsidRPr="005041D2">
        <w:t>and jeopardizing their health and well-being</w:t>
      </w:r>
      <w:r w:rsidR="00F720BB" w:rsidRPr="005041D2">
        <w:t xml:space="preserve">. </w:t>
      </w:r>
      <w:r w:rsidR="005441C8" w:rsidRPr="005041D2">
        <w:t>For some older adults,</w:t>
      </w:r>
      <w:r w:rsidR="00EF1B4B">
        <w:t xml:space="preserve"> the</w:t>
      </w:r>
      <w:r w:rsidR="005441C8" w:rsidRPr="005041D2">
        <w:t xml:space="preserve"> </w:t>
      </w:r>
      <w:r w:rsidR="00A20221">
        <w:t>lack</w:t>
      </w:r>
      <w:r w:rsidR="00EF1B4B">
        <w:t xml:space="preserve"> of </w:t>
      </w:r>
      <w:r w:rsidR="005441C8" w:rsidRPr="005041D2">
        <w:t>a</w:t>
      </w:r>
      <w:r w:rsidR="00BC0BDA" w:rsidRPr="005041D2">
        <w:t xml:space="preserve">ccess to nutritious food is a particular challenge. </w:t>
      </w:r>
      <w:r w:rsidR="00A20221">
        <w:t>Food insecurity</w:t>
      </w:r>
      <w:r w:rsidR="00E743D7" w:rsidRPr="00E743D7">
        <w:rPr>
          <w:rFonts w:cstheme="minorHAnsi"/>
        </w:rPr>
        <w:t xml:space="preserve">, </w:t>
      </w:r>
      <w:r w:rsidR="00E743D7" w:rsidRPr="00F91DB9">
        <w:rPr>
          <w:rFonts w:cstheme="minorHAnsi"/>
          <w:shd w:val="clear" w:color="auto" w:fill="FFFFFF"/>
        </w:rPr>
        <w:t xml:space="preserve">meaning </w:t>
      </w:r>
      <w:r w:rsidR="00602B35" w:rsidRPr="00F91DB9">
        <w:rPr>
          <w:rFonts w:cstheme="minorHAnsi"/>
          <w:shd w:val="clear" w:color="auto" w:fill="FFFFFF"/>
        </w:rPr>
        <w:t>lack of consistent access</w:t>
      </w:r>
      <w:r w:rsidR="00E743D7" w:rsidRPr="00F91DB9">
        <w:rPr>
          <w:rFonts w:cstheme="minorHAnsi"/>
          <w:shd w:val="clear" w:color="auto" w:fill="FFFFFF"/>
        </w:rPr>
        <w:t xml:space="preserve"> </w:t>
      </w:r>
      <w:r w:rsidR="00602B35" w:rsidRPr="00F91DB9">
        <w:rPr>
          <w:rFonts w:cstheme="minorHAnsi"/>
          <w:shd w:val="clear" w:color="auto" w:fill="FFFFFF"/>
        </w:rPr>
        <w:t xml:space="preserve">to </w:t>
      </w:r>
      <w:r w:rsidR="00E743D7" w:rsidRPr="00F91DB9">
        <w:rPr>
          <w:rFonts w:cstheme="minorHAnsi"/>
          <w:shd w:val="clear" w:color="auto" w:fill="FFFFFF"/>
        </w:rPr>
        <w:t>enough food because of a lack of resources,</w:t>
      </w:r>
      <w:r w:rsidR="00E743D7" w:rsidRPr="00F91DB9">
        <w:rPr>
          <w:rFonts w:ascii="Arial" w:hAnsi="Arial" w:cs="Arial"/>
          <w:shd w:val="clear" w:color="auto" w:fill="FFFFFF"/>
        </w:rPr>
        <w:t xml:space="preserve"> </w:t>
      </w:r>
      <w:r w:rsidR="005441C8" w:rsidRPr="00C74970">
        <w:t xml:space="preserve">can lead to malnutrition, </w:t>
      </w:r>
      <w:r w:rsidR="00A20221" w:rsidRPr="00C7304F">
        <w:t>and both conditions</w:t>
      </w:r>
      <w:r w:rsidR="005441C8" w:rsidRPr="00C7304F">
        <w:t xml:space="preserve"> </w:t>
      </w:r>
      <w:r w:rsidR="005441C8" w:rsidRPr="005041D2">
        <w:t xml:space="preserve">are associated </w:t>
      </w:r>
      <w:r w:rsidR="00F74E63">
        <w:t xml:space="preserve">with </w:t>
      </w:r>
      <w:r w:rsidR="000B7471">
        <w:t xml:space="preserve">high </w:t>
      </w:r>
      <w:r w:rsidR="00A20221">
        <w:t>annual healthcare cost</w:t>
      </w:r>
      <w:r w:rsidR="005441C8" w:rsidRPr="005041D2">
        <w:t xml:space="preserve">s. </w:t>
      </w:r>
    </w:p>
    <w:p w14:paraId="36570971" w14:textId="7FEC3A42" w:rsidR="00F52BF0" w:rsidRPr="005041D2" w:rsidRDefault="00BC4109" w:rsidP="000A5B24">
      <w:pPr>
        <w:pStyle w:val="BodyText"/>
      </w:pPr>
      <w:r>
        <w:t>Enter MTMs</w:t>
      </w:r>
      <w:r w:rsidR="00ED43FE">
        <w:t xml:space="preserve">. </w:t>
      </w:r>
      <w:r w:rsidR="009C5EE9" w:rsidRPr="005041D2">
        <w:t>MTMs</w:t>
      </w:r>
      <w:r w:rsidR="00F52BF0" w:rsidRPr="005041D2">
        <w:t xml:space="preserve"> “are delivered to individuals living with severe illness through a referral from a</w:t>
      </w:r>
      <w:r w:rsidR="005F0F31">
        <w:t xml:space="preserve"> medical professional or health</w:t>
      </w:r>
      <w:r w:rsidR="00F52BF0" w:rsidRPr="005041D2">
        <w:t>care plan. Meals plans are tailored to the medical needs of the recipient by a Registered Dietitian Nutritionist (RDN), and are designed to improve health outcomes, lower cost of care and increase patient satisfaction.”</w:t>
      </w:r>
      <w:r w:rsidR="00F52BF0" w:rsidRPr="00C0754B">
        <w:rPr>
          <w:vertAlign w:val="superscript"/>
        </w:rPr>
        <w:endnoteReference w:id="1"/>
      </w:r>
    </w:p>
    <w:p w14:paraId="634D38DB" w14:textId="77777777" w:rsidR="00C74970" w:rsidRDefault="00C74970" w:rsidP="00C74970">
      <w:pPr>
        <w:pStyle w:val="BodyText"/>
      </w:pPr>
      <w:r>
        <w:t>This is significant because recipients of MTMs can be some of the highest need and higher cost patients</w:t>
      </w:r>
      <w:r>
        <w:rPr>
          <w:rStyle w:val="EndnoteReference"/>
        </w:rPr>
        <w:endnoteReference w:id="2"/>
      </w:r>
      <w:r>
        <w:t xml:space="preserve"> to treat. There is growing evidence that MTMs can lower healthcare costs. For instance, the Community Servings program in Massachusetts has led three clinical research studies that found a 16% </w:t>
      </w:r>
      <w:r w:rsidRPr="00093801">
        <w:rPr>
          <w:i/>
        </w:rPr>
        <w:t>net</w:t>
      </w:r>
      <w:r>
        <w:rPr>
          <w:i/>
        </w:rPr>
        <w:t xml:space="preserve"> </w:t>
      </w:r>
      <w:r>
        <w:t>reduction in average monthly costs for patients who received their MTMs.</w:t>
      </w:r>
      <w:r w:rsidRPr="009C2FE1">
        <w:rPr>
          <w:rStyle w:val="EndnoteReference"/>
        </w:rPr>
        <w:endnoteReference w:id="3"/>
      </w:r>
    </w:p>
    <w:p w14:paraId="1466C56C" w14:textId="77777777" w:rsidR="00BC4109" w:rsidRDefault="00FA6075" w:rsidP="000A5B24">
      <w:pPr>
        <w:pStyle w:val="BodyText"/>
      </w:pPr>
      <w:r w:rsidRPr="00F06CBF">
        <w:t xml:space="preserve">To further explore the potential of MTMs, the National Resource Center on Nutrition and Aging (NRCNA) hosted a </w:t>
      </w:r>
      <w:r w:rsidR="00F23E2C">
        <w:t xml:space="preserve">day-long </w:t>
      </w:r>
      <w:r w:rsidRPr="00F06CBF">
        <w:t xml:space="preserve">session in Arlington, Virginia on August 8, 2019. Participants heard evidence-based research on the healthcare cost savings from MTM programs and </w:t>
      </w:r>
      <w:r w:rsidR="00F06CBF">
        <w:t xml:space="preserve">firsthand accounts from </w:t>
      </w:r>
      <w:r w:rsidR="00BC4109">
        <w:t xml:space="preserve">three </w:t>
      </w:r>
      <w:r w:rsidRPr="00F06CBF">
        <w:t>programs</w:t>
      </w:r>
      <w:r w:rsidR="00F06CBF">
        <w:t xml:space="preserve"> that employ different models to suit their </w:t>
      </w:r>
      <w:r w:rsidR="00066704">
        <w:t xml:space="preserve">differing </w:t>
      </w:r>
      <w:r w:rsidR="00BC4109">
        <w:t xml:space="preserve">local </w:t>
      </w:r>
      <w:r w:rsidR="00F06CBF">
        <w:t>situations</w:t>
      </w:r>
      <w:r w:rsidRPr="00F06CBF">
        <w:t xml:space="preserve">. </w:t>
      </w:r>
    </w:p>
    <w:p w14:paraId="3D39F644" w14:textId="344CE44E" w:rsidR="00086A3C" w:rsidRDefault="00FA6075" w:rsidP="000A5B24">
      <w:pPr>
        <w:pStyle w:val="BodyText"/>
      </w:pPr>
      <w:r w:rsidRPr="00F06CBF">
        <w:t xml:space="preserve">In small groups, </w:t>
      </w:r>
      <w:r w:rsidR="00066704">
        <w:t>participants</w:t>
      </w:r>
      <w:r w:rsidRPr="00F06CBF">
        <w:t xml:space="preserve"> </w:t>
      </w:r>
      <w:r w:rsidR="00567052">
        <w:t xml:space="preserve">voiced initial reflections and </w:t>
      </w:r>
      <w:r w:rsidRPr="00F06CBF">
        <w:t>c</w:t>
      </w:r>
      <w:r w:rsidR="00567052">
        <w:t>oncerns</w:t>
      </w:r>
      <w:r w:rsidR="00DE7C27">
        <w:t xml:space="preserve">. </w:t>
      </w:r>
      <w:r w:rsidR="00D97C13">
        <w:t xml:space="preserve">They </w:t>
      </w:r>
      <w:r w:rsidR="00C74970">
        <w:t xml:space="preserve">expressed interest in </w:t>
      </w:r>
      <w:r w:rsidR="00D97C13">
        <w:t xml:space="preserve">information on </w:t>
      </w:r>
      <w:r w:rsidR="00C74970">
        <w:t>how to fund MTM services</w:t>
      </w:r>
      <w:r w:rsidR="00134047">
        <w:t xml:space="preserve">, </w:t>
      </w:r>
      <w:r w:rsidR="00D97C13">
        <w:t>talked about how to bridge the different worlds of social science and healthcare, and outlined needs for</w:t>
      </w:r>
      <w:r w:rsidR="00134047">
        <w:t xml:space="preserve"> </w:t>
      </w:r>
      <w:r w:rsidR="00D97C13">
        <w:t>research and</w:t>
      </w:r>
      <w:r w:rsidR="00134047">
        <w:t xml:space="preserve"> infrastructure</w:t>
      </w:r>
      <w:r w:rsidR="00D97C13">
        <w:t>.</w:t>
      </w:r>
      <w:r w:rsidR="00086A3C">
        <w:t xml:space="preserve"> </w:t>
      </w:r>
      <w:r w:rsidR="005A6D1D">
        <w:t>They discussed and better understood the operational impacts</w:t>
      </w:r>
      <w:r w:rsidR="00C74970">
        <w:t xml:space="preserve"> of these programs</w:t>
      </w:r>
      <w:r w:rsidR="005A6D1D">
        <w:t xml:space="preserve"> and how best to address</w:t>
      </w:r>
      <w:r w:rsidR="002736CB">
        <w:t xml:space="preserve"> them</w:t>
      </w:r>
      <w:r w:rsidR="005A6D1D" w:rsidRPr="00266793">
        <w:t>.</w:t>
      </w:r>
      <w:r w:rsidR="005A6D1D">
        <w:t xml:space="preserve"> Participants also</w:t>
      </w:r>
      <w:r w:rsidRPr="00F06CBF">
        <w:t xml:space="preserve"> explored ideas </w:t>
      </w:r>
      <w:r w:rsidR="00086A3C">
        <w:t>for “b</w:t>
      </w:r>
      <w:r w:rsidR="00086A3C" w:rsidRPr="00A23937">
        <w:t>uilding the apparatus</w:t>
      </w:r>
      <w:r w:rsidR="00C74970">
        <w:t xml:space="preserve">,” for how to start offering MTM services </w:t>
      </w:r>
      <w:r w:rsidR="00086A3C">
        <w:t>such as playbooks on reimbursement, referral</w:t>
      </w:r>
      <w:r w:rsidR="00567052">
        <w:t>s</w:t>
      </w:r>
      <w:r w:rsidR="00086A3C">
        <w:t xml:space="preserve"> </w:t>
      </w:r>
      <w:r w:rsidR="00567052">
        <w:t xml:space="preserve">and </w:t>
      </w:r>
      <w:r w:rsidR="00086A3C">
        <w:t xml:space="preserve">stakeholder analysis. </w:t>
      </w:r>
    </w:p>
    <w:p w14:paraId="68C78144" w14:textId="156DC060" w:rsidR="00422B01" w:rsidRDefault="002736CB" w:rsidP="000A5B24">
      <w:pPr>
        <w:pStyle w:val="BodyText"/>
      </w:pPr>
      <w:r>
        <w:t>T</w:t>
      </w:r>
      <w:r w:rsidR="00A86013">
        <w:t xml:space="preserve">hey saw </w:t>
      </w:r>
      <w:r w:rsidR="00D97C13">
        <w:t>a n</w:t>
      </w:r>
      <w:r w:rsidR="00D97C13" w:rsidRPr="00A23937">
        <w:t>eed for a compre</w:t>
      </w:r>
      <w:r w:rsidR="00567052">
        <w:t xml:space="preserve">hensive picture of the </w:t>
      </w:r>
      <w:r>
        <w:t xml:space="preserve">national </w:t>
      </w:r>
      <w:r w:rsidR="00D97C13" w:rsidRPr="00A23937">
        <w:t xml:space="preserve">competitive landscape, </w:t>
      </w:r>
      <w:r w:rsidR="00C74970">
        <w:t xml:space="preserve">available </w:t>
      </w:r>
      <w:r w:rsidR="00D97C13" w:rsidRPr="00A23937">
        <w:t>data and cost rang</w:t>
      </w:r>
      <w:r w:rsidR="00567052">
        <w:t>e of MTMs</w:t>
      </w:r>
      <w:r w:rsidR="00D97C13" w:rsidRPr="00A23937">
        <w:t xml:space="preserve">. </w:t>
      </w:r>
      <w:r w:rsidR="00086A3C">
        <w:t>Currently there is a l</w:t>
      </w:r>
      <w:r w:rsidR="00086A3C" w:rsidRPr="005C366D">
        <w:t xml:space="preserve">ack of national </w:t>
      </w:r>
      <w:r w:rsidR="00567052">
        <w:t xml:space="preserve">standards, requirements and </w:t>
      </w:r>
      <w:r w:rsidR="00086A3C">
        <w:t xml:space="preserve">capacity, </w:t>
      </w:r>
      <w:r w:rsidR="00086A3C" w:rsidRPr="005C366D">
        <w:t xml:space="preserve">(including </w:t>
      </w:r>
      <w:r w:rsidR="00F01802">
        <w:t>varying</w:t>
      </w:r>
      <w:r w:rsidR="00F01802" w:rsidRPr="005C366D">
        <w:t xml:space="preserve"> </w:t>
      </w:r>
      <w:r w:rsidR="000B7471">
        <w:t>access to registered dietitians</w:t>
      </w:r>
      <w:r w:rsidR="00086A3C" w:rsidRPr="005C366D">
        <w:t>). A di</w:t>
      </w:r>
      <w:r w:rsidR="00066704">
        <w:t>versity of programs are at work</w:t>
      </w:r>
      <w:r w:rsidR="00F01802">
        <w:t>.</w:t>
      </w:r>
      <w:r w:rsidR="00066704">
        <w:t xml:space="preserve"> </w:t>
      </w:r>
    </w:p>
    <w:p w14:paraId="6A45D930" w14:textId="04DF4B99" w:rsidR="00AF4164" w:rsidRDefault="00EF1B4B" w:rsidP="000A5B24">
      <w:pPr>
        <w:pStyle w:val="BodyText"/>
      </w:pPr>
      <w:r>
        <w:t>Many</w:t>
      </w:r>
      <w:r w:rsidR="00422B01">
        <w:t xml:space="preserve"> </w:t>
      </w:r>
      <w:r w:rsidR="00567052">
        <w:t xml:space="preserve">local </w:t>
      </w:r>
      <w:r w:rsidR="00422B01">
        <w:t>models ha</w:t>
      </w:r>
      <w:r>
        <w:t>ve</w:t>
      </w:r>
      <w:r w:rsidR="00422B01">
        <w:t xml:space="preserve"> sprung up, shaped by each state’s different populations, needs, regulations, </w:t>
      </w:r>
      <w:r w:rsidR="00422B01" w:rsidRPr="005041D2">
        <w:t>healthcare structures</w:t>
      </w:r>
      <w:r w:rsidR="00422B01">
        <w:t>, culture and opportuni</w:t>
      </w:r>
      <w:r w:rsidR="00567052">
        <w:t>ties. C</w:t>
      </w:r>
      <w:r w:rsidR="00F41C48">
        <w:t xml:space="preserve">ommunity-based organizations (CBOs) </w:t>
      </w:r>
      <w:r w:rsidR="00567052">
        <w:t xml:space="preserve">that shared </w:t>
      </w:r>
      <w:r w:rsidR="00285562">
        <w:t>success stories include Community Servings (Massachusetts), God’s Love We Deliver (New York</w:t>
      </w:r>
      <w:r w:rsidR="002736CB">
        <w:t xml:space="preserve"> City</w:t>
      </w:r>
      <w:r w:rsidR="00285562">
        <w:t>) and Project Angel Heart (Colorado)</w:t>
      </w:r>
      <w:r w:rsidR="00285562" w:rsidRPr="00C21640">
        <w:t>.</w:t>
      </w:r>
      <w:r w:rsidR="00A86013">
        <w:t xml:space="preserve"> </w:t>
      </w:r>
      <w:r w:rsidR="00422B01">
        <w:t xml:space="preserve">Launching such local programs, generally in public-private partnerships, </w:t>
      </w:r>
      <w:r w:rsidR="00422B01">
        <w:lastRenderedPageBreak/>
        <w:t xml:space="preserve">can </w:t>
      </w:r>
      <w:r w:rsidR="002736CB">
        <w:t>take time</w:t>
      </w:r>
      <w:r w:rsidR="00422B01">
        <w:t xml:space="preserve">, yet a growing number of leaders are committed to finding what works and meets the </w:t>
      </w:r>
      <w:r w:rsidR="008F45D9">
        <w:t>concerns</w:t>
      </w:r>
      <w:r w:rsidR="00422B01">
        <w:t xml:space="preserve"> of payers and healthcare providers in their </w:t>
      </w:r>
      <w:r w:rsidR="00C7304F">
        <w:t>communities</w:t>
      </w:r>
      <w:r w:rsidR="00422B01">
        <w:t>.</w:t>
      </w:r>
    </w:p>
    <w:p w14:paraId="357AC371" w14:textId="79949DC4" w:rsidR="00567052" w:rsidRDefault="00C7304F" w:rsidP="000A5B24">
      <w:pPr>
        <w:pStyle w:val="BodyText"/>
      </w:pPr>
      <w:r>
        <w:t xml:space="preserve">The </w:t>
      </w:r>
      <w:r w:rsidR="00567052">
        <w:t xml:space="preserve">NRCNA is responding to a need for </w:t>
      </w:r>
      <w:r w:rsidR="008F45D9">
        <w:t xml:space="preserve">thinking </w:t>
      </w:r>
      <w:r w:rsidR="00567052">
        <w:t>strategic</w:t>
      </w:r>
      <w:r w:rsidR="008F45D9">
        <w:t>ally</w:t>
      </w:r>
      <w:r w:rsidR="00567052">
        <w:t xml:space="preserve">, </w:t>
      </w:r>
      <w:r w:rsidR="008F45D9">
        <w:t xml:space="preserve">setting </w:t>
      </w:r>
      <w:r w:rsidR="00567052">
        <w:t>priorit</w:t>
      </w:r>
      <w:r w:rsidR="008F45D9">
        <w:t>ies</w:t>
      </w:r>
      <w:r w:rsidR="00567052">
        <w:t xml:space="preserve">, building infrastructure and business development, nurturing continued regional/national conversations, </w:t>
      </w:r>
      <w:r w:rsidR="00C938A4">
        <w:t xml:space="preserve">identifying training needs </w:t>
      </w:r>
      <w:r w:rsidR="00567052">
        <w:t>and providing technical help on such challenges as strengthening referral systems.</w:t>
      </w:r>
    </w:p>
    <w:p w14:paraId="333139A3" w14:textId="0563D619" w:rsidR="00BC0BDA" w:rsidRDefault="002736CB" w:rsidP="000A5B24">
      <w:pPr>
        <w:pStyle w:val="BodyText"/>
      </w:pPr>
      <w:r>
        <w:t>Participants heard that a</w:t>
      </w:r>
      <w:r w:rsidR="00D0085B">
        <w:t>t the local level, p</w:t>
      </w:r>
      <w:r w:rsidR="005441C8" w:rsidRPr="005041D2">
        <w:t>roving that MTMs reduce healthcare costs and improve individuals’ h</w:t>
      </w:r>
      <w:r w:rsidR="0043173F">
        <w:t>ealth is a critical first step b</w:t>
      </w:r>
      <w:r w:rsidR="009742E8" w:rsidRPr="005041D2">
        <w:t xml:space="preserve">efore </w:t>
      </w:r>
      <w:r w:rsidR="00B2132D" w:rsidRPr="005041D2">
        <w:t xml:space="preserve">exploring partnerships, </w:t>
      </w:r>
      <w:r w:rsidR="00FF13D7" w:rsidRPr="005041D2">
        <w:t>launching pilots or</w:t>
      </w:r>
      <w:r w:rsidR="009742E8" w:rsidRPr="005041D2">
        <w:t xml:space="preserve"> expanding </w:t>
      </w:r>
      <w:r w:rsidR="00C21640">
        <w:t xml:space="preserve">current </w:t>
      </w:r>
      <w:r w:rsidR="009742E8" w:rsidRPr="005041D2">
        <w:t>programs</w:t>
      </w:r>
      <w:r w:rsidR="0043173F">
        <w:t>. P</w:t>
      </w:r>
      <w:r w:rsidR="002C5100" w:rsidRPr="005041D2">
        <w:t>ractitioners must first have e</w:t>
      </w:r>
      <w:r w:rsidR="005441C8" w:rsidRPr="005041D2">
        <w:t xml:space="preserve">vidence-based data, </w:t>
      </w:r>
      <w:r w:rsidR="00EE77A0">
        <w:t>characteristics</w:t>
      </w:r>
      <w:r w:rsidR="005441C8" w:rsidRPr="005041D2">
        <w:t xml:space="preserve"> </w:t>
      </w:r>
      <w:r w:rsidR="00EE77A0">
        <w:t>of</w:t>
      </w:r>
      <w:r w:rsidR="00567052">
        <w:t xml:space="preserve"> </w:t>
      </w:r>
      <w:r w:rsidR="005441C8" w:rsidRPr="005041D2">
        <w:t xml:space="preserve">target populations, and proof of ROI </w:t>
      </w:r>
      <w:r w:rsidR="002C5100" w:rsidRPr="005041D2">
        <w:t>in hand—all</w:t>
      </w:r>
      <w:r w:rsidR="00B2132D" w:rsidRPr="005041D2">
        <w:t xml:space="preserve"> tailored to the needs and structure of potential payers.</w:t>
      </w:r>
      <w:r w:rsidR="00EE77A0">
        <w:t xml:space="preserve"> </w:t>
      </w:r>
      <w:r w:rsidR="005A6D1D">
        <w:t xml:space="preserve">(A payer could be any entity, such as a hospital, </w:t>
      </w:r>
      <w:r w:rsidR="00C7304F">
        <w:t>a private health insurer</w:t>
      </w:r>
      <w:r w:rsidR="005A6D1D">
        <w:t xml:space="preserve"> or </w:t>
      </w:r>
      <w:r w:rsidR="00C7304F">
        <w:t xml:space="preserve">government healthcare provider such as the Centers for Medicare or </w:t>
      </w:r>
      <w:r w:rsidR="005A6D1D">
        <w:t>Medicaid</w:t>
      </w:r>
      <w:r w:rsidR="00C7304F">
        <w:t xml:space="preserve"> Services</w:t>
      </w:r>
      <w:r w:rsidR="005A6D1D">
        <w:t xml:space="preserve">, for example.) </w:t>
      </w:r>
      <w:r w:rsidR="0043173F">
        <w:t>Then a</w:t>
      </w:r>
      <w:r w:rsidR="00BC0BDA" w:rsidRPr="005041D2">
        <w:t xml:space="preserve">s with any new business opportunity, </w:t>
      </w:r>
      <w:r w:rsidR="0043173F">
        <w:t xml:space="preserve">leaders must </w:t>
      </w:r>
      <w:r w:rsidR="00BC0BDA" w:rsidRPr="005041D2">
        <w:t xml:space="preserve">identify best practices, understand the training needed, develop </w:t>
      </w:r>
      <w:r w:rsidR="005041D2" w:rsidRPr="005041D2">
        <w:t xml:space="preserve">reliable business models, and create </w:t>
      </w:r>
      <w:r w:rsidR="005441C8" w:rsidRPr="005041D2">
        <w:t xml:space="preserve">practical, strategic </w:t>
      </w:r>
      <w:r w:rsidR="00BC0BDA" w:rsidRPr="005041D2">
        <w:t>paths for practitioners.</w:t>
      </w:r>
    </w:p>
    <w:p w14:paraId="6AED8262" w14:textId="21E3A8ED" w:rsidR="00AD4B5D" w:rsidRDefault="00C7304F" w:rsidP="000A5B24">
      <w:pPr>
        <w:pStyle w:val="BodyText"/>
      </w:pPr>
      <w:r>
        <w:t xml:space="preserve">Many </w:t>
      </w:r>
      <w:r w:rsidR="00AF4164">
        <w:t xml:space="preserve">questions </w:t>
      </w:r>
      <w:r w:rsidR="00066704">
        <w:t xml:space="preserve">from </w:t>
      </w:r>
      <w:r w:rsidR="002736CB">
        <w:t>participants were</w:t>
      </w:r>
      <w:r w:rsidR="00AF4164">
        <w:t xml:space="preserve"> practical, such as </w:t>
      </w:r>
      <w:r>
        <w:t xml:space="preserve">how to price </w:t>
      </w:r>
      <w:r w:rsidR="00AF4164">
        <w:t xml:space="preserve">MTMs </w:t>
      </w:r>
      <w:r>
        <w:t xml:space="preserve">services </w:t>
      </w:r>
      <w:r w:rsidR="00AF4164">
        <w:t>and how to determine which portion of a population to serve. Other</w:t>
      </w:r>
      <w:r w:rsidR="003C659C">
        <w:t xml:space="preserve"> issues</w:t>
      </w:r>
      <w:r w:rsidR="00AF4164">
        <w:t xml:space="preserve"> require </w:t>
      </w:r>
      <w:r w:rsidR="003C659C">
        <w:t>culture shifts and change management, such as bridging the different mindsets between the social service</w:t>
      </w:r>
      <w:r w:rsidR="00C938A4">
        <w:t>/aging services</w:t>
      </w:r>
      <w:r w:rsidR="003C659C">
        <w:t xml:space="preserve"> and medical worlds.</w:t>
      </w:r>
    </w:p>
    <w:p w14:paraId="30076A1C" w14:textId="35D45FF2" w:rsidR="00AC5055" w:rsidRDefault="00FA1502" w:rsidP="000A5B24">
      <w:pPr>
        <w:pStyle w:val="BodyText"/>
      </w:pPr>
      <w:r w:rsidRPr="008E0DA6">
        <w:t>By providing</w:t>
      </w:r>
      <w:r w:rsidR="003C659C" w:rsidRPr="008E0DA6">
        <w:t xml:space="preserve"> thought leadership on both the local and national levels, </w:t>
      </w:r>
      <w:r w:rsidR="00C7304F" w:rsidRPr="008E0DA6">
        <w:t xml:space="preserve">the </w:t>
      </w:r>
      <w:r w:rsidR="00AF4164" w:rsidRPr="008E0DA6">
        <w:t>NRCNA aim</w:t>
      </w:r>
      <w:r w:rsidR="00D3053E" w:rsidRPr="008E0DA6">
        <w:t>s</w:t>
      </w:r>
      <w:r w:rsidR="00AF4164" w:rsidRPr="008E0DA6">
        <w:t xml:space="preserve"> to </w:t>
      </w:r>
      <w:r w:rsidR="00C7304F" w:rsidRPr="008E0DA6">
        <w:t xml:space="preserve">support </w:t>
      </w:r>
      <w:r w:rsidR="003C659C" w:rsidRPr="008E0DA6">
        <w:t>a sustained MTM movement, nurtured by convening such discussion</w:t>
      </w:r>
      <w:r w:rsidR="00066704" w:rsidRPr="008E0DA6">
        <w:t>s</w:t>
      </w:r>
      <w:r w:rsidR="003C659C" w:rsidRPr="008E0DA6">
        <w:t xml:space="preserve"> and </w:t>
      </w:r>
      <w:r w:rsidR="00D3053E" w:rsidRPr="008E0DA6">
        <w:t>partnering with like-minded others</w:t>
      </w:r>
      <w:r w:rsidR="003C659C" w:rsidRPr="008E0DA6">
        <w:t>.</w:t>
      </w:r>
    </w:p>
    <w:p w14:paraId="32028311" w14:textId="14DDEF9A" w:rsidR="0020622C" w:rsidRDefault="0020622C" w:rsidP="000A5B24">
      <w:pPr>
        <w:pStyle w:val="BodyText"/>
      </w:pPr>
      <w:r>
        <w:rPr>
          <w:noProof/>
        </w:rPr>
        <w:lastRenderedPageBreak/>
        <w:drawing>
          <wp:inline distT="0" distB="0" distL="0" distR="0" wp14:anchorId="213DA331" wp14:editId="0518FD34">
            <wp:extent cx="5943600" cy="4457065"/>
            <wp:effectExtent l="0" t="0" r="0" b="63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p>
    <w:p w14:paraId="277E8B51" w14:textId="7C6F6C1D" w:rsidR="00AC5055" w:rsidRDefault="00AC5055" w:rsidP="00AC5055">
      <w:pPr>
        <w:pStyle w:val="Heading1"/>
        <w:numPr>
          <w:ilvl w:val="0"/>
          <w:numId w:val="13"/>
        </w:numPr>
        <w:ind w:left="0" w:firstLine="0"/>
      </w:pPr>
      <w:bookmarkStart w:id="1" w:name="_Toc16228913"/>
      <w:bookmarkStart w:id="2" w:name="_Toc18651757"/>
      <w:r>
        <w:t>The Opportunity</w:t>
      </w:r>
      <w:bookmarkEnd w:id="1"/>
      <w:bookmarkEnd w:id="2"/>
    </w:p>
    <w:p w14:paraId="3717FE19" w14:textId="55DA876A" w:rsidR="00FC11D2" w:rsidRPr="00F91DB9" w:rsidRDefault="00FC11D2" w:rsidP="000A5B24">
      <w:pPr>
        <w:pStyle w:val="BodyText"/>
        <w:rPr>
          <w:i/>
        </w:rPr>
      </w:pPr>
      <w:r w:rsidRPr="00F91DB9">
        <w:rPr>
          <w:i/>
        </w:rPr>
        <w:t>(Synthesized from remarks by keynote speaker Katie Garfield, JD, Clinical Instructor at the Center for Health Law and Policy Innovation of Harvard Law Sch</w:t>
      </w:r>
      <w:r w:rsidR="00414BE2" w:rsidRPr="00F91DB9">
        <w:rPr>
          <w:i/>
        </w:rPr>
        <w:t>ool</w:t>
      </w:r>
      <w:r w:rsidR="00C7304F">
        <w:rPr>
          <w:i/>
        </w:rPr>
        <w:t>.</w:t>
      </w:r>
      <w:r w:rsidRPr="00F91DB9">
        <w:rPr>
          <w:i/>
        </w:rPr>
        <w:t>)</w:t>
      </w:r>
    </w:p>
    <w:p w14:paraId="3CB35F6B" w14:textId="317BB30A" w:rsidR="00AC5055" w:rsidRPr="00246234" w:rsidRDefault="00C370B3" w:rsidP="000A5B24">
      <w:pPr>
        <w:pStyle w:val="BodyText"/>
      </w:pPr>
      <w:r w:rsidRPr="00246234">
        <w:t xml:space="preserve">For people living with serious health conditions, health and food are linked. </w:t>
      </w:r>
      <w:r w:rsidR="00AC5055" w:rsidRPr="00246234">
        <w:t xml:space="preserve">A growing number of older adults in America </w:t>
      </w:r>
      <w:r w:rsidRPr="00246234">
        <w:t>lack consistent access to quality food</w:t>
      </w:r>
      <w:r w:rsidR="00AC5055" w:rsidRPr="00246234">
        <w:t xml:space="preserve"> and also suffer from chronic diseases such as diabetes or </w:t>
      </w:r>
      <w:r w:rsidR="005F0F31">
        <w:t>renal failure. While the health</w:t>
      </w:r>
      <w:r w:rsidR="00AC5055" w:rsidRPr="00246234">
        <w:t>care system has tended to their immediate medical needs, looking at “the whole person”—including meals at home and</w:t>
      </w:r>
      <w:r w:rsidR="00F01802">
        <w:t xml:space="preserve"> how meals can be tailored to medical needs</w:t>
      </w:r>
      <w:r w:rsidR="00AC5055" w:rsidRPr="00246234">
        <w:t>—can uncover a new way of helping to address their problems.</w:t>
      </w:r>
    </w:p>
    <w:p w14:paraId="4860602A" w14:textId="0F4BDFF1" w:rsidR="00AC5055" w:rsidRPr="00246234" w:rsidRDefault="00AC5055" w:rsidP="000A5B24">
      <w:pPr>
        <w:pStyle w:val="BodyText"/>
      </w:pPr>
      <w:r w:rsidRPr="00246234">
        <w:t>This new focus is medically tailored meals (MTMs). Medically tailored meals “are delivered to individuals living with severe illness through a referral from a</w:t>
      </w:r>
      <w:r w:rsidR="005F0F31">
        <w:t xml:space="preserve"> medical professional or health</w:t>
      </w:r>
      <w:r w:rsidRPr="00246234">
        <w:t>care plan. Meals plans are tailored to the medical needs of the recipient by a Registered Dietitian Nutritionist (RDN), and are designed to improve health outcomes, lower cost of care and increase patient satisfaction.”</w:t>
      </w:r>
      <w:r w:rsidRPr="00512CD3">
        <w:rPr>
          <w:rStyle w:val="EndnoteReference"/>
        </w:rPr>
        <w:endnoteReference w:id="4"/>
      </w:r>
    </w:p>
    <w:p w14:paraId="3456125C" w14:textId="47FBDAB0" w:rsidR="00AC5055" w:rsidRPr="00246234" w:rsidRDefault="00AC5055" w:rsidP="000A5B24">
      <w:pPr>
        <w:pStyle w:val="BodyText"/>
      </w:pPr>
      <w:r w:rsidRPr="00246234">
        <w:t xml:space="preserve">As </w:t>
      </w:r>
      <w:r w:rsidR="005A6D1D">
        <w:t>MTM programs are being</w:t>
      </w:r>
      <w:r w:rsidRPr="00246234">
        <w:t xml:space="preserve"> integrat</w:t>
      </w:r>
      <w:r w:rsidR="005A6D1D">
        <w:t>ed</w:t>
      </w:r>
      <w:r w:rsidRPr="00246234">
        <w:t xml:space="preserve"> </w:t>
      </w:r>
      <w:r w:rsidR="005A6D1D">
        <w:t>into the healthcare system</w:t>
      </w:r>
      <w:r w:rsidRPr="00246234">
        <w:t>, the need for evidence-based results and data has increased.</w:t>
      </w:r>
      <w:r w:rsidR="00111BEB" w:rsidRPr="00246234">
        <w:t xml:space="preserve"> In particular, </w:t>
      </w:r>
      <w:r w:rsidR="005A6D1D">
        <w:t>payer</w:t>
      </w:r>
      <w:r w:rsidR="00111BEB" w:rsidRPr="00246234">
        <w:t>s are primarily</w:t>
      </w:r>
      <w:r w:rsidRPr="00246234">
        <w:t xml:space="preserve"> interested in approaches that can show compelling evidence of how costs are trimmed—such as </w:t>
      </w:r>
      <w:r w:rsidR="00731BF5" w:rsidRPr="00246234">
        <w:t>by</w:t>
      </w:r>
      <w:r w:rsidRPr="00246234">
        <w:t xml:space="preserve"> reducing readmissions or emergency room visits—and how patient care improves.</w:t>
      </w:r>
    </w:p>
    <w:p w14:paraId="18249DDF" w14:textId="3BA118A6" w:rsidR="00F76E31" w:rsidRPr="00FA18C7" w:rsidRDefault="00F76E31" w:rsidP="000A5B24">
      <w:pPr>
        <w:pStyle w:val="BodyText"/>
      </w:pPr>
      <w:r>
        <w:lastRenderedPageBreak/>
        <w:t xml:space="preserve">Community-based organizations (CBOs) have an opportunity to </w:t>
      </w:r>
      <w:r w:rsidR="00731BF5">
        <w:t xml:space="preserve">develop effective MTM programs, </w:t>
      </w:r>
      <w:r>
        <w:t>target</w:t>
      </w:r>
      <w:r w:rsidR="00731BF5">
        <w:t>ing</w:t>
      </w:r>
      <w:r>
        <w:t xml:space="preserve"> </w:t>
      </w:r>
      <w:r w:rsidR="00731BF5">
        <w:t>some of their service</w:t>
      </w:r>
      <w:r>
        <w:t>s to</w:t>
      </w:r>
      <w:r w:rsidR="00731BF5">
        <w:t xml:space="preserve"> local needs as expressed by healthcare providers and payers. The road from idea to rollout may be bumpy. Yet armed with an understanding of research, ROI, </w:t>
      </w:r>
      <w:r w:rsidR="00150FC2">
        <w:t>innovative demonstration projects, and back-end basics like referral systems, the oppo</w:t>
      </w:r>
      <w:r w:rsidR="00A53FB6">
        <w:t>rtunities are vast. The rewards? Seeing b</w:t>
      </w:r>
      <w:r w:rsidR="00150FC2">
        <w:t xml:space="preserve">etter health results for </w:t>
      </w:r>
      <w:r w:rsidR="003C739F">
        <w:t>individuals (particularly older adults)</w:t>
      </w:r>
      <w:r w:rsidR="00150FC2">
        <w:t xml:space="preserve">, and </w:t>
      </w:r>
      <w:r w:rsidR="00A53FB6">
        <w:t xml:space="preserve">bending the curve on </w:t>
      </w:r>
      <w:r w:rsidR="00150FC2">
        <w:t>healthcare costs</w:t>
      </w:r>
      <w:r w:rsidR="00A53FB6">
        <w:t xml:space="preserve"> downward.</w:t>
      </w:r>
    </w:p>
    <w:p w14:paraId="650B2ADC" w14:textId="5ECA1D22" w:rsidR="00AC5055" w:rsidRDefault="00AC5055" w:rsidP="00AC5055">
      <w:pPr>
        <w:pStyle w:val="Heading2"/>
        <w:numPr>
          <w:ilvl w:val="0"/>
          <w:numId w:val="12"/>
        </w:numPr>
        <w:ind w:left="720" w:hanging="450"/>
      </w:pPr>
      <w:bookmarkStart w:id="3" w:name="_Toc16228914"/>
      <w:bookmarkStart w:id="4" w:name="_Toc18651758"/>
      <w:r>
        <w:t>The Unmet Need</w:t>
      </w:r>
      <w:bookmarkEnd w:id="3"/>
      <w:bookmarkEnd w:id="4"/>
    </w:p>
    <w:p w14:paraId="54E9A506" w14:textId="4800410F" w:rsidR="002726E1" w:rsidRDefault="002726E1" w:rsidP="000046D0">
      <w:pPr>
        <w:pStyle w:val="SecondLevelBody"/>
      </w:pPr>
      <w:r>
        <w:t xml:space="preserve">Nationally, 5.5 million </w:t>
      </w:r>
      <w:r w:rsidR="00DD046B">
        <w:t>older adults</w:t>
      </w:r>
      <w:r>
        <w:t xml:space="preserve"> are food insecure</w:t>
      </w:r>
      <w:r>
        <w:rPr>
          <w:rStyle w:val="EndnoteReference"/>
        </w:rPr>
        <w:endnoteReference w:id="5"/>
      </w:r>
      <w:r>
        <w:t>, or more than double the number in 2001. Food insecure percentages of the older adult population range from 2.8% in Minnesota, the lowest, to Louisiana at 12.3%</w:t>
      </w:r>
      <w:r w:rsidR="003C739F">
        <w:t>, the highest</w:t>
      </w:r>
      <w:r>
        <w:t>.</w:t>
      </w:r>
    </w:p>
    <w:p w14:paraId="226CC314" w14:textId="21AAE476" w:rsidR="002726E1" w:rsidRDefault="00231508" w:rsidP="000046D0">
      <w:pPr>
        <w:pStyle w:val="SecondLevelBody"/>
      </w:pPr>
      <w:r>
        <w:t>Further challenges include vision loss</w:t>
      </w:r>
      <w:r w:rsidR="00F46371">
        <w:t xml:space="preserve"> and </w:t>
      </w:r>
      <w:r>
        <w:t xml:space="preserve">cognitive and physical changes. </w:t>
      </w:r>
      <w:r w:rsidR="00F8703D">
        <w:t xml:space="preserve">When </w:t>
      </w:r>
      <w:r w:rsidR="00111BEB">
        <w:t>consistently needing</w:t>
      </w:r>
      <w:r w:rsidR="002726E1">
        <w:t xml:space="preserve"> quality food, </w:t>
      </w:r>
      <w:r>
        <w:t xml:space="preserve">such </w:t>
      </w:r>
      <w:r w:rsidR="002726E1">
        <w:t>a person faces tough choices. He may choose between food and other basic needs</w:t>
      </w:r>
      <w:r w:rsidR="002726E1">
        <w:rPr>
          <w:rStyle w:val="EndnoteReference"/>
        </w:rPr>
        <w:endnoteReference w:id="6"/>
      </w:r>
      <w:r w:rsidR="002726E1">
        <w:t xml:space="preserve"> such as utilities, or consume low-cost, energy dense foods</w:t>
      </w:r>
      <w:r w:rsidR="002726E1">
        <w:rPr>
          <w:rStyle w:val="EndnoteReference"/>
        </w:rPr>
        <w:endnoteReference w:id="7"/>
      </w:r>
      <w:r w:rsidR="002726E1">
        <w:t xml:space="preserve"> </w:t>
      </w:r>
      <w:r w:rsidR="002726E1">
        <w:rPr>
          <w:rStyle w:val="EndnoteReference"/>
        </w:rPr>
        <w:endnoteReference w:id="8"/>
      </w:r>
      <w:r w:rsidR="002726E1">
        <w:t xml:space="preserve"> </w:t>
      </w:r>
      <w:r w:rsidR="002726E1">
        <w:rPr>
          <w:rStyle w:val="EndnoteReference"/>
        </w:rPr>
        <w:endnoteReference w:id="9"/>
      </w:r>
      <w:r w:rsidR="002726E1">
        <w:t xml:space="preserve"> like potat</w:t>
      </w:r>
      <w:r w:rsidR="00F67321">
        <w:t>o chips. She may delay</w:t>
      </w:r>
      <w:r w:rsidR="002726E1">
        <w:t xml:space="preserve"> medical care</w:t>
      </w:r>
      <w:r w:rsidR="002726E1">
        <w:rPr>
          <w:rStyle w:val="EndnoteReference"/>
        </w:rPr>
        <w:endnoteReference w:id="10"/>
      </w:r>
      <w:r w:rsidR="002726E1">
        <w:t xml:space="preserve"> </w:t>
      </w:r>
      <w:r w:rsidR="002726E1">
        <w:rPr>
          <w:rStyle w:val="EndnoteReference"/>
        </w:rPr>
        <w:endnoteReference w:id="11"/>
      </w:r>
      <w:r w:rsidR="002726E1">
        <w:t>, save money by using less medication than prescribed,</w:t>
      </w:r>
      <w:r w:rsidR="002726E1">
        <w:rPr>
          <w:rStyle w:val="EndnoteReference"/>
        </w:rPr>
        <w:endnoteReference w:id="12"/>
      </w:r>
      <w:r w:rsidR="002726E1">
        <w:t xml:space="preserve"> </w:t>
      </w:r>
      <w:r w:rsidR="002726E1">
        <w:rPr>
          <w:rStyle w:val="EndnoteReference"/>
        </w:rPr>
        <w:endnoteReference w:id="13"/>
      </w:r>
      <w:r w:rsidR="002726E1">
        <w:t xml:space="preserve"> </w:t>
      </w:r>
      <w:r w:rsidR="002726E1">
        <w:rPr>
          <w:rStyle w:val="EndnoteReference"/>
        </w:rPr>
        <w:endnoteReference w:id="14"/>
      </w:r>
      <w:r w:rsidR="002726E1">
        <w:t xml:space="preserve"> or go without food needed for special medical diets.</w:t>
      </w:r>
      <w:r w:rsidR="002726E1">
        <w:rPr>
          <w:rStyle w:val="EndnoteReference"/>
        </w:rPr>
        <w:endnoteReference w:id="15"/>
      </w:r>
    </w:p>
    <w:p w14:paraId="41849F52" w14:textId="24017B4A" w:rsidR="002726E1" w:rsidRDefault="002726E1" w:rsidP="000046D0">
      <w:pPr>
        <w:pStyle w:val="SecondLevelBody"/>
      </w:pPr>
      <w:r>
        <w:t xml:space="preserve">These hard choices lead to a domino effect, particularly if </w:t>
      </w:r>
      <w:r w:rsidR="00DF328C">
        <w:t>an</w:t>
      </w:r>
      <w:r>
        <w:t xml:space="preserve"> older person is dealing with a chro</w:t>
      </w:r>
      <w:r w:rsidR="00DF328C">
        <w:t>nic disease such as diabetes</w:t>
      </w:r>
      <w:r w:rsidR="00F67321">
        <w:t xml:space="preserve"> at the same time. I</w:t>
      </w:r>
      <w:r>
        <w:t>t is striking to see t</w:t>
      </w:r>
      <w:r w:rsidR="00DF328C">
        <w:t xml:space="preserve">he result of some of these hard </w:t>
      </w:r>
      <w:r>
        <w:t>choices. For instance,</w:t>
      </w:r>
      <w:r w:rsidR="00D42299">
        <w:t xml:space="preserve"> Seligman and colleagues found that</w:t>
      </w:r>
      <w:r>
        <w:t xml:space="preserve"> hospitalizations for low-income, diabetic patients </w:t>
      </w:r>
      <w:r w:rsidR="00D42299">
        <w:t xml:space="preserve">rose </w:t>
      </w:r>
      <w:r>
        <w:t xml:space="preserve">at the end of the month when food, finances and nutrition benefits such as SNAP </w:t>
      </w:r>
      <w:r w:rsidR="00DF328C">
        <w:t xml:space="preserve">(Supplemental Nutrition Assistance Program) </w:t>
      </w:r>
      <w:r w:rsidR="00F46371">
        <w:t xml:space="preserve">were </w:t>
      </w:r>
      <w:r>
        <w:t>low.</w:t>
      </w:r>
      <w:r>
        <w:rPr>
          <w:rStyle w:val="EndnoteReference"/>
        </w:rPr>
        <w:endnoteReference w:id="16"/>
      </w:r>
      <w:r>
        <w:t xml:space="preserve"> Hospitalizations</w:t>
      </w:r>
      <w:r w:rsidR="00D42299">
        <w:t>, in turn,</w:t>
      </w:r>
      <w:r>
        <w:t xml:space="preserve"> remain</w:t>
      </w:r>
      <w:r w:rsidR="00D42299">
        <w:t>ed</w:t>
      </w:r>
      <w:r>
        <w:t xml:space="preserve"> stable for middle- and upper-</w:t>
      </w:r>
      <w:r w:rsidR="007359DE">
        <w:t>income</w:t>
      </w:r>
      <w:r>
        <w:t xml:space="preserve"> households.</w:t>
      </w:r>
    </w:p>
    <w:p w14:paraId="17E0EA74" w14:textId="0FEDA912" w:rsidR="002726E1" w:rsidRDefault="002726E1" w:rsidP="00F46371">
      <w:pPr>
        <w:pStyle w:val="SecondLevelBody"/>
      </w:pPr>
      <w:r>
        <w:t xml:space="preserve">Meanwhile as the severity of food insecurity increases, health conditions </w:t>
      </w:r>
      <w:r w:rsidR="007359DE">
        <w:t xml:space="preserve">can </w:t>
      </w:r>
      <w:r w:rsidR="00231508">
        <w:t>worsen</w:t>
      </w:r>
      <w:r w:rsidR="007359DE">
        <w:t xml:space="preserve"> </w:t>
      </w:r>
      <w:r>
        <w:t>and</w:t>
      </w:r>
      <w:r w:rsidR="003F06E6">
        <w:t xml:space="preserve"> health</w:t>
      </w:r>
      <w:r w:rsidR="00DF328C">
        <w:t>care costs</w:t>
      </w:r>
      <w:r w:rsidR="00231508">
        <w:t xml:space="preserve"> can increase</w:t>
      </w:r>
      <w:r>
        <w:t xml:space="preserve">. For instance, </w:t>
      </w:r>
      <w:r w:rsidR="00C7304F">
        <w:t xml:space="preserve">Craig and Gunderson found that </w:t>
      </w:r>
      <w:r>
        <w:t xml:space="preserve">food insecure </w:t>
      </w:r>
      <w:r w:rsidR="007359DE">
        <w:t>older adult</w:t>
      </w:r>
      <w:r>
        <w:t xml:space="preserve">s </w:t>
      </w:r>
      <w:r w:rsidR="00C7304F">
        <w:t xml:space="preserve">were </w:t>
      </w:r>
      <w:r>
        <w:t>57% more likely to have congestive heart failure</w:t>
      </w:r>
      <w:r w:rsidR="00D42299">
        <w:t xml:space="preserve"> than those who </w:t>
      </w:r>
      <w:r w:rsidR="00C7304F">
        <w:t xml:space="preserve">were </w:t>
      </w:r>
      <w:r w:rsidR="007359DE">
        <w:t>not food insecure</w:t>
      </w:r>
      <w:r>
        <w:t>.</w:t>
      </w:r>
      <w:r>
        <w:rPr>
          <w:rStyle w:val="EndnoteReference"/>
        </w:rPr>
        <w:endnoteReference w:id="17"/>
      </w:r>
    </w:p>
    <w:p w14:paraId="261E71F8" w14:textId="5BE3FDDC" w:rsidR="002726E1" w:rsidRDefault="002726E1" w:rsidP="00246234">
      <w:pPr>
        <w:pStyle w:val="SecondLevelBody"/>
      </w:pPr>
      <w:r>
        <w:t>Various “nutrition interventions”—from prevention to treatment—can help keep the negative health effects under co</w:t>
      </w:r>
      <w:r w:rsidR="003F7C69">
        <w:t>ntrol. Basic programs like SNAP</w:t>
      </w:r>
      <w:r w:rsidR="00E87799">
        <w:t xml:space="preserve"> </w:t>
      </w:r>
      <w:r>
        <w:t>and emergency food programs can help forestall the d</w:t>
      </w:r>
      <w:r w:rsidR="00E87799">
        <w:t>omino effect. Still,</w:t>
      </w:r>
      <w:r>
        <w:t xml:space="preserve"> </w:t>
      </w:r>
      <w:r w:rsidR="00D35999">
        <w:t>for some people,</w:t>
      </w:r>
      <w:r>
        <w:t xml:space="preserve"> </w:t>
      </w:r>
      <w:r w:rsidR="00D35999">
        <w:t>a basic meal is not enough. Seeing</w:t>
      </w:r>
      <w:r>
        <w:t xml:space="preserve"> </w:t>
      </w:r>
      <w:r w:rsidR="00D35999">
        <w:t>the concept</w:t>
      </w:r>
      <w:r>
        <w:t xml:space="preserve"> of “food as medicine” </w:t>
      </w:r>
      <w:r w:rsidR="00D35999">
        <w:t>in a py</w:t>
      </w:r>
      <w:r w:rsidR="00111BEB">
        <w:t xml:space="preserve">ramid diagram </w:t>
      </w:r>
      <w:r w:rsidR="00D35999">
        <w:t>demonstrate</w:t>
      </w:r>
      <w:r w:rsidR="00111BEB">
        <w:t>s</w:t>
      </w:r>
      <w:r w:rsidR="00D35999">
        <w:t xml:space="preserve"> “basic” needs at the base and a narrower slice at the top for those who need </w:t>
      </w:r>
      <w:r w:rsidR="002736CB">
        <w:t xml:space="preserve">the </w:t>
      </w:r>
      <w:r w:rsidR="00A10486">
        <w:t xml:space="preserve">more specialized </w:t>
      </w:r>
      <w:r w:rsidR="00D35999">
        <w:t>MTMs</w:t>
      </w:r>
      <w:r>
        <w:t xml:space="preserve">. </w:t>
      </w:r>
    </w:p>
    <w:p w14:paraId="77DC7ED9" w14:textId="2565983E" w:rsidR="00AC5055" w:rsidRDefault="00D35999" w:rsidP="00A644BB">
      <w:pPr>
        <w:tabs>
          <w:tab w:val="left" w:pos="825"/>
        </w:tabs>
        <w:jc w:val="center"/>
      </w:pPr>
      <w:r>
        <w:rPr>
          <w:noProof/>
        </w:rPr>
        <w:lastRenderedPageBreak/>
        <w:drawing>
          <wp:inline distT="0" distB="0" distL="0" distR="0" wp14:anchorId="458E42A9" wp14:editId="6B1E5F98">
            <wp:extent cx="4057650" cy="2722006"/>
            <wp:effectExtent l="0" t="0" r="0" b="2540"/>
            <wp:docPr id="1" name="Picture 1" descr="Food is Medicine Pyramid, with SNAP, WIC, and Emergency food programs at the base, population-level healthy food programs at the next level, produce prescription vouchers above that, medically tailored food programs above that, and medically tailored meal programs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od is Medicine Pyramid, with SNAP, WIC, and Emergency food programs at the base, population-level healthy food programs at the next level, produce prescription vouchers above that, medically tailored food programs above that, and medically tailored meal programs at the top."/>
                    <pic:cNvPicPr/>
                  </pic:nvPicPr>
                  <pic:blipFill>
                    <a:blip r:embed="rId14"/>
                    <a:stretch>
                      <a:fillRect/>
                    </a:stretch>
                  </pic:blipFill>
                  <pic:spPr>
                    <a:xfrm>
                      <a:off x="0" y="0"/>
                      <a:ext cx="4096407" cy="2748006"/>
                    </a:xfrm>
                    <a:prstGeom prst="rect">
                      <a:avLst/>
                    </a:prstGeom>
                  </pic:spPr>
                </pic:pic>
              </a:graphicData>
            </a:graphic>
          </wp:inline>
        </w:drawing>
      </w:r>
    </w:p>
    <w:p w14:paraId="2B12A972" w14:textId="747D93AC" w:rsidR="0057132C" w:rsidRPr="000E088C" w:rsidRDefault="006E7975" w:rsidP="006270B9">
      <w:pPr>
        <w:tabs>
          <w:tab w:val="left" w:pos="825"/>
        </w:tabs>
        <w:rPr>
          <w:i/>
          <w:sz w:val="18"/>
          <w:szCs w:val="18"/>
        </w:rPr>
      </w:pPr>
      <w:r>
        <w:rPr>
          <w:color w:val="1F497D"/>
          <w:sz w:val="14"/>
          <w:szCs w:val="14"/>
        </w:rPr>
        <w:t> </w:t>
      </w:r>
      <w:r w:rsidRPr="000E088C">
        <w:rPr>
          <w:rFonts w:ascii="Calibri" w:hAnsi="Calibri" w:cs="Calibri"/>
          <w:i/>
          <w:color w:val="1F497D"/>
          <w:sz w:val="18"/>
          <w:szCs w:val="18"/>
        </w:rPr>
        <w:t xml:space="preserve">Image provided with permission from </w:t>
      </w:r>
      <w:r w:rsidRPr="000E088C">
        <w:rPr>
          <w:rFonts w:ascii="Calibri" w:hAnsi="Calibri" w:cs="Calibri"/>
          <w:i/>
          <w:iCs/>
          <w:color w:val="1F497D"/>
          <w:sz w:val="18"/>
          <w:szCs w:val="18"/>
        </w:rPr>
        <w:t>Massachusetts Food is Medicine State Plan</w:t>
      </w:r>
      <w:r w:rsidRPr="000E088C">
        <w:rPr>
          <w:rFonts w:ascii="Calibri" w:hAnsi="Calibri" w:cs="Calibri"/>
          <w:i/>
          <w:color w:val="1F497D"/>
          <w:sz w:val="18"/>
          <w:szCs w:val="18"/>
        </w:rPr>
        <w:t xml:space="preserve">, Center for Health Law and Policy Innovation of Harvard Law School and Community Servings (June </w:t>
      </w:r>
      <w:commentRangeStart w:id="5"/>
      <w:r w:rsidRPr="000E088C">
        <w:rPr>
          <w:rFonts w:ascii="Calibri" w:hAnsi="Calibri" w:cs="Calibri"/>
          <w:i/>
          <w:color w:val="1F497D"/>
          <w:sz w:val="18"/>
          <w:szCs w:val="18"/>
        </w:rPr>
        <w:t>2019</w:t>
      </w:r>
      <w:commentRangeEnd w:id="5"/>
      <w:r w:rsidR="008E0DA6">
        <w:rPr>
          <w:rStyle w:val="CommentReference"/>
        </w:rPr>
        <w:commentReference w:id="5"/>
      </w:r>
      <w:r w:rsidRPr="000E088C">
        <w:rPr>
          <w:rFonts w:ascii="Calibri" w:hAnsi="Calibri" w:cs="Calibri"/>
          <w:i/>
          <w:color w:val="1F497D"/>
          <w:sz w:val="18"/>
          <w:szCs w:val="18"/>
        </w:rPr>
        <w:t>)</w:t>
      </w:r>
    </w:p>
    <w:p w14:paraId="72DED4B9" w14:textId="2B7BCA1E" w:rsidR="000B152B" w:rsidRDefault="003F7C69" w:rsidP="000B152B">
      <w:pPr>
        <w:pStyle w:val="SecondLevelBody"/>
      </w:pPr>
      <w:r>
        <w:t>MTM</w:t>
      </w:r>
      <w:r w:rsidR="0057132C">
        <w:t xml:space="preserve">s can help this smaller, yet even more vulnerable, slice of the older population </w:t>
      </w:r>
      <w:r>
        <w:t>who deals with</w:t>
      </w:r>
      <w:r w:rsidR="0057132C">
        <w:t xml:space="preserve"> severe or chronic illness, and often with multiple conditions. Though this is a smaller percentage of overall individuals in need, these </w:t>
      </w:r>
      <w:r w:rsidR="00EE62D4">
        <w:t xml:space="preserve">individuals </w:t>
      </w:r>
      <w:r w:rsidR="0057132C">
        <w:t>consume</w:t>
      </w:r>
      <w:r w:rsidR="00111BEB">
        <w:t xml:space="preserve"> a greater percentage of health</w:t>
      </w:r>
      <w:r w:rsidR="0057132C">
        <w:t>care costs</w:t>
      </w:r>
      <w:r w:rsidR="008E793A">
        <w:t xml:space="preserve"> than</w:t>
      </w:r>
      <w:r w:rsidR="008567AE">
        <w:t xml:space="preserve"> do patients</w:t>
      </w:r>
      <w:r w:rsidR="00602B35">
        <w:t xml:space="preserve"> without severe or chronic illness.</w:t>
      </w:r>
      <w:r w:rsidR="008567AE">
        <w:t xml:space="preserve"> </w:t>
      </w:r>
    </w:p>
    <w:p w14:paraId="64D8EB40" w14:textId="02204B2C" w:rsidR="000B152B" w:rsidRDefault="0057132C" w:rsidP="000046D0">
      <w:pPr>
        <w:pStyle w:val="SecondLevelBody"/>
      </w:pPr>
      <w:r>
        <w:t xml:space="preserve">A 2015 study </w:t>
      </w:r>
      <w:r w:rsidR="00B833B0">
        <w:t xml:space="preserve">commissioned by Meals on Wheels America </w:t>
      </w:r>
      <w:r>
        <w:t xml:space="preserve">showed how the provision of </w:t>
      </w:r>
      <w:r w:rsidR="003F7C69">
        <w:t xml:space="preserve">basic </w:t>
      </w:r>
      <w:r>
        <w:t>daily meals improved recipients’ health and life. Compared to the waitlist group, daily meal recipients reported better health, less likelihood of falls, reduced feelings of isolation, and decreased depression and worry about being able to remain at home.</w:t>
      </w:r>
      <w:r>
        <w:rPr>
          <w:rStyle w:val="EndnoteReference"/>
        </w:rPr>
        <w:endnoteReference w:id="18"/>
      </w:r>
      <w:r>
        <w:t xml:space="preserve"> A 2017 analysis of Medicare claims showed that rates of hospitalization, e</w:t>
      </w:r>
      <w:r w:rsidR="00A644BB">
        <w:t>mergency department use</w:t>
      </w:r>
      <w:r>
        <w:t xml:space="preserve"> and nursing home use all </w:t>
      </w:r>
      <w:r w:rsidR="007359DE">
        <w:t xml:space="preserve">dropped </w:t>
      </w:r>
      <w:r>
        <w:t>after recipients began getting Meals on Wheels deliveries. The declines in healthcare use held up over 180 days.</w:t>
      </w:r>
      <w:r w:rsidR="003F7C69">
        <w:rPr>
          <w:rStyle w:val="EndnoteReference"/>
        </w:rPr>
        <w:endnoteReference w:id="19"/>
      </w:r>
    </w:p>
    <w:p w14:paraId="62B09677" w14:textId="14ADF212" w:rsidR="0057132C" w:rsidRDefault="000B152B" w:rsidP="000046D0">
      <w:pPr>
        <w:pStyle w:val="SecondLevelBody"/>
      </w:pPr>
      <w:r>
        <w:t xml:space="preserve">Such interventions are at the base of the Food Is Medicine pyramid </w:t>
      </w:r>
      <w:r w:rsidRPr="000B152B">
        <w:t xml:space="preserve">(see page </w:t>
      </w:r>
      <w:commentRangeStart w:id="6"/>
      <w:r w:rsidRPr="000B152B">
        <w:t>x</w:t>
      </w:r>
      <w:commentRangeEnd w:id="6"/>
      <w:r w:rsidR="00C7304F">
        <w:rPr>
          <w:rStyle w:val="CommentReference"/>
        </w:rPr>
        <w:commentReference w:id="6"/>
      </w:r>
      <w:r w:rsidRPr="000B152B">
        <w:t>)</w:t>
      </w:r>
      <w:r>
        <w:t>. The pyramid conveys a continuum of services.</w:t>
      </w:r>
    </w:p>
    <w:p w14:paraId="56AE4F16" w14:textId="07FB5329" w:rsidR="00AC5055" w:rsidRPr="00A860C6" w:rsidRDefault="00794A8C" w:rsidP="000046D0">
      <w:pPr>
        <w:pStyle w:val="SecondLevelBody"/>
      </w:pPr>
      <w:r>
        <w:t>The advent of</w:t>
      </w:r>
      <w:r w:rsidR="003F7C69">
        <w:t xml:space="preserve"> MTM program</w:t>
      </w:r>
      <w:r>
        <w:t>s</w:t>
      </w:r>
      <w:r w:rsidR="003F7C69">
        <w:t xml:space="preserve"> calls for still more research on implications for individual health</w:t>
      </w:r>
      <w:r>
        <w:t xml:space="preserve"> and whether such meals can help</w:t>
      </w:r>
      <w:r w:rsidR="003F06E6">
        <w:t xml:space="preserve"> put the brake on rising health</w:t>
      </w:r>
      <w:r>
        <w:t>care costs across the nation.</w:t>
      </w:r>
    </w:p>
    <w:p w14:paraId="781CEC76" w14:textId="7552A648" w:rsidR="00AC5055" w:rsidRDefault="00AC5055" w:rsidP="00AC5055">
      <w:pPr>
        <w:pStyle w:val="Heading2"/>
        <w:numPr>
          <w:ilvl w:val="0"/>
          <w:numId w:val="12"/>
        </w:numPr>
        <w:ind w:left="720" w:hanging="450"/>
      </w:pPr>
      <w:bookmarkStart w:id="7" w:name="_Toc16228918"/>
      <w:bookmarkStart w:id="8" w:name="_Toc18651759"/>
      <w:r>
        <w:t>Research on What Works</w:t>
      </w:r>
      <w:bookmarkEnd w:id="7"/>
      <w:bookmarkEnd w:id="8"/>
    </w:p>
    <w:p w14:paraId="08A8532C" w14:textId="65A4F91A" w:rsidR="00AC5055" w:rsidRDefault="004A1C64" w:rsidP="000046D0">
      <w:pPr>
        <w:pStyle w:val="SecondLevelBody"/>
      </w:pPr>
      <w:r>
        <w:t>If they seek to be providing these services, the o</w:t>
      </w:r>
      <w:r w:rsidR="00AC5055">
        <w:t xml:space="preserve">rganizations </w:t>
      </w:r>
      <w:r w:rsidR="00C0754B">
        <w:t>that</w:t>
      </w:r>
      <w:r w:rsidR="00AC5055">
        <w:t xml:space="preserve"> are delivering an MTM program or contemplating </w:t>
      </w:r>
      <w:r w:rsidR="008542D1">
        <w:t xml:space="preserve">providing </w:t>
      </w:r>
      <w:r w:rsidR="00AC5055">
        <w:t>MTMs must make the case</w:t>
      </w:r>
      <w:r>
        <w:t xml:space="preserve"> to prospective payers</w:t>
      </w:r>
      <w:r w:rsidR="00AC5055">
        <w:t xml:space="preserve"> f</w:t>
      </w:r>
      <w:r w:rsidR="00111BEB">
        <w:t>or how they are lowering health</w:t>
      </w:r>
      <w:r w:rsidR="00AC5055">
        <w:t xml:space="preserve">care costs. Without </w:t>
      </w:r>
      <w:r w:rsidR="00C81479">
        <w:t>evidence</w:t>
      </w:r>
      <w:r w:rsidR="00AC5055">
        <w:t xml:space="preserve">, </w:t>
      </w:r>
      <w:r>
        <w:t xml:space="preserve">payers </w:t>
      </w:r>
      <w:r w:rsidR="00AC5055">
        <w:t xml:space="preserve">and </w:t>
      </w:r>
      <w:r>
        <w:t xml:space="preserve">healthcare </w:t>
      </w:r>
      <w:r w:rsidR="00AC5055">
        <w:t>providers will not be interested. A handful of research studies illustrate how to deliver that proof.</w:t>
      </w:r>
    </w:p>
    <w:p w14:paraId="3C8B6C77" w14:textId="38AD86DE" w:rsidR="00AC5055" w:rsidRDefault="00AC5055" w:rsidP="000046D0">
      <w:pPr>
        <w:pStyle w:val="SecondLevelBody"/>
      </w:pPr>
      <w:r>
        <w:t>In one study in Philadelphia, MANNA clients who were critically ill and nutritionally at-risk showed 50% fewer hospital admissio</w:t>
      </w:r>
      <w:r w:rsidR="00111BEB">
        <w:t xml:space="preserve">ns and 31% lower </w:t>
      </w:r>
      <w:r w:rsidR="00C81479">
        <w:t xml:space="preserve">mean </w:t>
      </w:r>
      <w:r w:rsidR="00111BEB">
        <w:t>monthly health</w:t>
      </w:r>
      <w:r>
        <w:t>care costs</w:t>
      </w:r>
      <w:r w:rsidR="00C81479">
        <w:t xml:space="preserve"> after a year</w:t>
      </w:r>
      <w:r>
        <w:t>, compared</w:t>
      </w:r>
      <w:r w:rsidR="00C81479">
        <w:t xml:space="preserve"> to a control group</w:t>
      </w:r>
      <w:r>
        <w:t>.</w:t>
      </w:r>
      <w:r w:rsidRPr="00512CD3">
        <w:rPr>
          <w:vertAlign w:val="superscript"/>
        </w:rPr>
        <w:endnoteReference w:id="20"/>
      </w:r>
      <w:r w:rsidR="00C81479">
        <w:t xml:space="preserve"> This was largely because MANNA clients</w:t>
      </w:r>
      <w:r>
        <w:t xml:space="preserve"> were using fewer high-cost services.</w:t>
      </w:r>
    </w:p>
    <w:p w14:paraId="4BCCF4E2" w14:textId="62099089" w:rsidR="00AC5055" w:rsidRPr="00512CD3" w:rsidRDefault="00AC5055" w:rsidP="000046D0">
      <w:pPr>
        <w:pStyle w:val="SecondLevelBody"/>
        <w:rPr>
          <w:vertAlign w:val="superscript"/>
        </w:rPr>
      </w:pPr>
      <w:r>
        <w:lastRenderedPageBreak/>
        <w:t xml:space="preserve">Project Open Hand in San Francisco </w:t>
      </w:r>
      <w:r w:rsidR="008542D1">
        <w:t xml:space="preserve">took a look at how some of hard choices </w:t>
      </w:r>
      <w:r w:rsidR="00EE62D4">
        <w:t xml:space="preserve">faced by resource limited individuals </w:t>
      </w:r>
      <w:r w:rsidR="008542D1">
        <w:t xml:space="preserve">described earlier </w:t>
      </w:r>
      <w:r>
        <w:t>played out when me</w:t>
      </w:r>
      <w:r w:rsidR="00C81479">
        <w:t>dically appropriate food</w:t>
      </w:r>
      <w:r>
        <w:t xml:space="preserve"> was added. The program showed decreased trade-offs. While 34.6% </w:t>
      </w:r>
      <w:r w:rsidR="008542D1">
        <w:t xml:space="preserve">of </w:t>
      </w:r>
      <w:r w:rsidR="00EE62D4">
        <w:t xml:space="preserve">those served </w:t>
      </w:r>
      <w:r>
        <w:t>had sacrificed health care for food previously, for instance, only 15.4% did so after the intervention.</w:t>
      </w:r>
      <w:r w:rsidRPr="00512CD3">
        <w:rPr>
          <w:vertAlign w:val="superscript"/>
        </w:rPr>
        <w:endnoteReference w:id="21"/>
      </w:r>
    </w:p>
    <w:p w14:paraId="10DB7246" w14:textId="50D8A9D5" w:rsidR="00AC5055" w:rsidRDefault="00AC5055" w:rsidP="000046D0">
      <w:pPr>
        <w:pStyle w:val="SecondLevelBody"/>
      </w:pPr>
      <w:r>
        <w:t>Project Angel Heart in Colorado used health insurance claim data for a pre/post comparison. After a 6-month intervention for adults diagnosed with disease</w:t>
      </w:r>
      <w:r w:rsidR="008E793A">
        <w:t>s</w:t>
      </w:r>
      <w:r>
        <w:t xml:space="preserve"> such as cancer, congestive heart failure, multiple sclerosis and diabetes, hospital readmissions showed a 13% decrease. For congestive heart failure, for instance, there was a $736.00 </w:t>
      </w:r>
      <w:r w:rsidR="00AC257E">
        <w:t xml:space="preserve">cost </w:t>
      </w:r>
      <w:r>
        <w:t>reduction per member, per month.</w:t>
      </w:r>
      <w:r>
        <w:rPr>
          <w:rStyle w:val="EndnoteReference"/>
        </w:rPr>
        <w:endnoteReference w:id="22"/>
      </w:r>
    </w:p>
    <w:p w14:paraId="7FFF8209" w14:textId="651B937A" w:rsidR="0020622C" w:rsidRPr="00FA18C7" w:rsidRDefault="00AC5055">
      <w:pPr>
        <w:pStyle w:val="SecondLevelBody"/>
      </w:pPr>
      <w:r>
        <w:t xml:space="preserve">Cost savings evidence takes on additional weight when data </w:t>
      </w:r>
      <w:r w:rsidR="00AC257E">
        <w:t>show</w:t>
      </w:r>
      <w:r>
        <w:t xml:space="preserve"> the </w:t>
      </w:r>
      <w:r w:rsidRPr="008542D1">
        <w:rPr>
          <w:i/>
        </w:rPr>
        <w:t>net</w:t>
      </w:r>
      <w:r>
        <w:t xml:space="preserve"> savings after provision of the</w:t>
      </w:r>
      <w:r w:rsidR="007359DE">
        <w:t xml:space="preserve"> MTM</w:t>
      </w:r>
      <w:r>
        <w:t xml:space="preserve">s. A study from Community Servings in Boston did just that as it looked at patients </w:t>
      </w:r>
      <w:proofErr w:type="gramStart"/>
      <w:r>
        <w:t>dual</w:t>
      </w:r>
      <w:r w:rsidR="00EE62D4">
        <w:t>ly</w:t>
      </w:r>
      <w:r>
        <w:t>-eligible</w:t>
      </w:r>
      <w:proofErr w:type="gramEnd"/>
      <w:r>
        <w:t xml:space="preserve"> for Medicare and Medicaid who had received MTMs. This group had 52% lower hospitaliza</w:t>
      </w:r>
      <w:r w:rsidR="00111BEB">
        <w:t>tion rates and 16% lower health</w:t>
      </w:r>
      <w:r>
        <w:t xml:space="preserve">care </w:t>
      </w:r>
      <w:r w:rsidR="008542D1">
        <w:t xml:space="preserve">costs </w:t>
      </w:r>
      <w:r w:rsidR="008542D1" w:rsidRPr="008542D1">
        <w:rPr>
          <w:i/>
        </w:rPr>
        <w:t>after</w:t>
      </w:r>
      <w:r w:rsidR="00111BEB">
        <w:t xml:space="preserve"> </w:t>
      </w:r>
      <w:r>
        <w:t>meals</w:t>
      </w:r>
      <w:r>
        <w:rPr>
          <w:rStyle w:val="EndnoteReference"/>
        </w:rPr>
        <w:endnoteReference w:id="23"/>
      </w:r>
      <w:r>
        <w:t xml:space="preserve"> </w:t>
      </w:r>
      <w:r w:rsidR="00111BEB">
        <w:t xml:space="preserve">were paid for. </w:t>
      </w:r>
      <w:r>
        <w:t>A follow-up study</w:t>
      </w:r>
      <w:r w:rsidR="00AC257E">
        <w:t>,</w:t>
      </w:r>
      <w:r>
        <w:t xml:space="preserve"> with a wider patient </w:t>
      </w:r>
      <w:r w:rsidR="00AC257E">
        <w:t xml:space="preserve">mix and larger sample size, </w:t>
      </w:r>
      <w:r>
        <w:t>found a simi</w:t>
      </w:r>
      <w:r w:rsidR="00111BEB">
        <w:t>lar 16% net reduction in health</w:t>
      </w:r>
      <w:r>
        <w:t>care costs after paying for the meals and delivery.</w:t>
      </w:r>
    </w:p>
    <w:p w14:paraId="74C2ABBB" w14:textId="5674F619" w:rsidR="00AC5055" w:rsidRDefault="00AC5055" w:rsidP="00AC5055">
      <w:pPr>
        <w:pStyle w:val="Heading2"/>
        <w:numPr>
          <w:ilvl w:val="0"/>
          <w:numId w:val="12"/>
        </w:numPr>
        <w:ind w:left="720" w:hanging="450"/>
      </w:pPr>
      <w:bookmarkStart w:id="9" w:name="_Toc18651760"/>
      <w:r>
        <w:t>Opportunities for Integration with Health Care</w:t>
      </w:r>
      <w:bookmarkEnd w:id="9"/>
    </w:p>
    <w:p w14:paraId="05CCF151" w14:textId="23FAB4D5" w:rsidR="00AC5055" w:rsidRDefault="00AC5055" w:rsidP="000046D0">
      <w:pPr>
        <w:pStyle w:val="SecondLevelBody"/>
      </w:pPr>
      <w:r>
        <w:t>As interest in MTMs</w:t>
      </w:r>
      <w:r w:rsidR="00111BEB">
        <w:t xml:space="preserve"> increases</w:t>
      </w:r>
      <w:r>
        <w:t>, there is opportunity and incentive for g</w:t>
      </w:r>
      <w:r w:rsidR="008542D1">
        <w:t>reater coordination with health</w:t>
      </w:r>
      <w:r>
        <w:t>care providers.</w:t>
      </w:r>
      <w:r w:rsidR="00414BE2">
        <w:t xml:space="preserve"> </w:t>
      </w:r>
      <w:r>
        <w:t xml:space="preserve">One concrete opportunity comes in 2020, when Medicare Advantage plans will allow special supplemental benefits for the chronically ill. That can mean greater options for </w:t>
      </w:r>
      <w:r w:rsidR="00B6326E">
        <w:t xml:space="preserve">providing </w:t>
      </w:r>
      <w:r>
        <w:t>meal</w:t>
      </w:r>
      <w:r w:rsidR="00B6326E">
        <w:t xml:space="preserve">s </w:t>
      </w:r>
      <w:r>
        <w:t xml:space="preserve">to </w:t>
      </w:r>
      <w:r w:rsidR="00AC257E">
        <w:t>chronically ill individuals</w:t>
      </w:r>
      <w:r>
        <w:t xml:space="preserve">, and a particular opportunity for </w:t>
      </w:r>
      <w:r w:rsidR="00B6326E">
        <w:t xml:space="preserve">CBOs to consider </w:t>
      </w:r>
      <w:r>
        <w:t xml:space="preserve">MTMs. </w:t>
      </w:r>
      <w:r w:rsidR="00A92A94">
        <w:t>P</w:t>
      </w:r>
      <w:r>
        <w:t xml:space="preserve">otential MTM providers might look at </w:t>
      </w:r>
      <w:r w:rsidR="00A92A94">
        <w:t xml:space="preserve">Medicaid </w:t>
      </w:r>
      <w:r>
        <w:t>waiver programs (1115, 1915[c])</w:t>
      </w:r>
      <w:r w:rsidR="00A92A94">
        <w:t xml:space="preserve"> for support</w:t>
      </w:r>
      <w:r>
        <w:t xml:space="preserve">. </w:t>
      </w:r>
    </w:p>
    <w:p w14:paraId="225260C2" w14:textId="4001F5A8" w:rsidR="00AC5055" w:rsidRDefault="00AC5055" w:rsidP="000046D0">
      <w:pPr>
        <w:pStyle w:val="SecondLevelBody"/>
        <w:spacing w:after="0"/>
      </w:pPr>
      <w:r>
        <w:t xml:space="preserve">For </w:t>
      </w:r>
      <w:r w:rsidR="00A92A94">
        <w:t>senior nutrition program providers</w:t>
      </w:r>
      <w:r>
        <w:t xml:space="preserve">, it is increasingly important to integrate with healthcare </w:t>
      </w:r>
      <w:r w:rsidR="004A1C64">
        <w:t xml:space="preserve">structures </w:t>
      </w:r>
      <w:r>
        <w:t>and to prove ROI</w:t>
      </w:r>
      <w:r w:rsidR="00B6326E">
        <w:t xml:space="preserve">. </w:t>
      </w:r>
      <w:r w:rsidR="00B833B0">
        <w:t>P</w:t>
      </w:r>
      <w:r w:rsidR="00B6326E">
        <w:t>rovider</w:t>
      </w:r>
      <w:r w:rsidR="00B833B0">
        <w:t>s</w:t>
      </w:r>
      <w:r>
        <w:t xml:space="preserve"> must demonstrate that:</w:t>
      </w:r>
    </w:p>
    <w:p w14:paraId="4D56AC05" w14:textId="4DBF6B27" w:rsidR="00AC5055" w:rsidRDefault="007475EA" w:rsidP="000A5B24">
      <w:pPr>
        <w:pStyle w:val="BulletList"/>
      </w:pPr>
      <w:r>
        <w:t>MTMs</w:t>
      </w:r>
      <w:r w:rsidR="004A1C64">
        <w:t xml:space="preserve"> </w:t>
      </w:r>
      <w:r w:rsidR="00AC5055">
        <w:t xml:space="preserve">can help get the right nutrition intervention to the right </w:t>
      </w:r>
      <w:r w:rsidR="00A313EC">
        <w:t>client</w:t>
      </w:r>
      <w:r w:rsidR="00AC5055">
        <w:t>.</w:t>
      </w:r>
    </w:p>
    <w:p w14:paraId="79819E6C" w14:textId="4B1FCF38" w:rsidR="00F977EA" w:rsidRDefault="007475EA" w:rsidP="000A5B24">
      <w:pPr>
        <w:pStyle w:val="BulletList"/>
      </w:pPr>
      <w:r>
        <w:t>MTMs</w:t>
      </w:r>
      <w:r w:rsidR="00AC5055">
        <w:t xml:space="preserve"> can help </w:t>
      </w:r>
      <w:r w:rsidR="00AC5055" w:rsidRPr="000046D0">
        <w:t xml:space="preserve">maximize </w:t>
      </w:r>
      <w:r w:rsidR="00111BEB" w:rsidRPr="000046D0">
        <w:t>health</w:t>
      </w:r>
      <w:r w:rsidR="00111BEB">
        <w:t xml:space="preserve"> outcomes</w:t>
      </w:r>
      <w:r w:rsidR="00A313EC">
        <w:t>, quality of life,</w:t>
      </w:r>
      <w:r w:rsidR="00111BEB">
        <w:t xml:space="preserve"> and save health</w:t>
      </w:r>
      <w:r w:rsidR="00AC5055">
        <w:t>care dollars.</w:t>
      </w:r>
    </w:p>
    <w:p w14:paraId="4DC679CA" w14:textId="44162F67" w:rsidR="00AC5055" w:rsidRDefault="00A92A94" w:rsidP="000046D0">
      <w:pPr>
        <w:pStyle w:val="SecondLevelBody"/>
      </w:pPr>
      <w:r>
        <w:t xml:space="preserve">These </w:t>
      </w:r>
      <w:r w:rsidR="00AC5055">
        <w:t xml:space="preserve">critical </w:t>
      </w:r>
      <w:r>
        <w:t xml:space="preserve">considerations </w:t>
      </w:r>
      <w:r w:rsidR="00AC5055">
        <w:t>come up on the back end</w:t>
      </w:r>
      <w:r w:rsidR="007475EA">
        <w:t>,</w:t>
      </w:r>
      <w:r w:rsidR="00AC5055">
        <w:t xml:space="preserve"> as well as </w:t>
      </w:r>
      <w:r>
        <w:t xml:space="preserve">when </w:t>
      </w:r>
      <w:r w:rsidR="00AC5055">
        <w:t xml:space="preserve">making the initial referral of a patient to a meal provider. Evidence-based data matter in crafting proposals </w:t>
      </w:r>
      <w:r w:rsidR="00111BEB">
        <w:t>that could resonate with health</w:t>
      </w:r>
      <w:r w:rsidR="00AC5055">
        <w:t>care providers’ areas of greatest need for cost savings.</w:t>
      </w:r>
    </w:p>
    <w:p w14:paraId="523B1BCA" w14:textId="77777777" w:rsidR="00AC5055" w:rsidRDefault="00AC5055" w:rsidP="00AC5055">
      <w:pPr>
        <w:pStyle w:val="Heading2"/>
        <w:numPr>
          <w:ilvl w:val="0"/>
          <w:numId w:val="12"/>
        </w:numPr>
        <w:ind w:left="720" w:hanging="450"/>
      </w:pPr>
      <w:bookmarkStart w:id="10" w:name="_Toc18651761"/>
      <w:r>
        <w:t>Research Gaps and Access Gaps</w:t>
      </w:r>
      <w:bookmarkEnd w:id="10"/>
    </w:p>
    <w:p w14:paraId="40A5FEC8" w14:textId="4064657D" w:rsidR="00AC5055" w:rsidRDefault="00AC5055" w:rsidP="000046D0">
      <w:pPr>
        <w:pStyle w:val="SecondLevelBody"/>
      </w:pPr>
      <w:r>
        <w:t xml:space="preserve">Getting the right </w:t>
      </w:r>
      <w:r w:rsidR="00A313EC">
        <w:t xml:space="preserve">individual </w:t>
      </w:r>
      <w:r>
        <w:t>connected to the right nutrition intervention will continue to be a priority, so additional research could be done on triage and which intervention makes sense. For instance, non-tailored meal</w:t>
      </w:r>
      <w:r w:rsidR="007475EA">
        <w:t>s</w:t>
      </w:r>
      <w:r>
        <w:t xml:space="preserve"> might work better than MTMs </w:t>
      </w:r>
      <w:r w:rsidR="007F40F2">
        <w:t>for</w:t>
      </w:r>
      <w:r>
        <w:t xml:space="preserve"> certain </w:t>
      </w:r>
      <w:r w:rsidR="00A313EC">
        <w:t>clients</w:t>
      </w:r>
      <w:r>
        <w:t>. Additionally, one intervention might be appropriate for the acute phase after hospital discharge, while a transition to other interventions could be appropriate several months later.</w:t>
      </w:r>
    </w:p>
    <w:p w14:paraId="3B2C15CC" w14:textId="22256720" w:rsidR="00AC5055" w:rsidRDefault="00AC5055" w:rsidP="000046D0">
      <w:pPr>
        <w:pStyle w:val="SecondLevelBody"/>
      </w:pPr>
      <w:r>
        <w:t xml:space="preserve">The question of dosing also needs further study. How many meals per week, for how many weeks? How personalized and tailored can MTMs be when a </w:t>
      </w:r>
      <w:r w:rsidR="00EE62D4">
        <w:t xml:space="preserve">client </w:t>
      </w:r>
      <w:r>
        <w:t>has several medical conditions and resources may be limited?</w:t>
      </w:r>
    </w:p>
    <w:p w14:paraId="1963A787" w14:textId="766B2B1C" w:rsidR="00AC5055" w:rsidRDefault="00AC5055" w:rsidP="000046D0">
      <w:pPr>
        <w:pStyle w:val="SecondLevelBody"/>
      </w:pPr>
      <w:r>
        <w:t>The national competit</w:t>
      </w:r>
      <w:r w:rsidR="007F40F2">
        <w:t>ive landscape needs to be more</w:t>
      </w:r>
      <w:r>
        <w:t xml:space="preserve"> thoroughly studied. As the MTM field expands, traditional social service meal providers will focus not only </w:t>
      </w:r>
      <w:r w:rsidR="0093382B">
        <w:t>on their own ROI and value-add proposition</w:t>
      </w:r>
      <w:r>
        <w:t xml:space="preserve">, but on how to stay competitive in the broader landscape. </w:t>
      </w:r>
    </w:p>
    <w:p w14:paraId="63669BD8" w14:textId="1EECB67D" w:rsidR="004A1C64" w:rsidRDefault="00AC5055" w:rsidP="004A1C64">
      <w:pPr>
        <w:pStyle w:val="SecondLevelBody"/>
      </w:pPr>
      <w:r>
        <w:lastRenderedPageBreak/>
        <w:t xml:space="preserve">MTM programs so far have tended to be in urban areas </w:t>
      </w:r>
      <w:r w:rsidR="00A313EC">
        <w:t xml:space="preserve">or </w:t>
      </w:r>
      <w:r>
        <w:t xml:space="preserve">along </w:t>
      </w:r>
      <w:r w:rsidR="007F40F2">
        <w:t>the</w:t>
      </w:r>
      <w:r>
        <w:t xml:space="preserve"> East and</w:t>
      </w:r>
      <w:r w:rsidR="0093382B">
        <w:t xml:space="preserve"> West c</w:t>
      </w:r>
      <w:r>
        <w:t>oasts. More work needs to be done in non-coastal states and in rural areas to ensure access and quality remain high for all older Americans who might benefit.</w:t>
      </w:r>
      <w:r w:rsidR="004A1C64">
        <w:t xml:space="preserve"> Since the overall need is great, research also needs to explore which target populations will see the greatest benefit, both on health outcomes and healthcare costs</w:t>
      </w:r>
      <w:r w:rsidR="002736CB">
        <w:t>.</w:t>
      </w:r>
    </w:p>
    <w:p w14:paraId="1E7A26FE" w14:textId="6481D21D" w:rsidR="00D36393" w:rsidRDefault="00D36393" w:rsidP="000046D0">
      <w:pPr>
        <w:pStyle w:val="SecondLevelBody"/>
      </w:pPr>
    </w:p>
    <w:p w14:paraId="2EC191A5" w14:textId="45D81DF8" w:rsidR="0020622C" w:rsidRPr="00C0754B" w:rsidRDefault="0020622C" w:rsidP="000046D0">
      <w:pPr>
        <w:pStyle w:val="SecondLevelBody"/>
      </w:pPr>
      <w:r>
        <w:rPr>
          <w:noProof/>
        </w:rPr>
        <w:drawing>
          <wp:inline distT="0" distB="0" distL="0" distR="0" wp14:anchorId="0F029780" wp14:editId="074634FF">
            <wp:extent cx="5943600" cy="485775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5943600" cy="4857750"/>
                    </a:xfrm>
                    <a:prstGeom prst="rect">
                      <a:avLst/>
                    </a:prstGeom>
                  </pic:spPr>
                </pic:pic>
              </a:graphicData>
            </a:graphic>
          </wp:inline>
        </w:drawing>
      </w:r>
    </w:p>
    <w:p w14:paraId="4F36A814" w14:textId="3F0177BB" w:rsidR="00D36393" w:rsidRDefault="00D36393" w:rsidP="00D36393">
      <w:pPr>
        <w:pStyle w:val="Heading1"/>
        <w:numPr>
          <w:ilvl w:val="0"/>
          <w:numId w:val="13"/>
        </w:numPr>
        <w:ind w:left="0" w:firstLine="0"/>
      </w:pPr>
      <w:bookmarkStart w:id="11" w:name="_Toc16228920"/>
      <w:bookmarkStart w:id="12" w:name="_Toc18651762"/>
      <w:r>
        <w:t xml:space="preserve">Different </w:t>
      </w:r>
      <w:r w:rsidR="000D3458">
        <w:t xml:space="preserve">Service </w:t>
      </w:r>
      <w:r>
        <w:t>Models</w:t>
      </w:r>
      <w:bookmarkEnd w:id="11"/>
      <w:bookmarkEnd w:id="12"/>
    </w:p>
    <w:p w14:paraId="7EDADDE1" w14:textId="6924A6EF" w:rsidR="00D36393" w:rsidRPr="008805CB" w:rsidRDefault="00183ABA" w:rsidP="000A5B24">
      <w:pPr>
        <w:pStyle w:val="BodyText"/>
      </w:pPr>
      <w:r>
        <w:t>While practices in MTMs are standardized, MTM programs have developed with flexibility and diversity. E</w:t>
      </w:r>
      <w:r w:rsidR="00D36393">
        <w:t>very state is different in its needs, people,</w:t>
      </w:r>
      <w:r w:rsidR="00111BEB">
        <w:t xml:space="preserve"> regulations, variety of health</w:t>
      </w:r>
      <w:r w:rsidR="00D36393">
        <w:t>care providers and meal</w:t>
      </w:r>
      <w:r>
        <w:t xml:space="preserve"> </w:t>
      </w:r>
      <w:r w:rsidR="00D36393">
        <w:t>providers, and even the number of registered dietitians who could be tapped for such an endeavor.</w:t>
      </w:r>
      <w:r w:rsidR="009C70DD">
        <w:t xml:space="preserve"> These models</w:t>
      </w:r>
      <w:r w:rsidR="00A6103C">
        <w:t xml:space="preserve"> show a range</w:t>
      </w:r>
      <w:r w:rsidR="009C70DD">
        <w:t xml:space="preserve"> of </w:t>
      </w:r>
      <w:r w:rsidR="00EA693C">
        <w:t xml:space="preserve">services, population needs/focus, </w:t>
      </w:r>
      <w:r w:rsidR="009C70DD">
        <w:t xml:space="preserve">and </w:t>
      </w:r>
      <w:r w:rsidR="00EA693C">
        <w:t>structures. The</w:t>
      </w:r>
      <w:r w:rsidR="009C70DD">
        <w:t>ir</w:t>
      </w:r>
      <w:r w:rsidR="00EA693C">
        <w:t xml:space="preserve"> very diversity illustrates the possibilities and promise of MTM programs.</w:t>
      </w:r>
    </w:p>
    <w:p w14:paraId="2D7F000B" w14:textId="48A8D0BD" w:rsidR="00D36393" w:rsidRDefault="00D36393" w:rsidP="00D36393">
      <w:pPr>
        <w:pStyle w:val="Heading2"/>
        <w:ind w:left="720" w:hanging="450"/>
      </w:pPr>
      <w:bookmarkStart w:id="13" w:name="_Toc16228921"/>
      <w:bookmarkStart w:id="14" w:name="_Toc18651763"/>
      <w:r w:rsidRPr="00A23DD7">
        <w:t>A.</w:t>
      </w:r>
      <w:r>
        <w:tab/>
        <w:t>Project Angel Heart (Colorado)</w:t>
      </w:r>
      <w:bookmarkEnd w:id="13"/>
      <w:bookmarkEnd w:id="14"/>
    </w:p>
    <w:p w14:paraId="4CF516BD" w14:textId="2AD0BB93" w:rsidR="00FC11D2" w:rsidRPr="00FC11D2" w:rsidRDefault="00FC11D2" w:rsidP="00246234">
      <w:pPr>
        <w:pStyle w:val="SecondLevelBody"/>
      </w:pPr>
      <w:r w:rsidRPr="00FC11D2">
        <w:t xml:space="preserve">(Synthesized from remarks </w:t>
      </w:r>
      <w:r w:rsidR="00A860C6">
        <w:t xml:space="preserve">by Leslie Scotland-Stewart, </w:t>
      </w:r>
      <w:r w:rsidRPr="00FC11D2">
        <w:t>Director of Health Care Innovation at Project Angel H</w:t>
      </w:r>
      <w:r w:rsidR="00A860C6">
        <w:t>eart</w:t>
      </w:r>
      <w:r w:rsidRPr="00FC11D2">
        <w:rPr>
          <w:shd w:val="clear" w:color="auto" w:fill="FFFFFF"/>
        </w:rPr>
        <w:t xml:space="preserve">) </w:t>
      </w:r>
    </w:p>
    <w:p w14:paraId="7C3170D9" w14:textId="2AA76D43" w:rsidR="00D36393" w:rsidRDefault="00A313EC" w:rsidP="00246234">
      <w:pPr>
        <w:pStyle w:val="SecondLevelBody"/>
      </w:pPr>
      <w:r w:rsidRPr="00E52D34">
        <w:rPr>
          <w:b/>
        </w:rPr>
        <w:lastRenderedPageBreak/>
        <w:t>Approach.</w:t>
      </w:r>
      <w:r>
        <w:t xml:space="preserve"> </w:t>
      </w:r>
      <w:r w:rsidR="0065511A">
        <w:t xml:space="preserve">Project Angel Heart </w:t>
      </w:r>
      <w:r w:rsidR="007E3FC9">
        <w:t xml:space="preserve">began in </w:t>
      </w:r>
      <w:r w:rsidR="00461D51">
        <w:t xml:space="preserve">1991 </w:t>
      </w:r>
      <w:r w:rsidR="007E3FC9">
        <w:t xml:space="preserve">and now </w:t>
      </w:r>
      <w:r w:rsidR="0065511A">
        <w:t>provide</w:t>
      </w:r>
      <w:r w:rsidR="00D36393">
        <w:t>s MTMs</w:t>
      </w:r>
      <w:r w:rsidR="00461D51">
        <w:t xml:space="preserve"> throughout the state of </w:t>
      </w:r>
      <w:r w:rsidR="00D36393">
        <w:t xml:space="preserve">Colorado. </w:t>
      </w:r>
      <w:r w:rsidR="001A6E99">
        <w:t>While meals can be volunteer-delivered in</w:t>
      </w:r>
      <w:r w:rsidR="00D36393">
        <w:t xml:space="preserve"> urban centers such as Denver</w:t>
      </w:r>
      <w:r w:rsidR="001A6E99">
        <w:t xml:space="preserve"> and Colorado Springs</w:t>
      </w:r>
      <w:r w:rsidR="009C70DD">
        <w:t>, much of the state is rural</w:t>
      </w:r>
      <w:r w:rsidR="00D36393">
        <w:t>, so the program had to develop</w:t>
      </w:r>
      <w:r w:rsidR="001A6E99">
        <w:t xml:space="preserve"> a reliable shipping model. Now frozen meals can be sent to </w:t>
      </w:r>
      <w:r w:rsidR="00EC1148">
        <w:t>towns</w:t>
      </w:r>
      <w:r w:rsidR="00C24952">
        <w:t xml:space="preserve"> </w:t>
      </w:r>
      <w:r w:rsidR="0065511A">
        <w:t>on</w:t>
      </w:r>
      <w:r w:rsidR="001A6E99">
        <w:t xml:space="preserve"> the </w:t>
      </w:r>
      <w:r w:rsidR="00C24952">
        <w:t xml:space="preserve">state’s </w:t>
      </w:r>
      <w:r w:rsidR="001A6E99">
        <w:t xml:space="preserve">eastern </w:t>
      </w:r>
      <w:r w:rsidR="005B5DA9">
        <w:t>and western edges</w:t>
      </w:r>
      <w:r w:rsidR="00910BEE">
        <w:t xml:space="preserve">, </w:t>
      </w:r>
      <w:r w:rsidR="00EC1148">
        <w:t>more than 200</w:t>
      </w:r>
      <w:r w:rsidR="00910BEE">
        <w:t xml:space="preserve"> miles from Denver</w:t>
      </w:r>
      <w:r w:rsidR="00D36393">
        <w:t xml:space="preserve">. </w:t>
      </w:r>
      <w:r w:rsidR="001A6E99">
        <w:t>Having an efficient shipping model was key to being able to get Medicaid reimbursement. And h</w:t>
      </w:r>
      <w:r w:rsidR="00D36393">
        <w:t xml:space="preserve">aving </w:t>
      </w:r>
      <w:r w:rsidR="006D4C66">
        <w:t>food within 24 hours after hospital</w:t>
      </w:r>
      <w:r w:rsidR="00EC1148">
        <w:t xml:space="preserve"> discharge was another </w:t>
      </w:r>
      <w:r w:rsidR="006D4C66">
        <w:t>proof point</w:t>
      </w:r>
      <w:r w:rsidR="00EC1148">
        <w:t xml:space="preserve"> getting healthcare providers </w:t>
      </w:r>
      <w:r w:rsidR="00FC11D2">
        <w:t>a</w:t>
      </w:r>
      <w:r w:rsidR="00EC1148">
        <w:t xml:space="preserve">nd </w:t>
      </w:r>
      <w:proofErr w:type="spellStart"/>
      <w:r w:rsidR="00EC1148">
        <w:t>reimbursers</w:t>
      </w:r>
      <w:proofErr w:type="spellEnd"/>
      <w:r w:rsidR="00EC1148">
        <w:t xml:space="preserve"> interested</w:t>
      </w:r>
      <w:r w:rsidR="001A6E99">
        <w:t>.</w:t>
      </w:r>
    </w:p>
    <w:p w14:paraId="0FC32048" w14:textId="1641FE70" w:rsidR="00D36393" w:rsidRDefault="00A313EC" w:rsidP="00246234">
      <w:pPr>
        <w:pStyle w:val="SecondLevelBody"/>
      </w:pPr>
      <w:r w:rsidRPr="00E52D34">
        <w:rPr>
          <w:b/>
        </w:rPr>
        <w:t>Challenges.</w:t>
      </w:r>
      <w:r>
        <w:t xml:space="preserve"> </w:t>
      </w:r>
      <w:r w:rsidR="00D36393">
        <w:t>The program was one of the first in Colorado to do a rei</w:t>
      </w:r>
      <w:r w:rsidR="00EC1148">
        <w:t>mbursement contract with health</w:t>
      </w:r>
      <w:r w:rsidR="00D36393">
        <w:t>care providers. But the road was not easy. Project Angel Heart leaders had to be able to say to providers, “If you invest a dollar in MTMs, here</w:t>
      </w:r>
      <w:r w:rsidR="00EC1148">
        <w:t xml:space="preserve"> is what you’ll be getting.” It </w:t>
      </w:r>
      <w:r w:rsidR="00D36393">
        <w:t xml:space="preserve">took two years of relationship-building, showing the value-add and data, </w:t>
      </w:r>
      <w:r w:rsidR="006761B1">
        <w:t>and advocating nonstop</w:t>
      </w:r>
      <w:r w:rsidR="00D36393">
        <w:t>.</w:t>
      </w:r>
    </w:p>
    <w:p w14:paraId="4BBA2FEA" w14:textId="319B064B" w:rsidR="00D36393" w:rsidRDefault="00D36393" w:rsidP="00246234">
      <w:pPr>
        <w:pStyle w:val="SecondLevelBody"/>
      </w:pPr>
      <w:r>
        <w:t>Another challenge was transitioning from a meal-for-free mindset to getting reimbursed for refer</w:t>
      </w:r>
      <w:r w:rsidR="003B0DF4">
        <w:t>rals and meals. In many places, f</w:t>
      </w:r>
      <w:r>
        <w:t>ood is still seen as a charity, rather than as par</w:t>
      </w:r>
      <w:r w:rsidR="00111BEB">
        <w:t>t of the health</w:t>
      </w:r>
      <w:r w:rsidR="003B0DF4">
        <w:t xml:space="preserve">care regimen. One </w:t>
      </w:r>
      <w:r w:rsidR="00EE62D4">
        <w:t xml:space="preserve">participant </w:t>
      </w:r>
      <w:r w:rsidR="003B0DF4">
        <w:t xml:space="preserve">recalled a </w:t>
      </w:r>
      <w:r>
        <w:t xml:space="preserve">patient with congestive heart failure who </w:t>
      </w:r>
      <w:r w:rsidR="003B0DF4">
        <w:t>was offered</w:t>
      </w:r>
      <w:r>
        <w:t xml:space="preserve"> a tailored low-salt meal. “Oh, </w:t>
      </w:r>
      <w:r w:rsidR="00A860C6">
        <w:t xml:space="preserve">no,” replied the </w:t>
      </w:r>
      <w:r w:rsidR="00EE62D4">
        <w:t>client</w:t>
      </w:r>
      <w:r w:rsidR="00A860C6">
        <w:t xml:space="preserve">,” </w:t>
      </w:r>
      <w:r>
        <w:t>give it to someone w</w:t>
      </w:r>
      <w:r w:rsidR="00A860C6">
        <w:t>ho really needs it.</w:t>
      </w:r>
      <w:r>
        <w:t>”</w:t>
      </w:r>
      <w:r w:rsidR="0065511A">
        <w:t xml:space="preserve"> </w:t>
      </w:r>
      <w:r>
        <w:t xml:space="preserve">The takeaway from that exchange was </w:t>
      </w:r>
      <w:r w:rsidR="00910BEE">
        <w:t>the need</w:t>
      </w:r>
      <w:r w:rsidR="008A089B">
        <w:t xml:space="preserve"> to better frame their MTM</w:t>
      </w:r>
      <w:r>
        <w:t xml:space="preserve"> service</w:t>
      </w:r>
      <w:r w:rsidR="008A089B">
        <w:t>,</w:t>
      </w:r>
      <w:r>
        <w:t xml:space="preserve"> both to </w:t>
      </w:r>
      <w:r w:rsidR="00EE62D4">
        <w:t xml:space="preserve">clients </w:t>
      </w:r>
      <w:r>
        <w:t xml:space="preserve">and to partners. </w:t>
      </w:r>
    </w:p>
    <w:p w14:paraId="5EB12899" w14:textId="7CCACC6D" w:rsidR="008A089B" w:rsidRDefault="00A313EC" w:rsidP="00246234">
      <w:pPr>
        <w:pStyle w:val="SecondLevelBody"/>
      </w:pPr>
      <w:r w:rsidRPr="00E52D34">
        <w:rPr>
          <w:b/>
        </w:rPr>
        <w:t>Opportunities.</w:t>
      </w:r>
      <w:r>
        <w:t xml:space="preserve"> </w:t>
      </w:r>
      <w:r w:rsidR="008A089B">
        <w:t>Among the program’</w:t>
      </w:r>
      <w:r w:rsidR="007A5B61">
        <w:t xml:space="preserve">s eight </w:t>
      </w:r>
      <w:r w:rsidR="008A089B">
        <w:t xml:space="preserve">partnerships: a hospital system and a “money follows the person” demonstration (Medicaid waiver). As a </w:t>
      </w:r>
      <w:r w:rsidR="003B0DF4">
        <w:t>CBO</w:t>
      </w:r>
      <w:r w:rsidR="008A089B">
        <w:t xml:space="preserve">, Project Angel Heart </w:t>
      </w:r>
      <w:r w:rsidR="007A5B61">
        <w:t xml:space="preserve">found it </w:t>
      </w:r>
      <w:r w:rsidR="008A089B">
        <w:t>need</w:t>
      </w:r>
      <w:r w:rsidR="003B0DF4">
        <w:t>ed</w:t>
      </w:r>
      <w:r w:rsidR="008A089B">
        <w:t xml:space="preserve"> to up its game in terms of making referrals simple, easy and quick. </w:t>
      </w:r>
      <w:r w:rsidR="007A5B61">
        <w:t xml:space="preserve">Setting up a referral system was one thing, but actually </w:t>
      </w:r>
      <w:r w:rsidR="007A5B61" w:rsidRPr="003F240A">
        <w:rPr>
          <w:i/>
        </w:rPr>
        <w:t>getting</w:t>
      </w:r>
      <w:r w:rsidR="007A5B61">
        <w:t xml:space="preserve"> the referral was another. </w:t>
      </w:r>
      <w:r w:rsidR="008A089B">
        <w:t>Finding the right person in the hos</w:t>
      </w:r>
      <w:r w:rsidR="007A5B61">
        <w:t>pital to make the referral</w:t>
      </w:r>
      <w:r w:rsidR="00503887">
        <w:t>, who also had the time to do so,</w:t>
      </w:r>
      <w:r w:rsidR="007A5B61">
        <w:t xml:space="preserve"> </w:t>
      </w:r>
      <w:r w:rsidR="00503887">
        <w:t>made a difference</w:t>
      </w:r>
      <w:r w:rsidR="008A089B">
        <w:t>.</w:t>
      </w:r>
    </w:p>
    <w:p w14:paraId="1DB7F49B" w14:textId="7A21A875" w:rsidR="003C1EF5" w:rsidRDefault="00866959" w:rsidP="003B0DF4">
      <w:pPr>
        <w:pStyle w:val="SecondLevelBody"/>
      </w:pPr>
      <w:r>
        <w:t>Project Angel Heart leaders focused on outcomes, who would care about the results</w:t>
      </w:r>
      <w:r w:rsidR="00E743D7">
        <w:t>,</w:t>
      </w:r>
      <w:r>
        <w:t xml:space="preserve"> how they</w:t>
      </w:r>
      <w:r w:rsidR="00E743D7">
        <w:t xml:space="preserve"> would get the necessary data, and how to relate it </w:t>
      </w:r>
      <w:r>
        <w:t>to money saved</w:t>
      </w:r>
      <w:r w:rsidR="003B0DF4">
        <w:t>. For instance, b</w:t>
      </w:r>
      <w:r w:rsidR="00FC7376">
        <w:t xml:space="preserve">y using health insurance claim data, </w:t>
      </w:r>
      <w:r w:rsidR="00C24952">
        <w:t xml:space="preserve">Project Angel Heart found that </w:t>
      </w:r>
      <w:r w:rsidR="003C1EF5">
        <w:t>after a 6-month intervention for adults diagnosed with disease</w:t>
      </w:r>
      <w:r w:rsidR="00B829C2">
        <w:t>s</w:t>
      </w:r>
      <w:r w:rsidR="003C1EF5">
        <w:t xml:space="preserve"> such as cancer, congestive heart failure, multiple sclerosis and diabetes, hospital readmissions showed a 13% decrease</w:t>
      </w:r>
      <w:r w:rsidR="00FC7376">
        <w:t xml:space="preserve"> in one project</w:t>
      </w:r>
      <w:r w:rsidR="003C1EF5">
        <w:t>.</w:t>
      </w:r>
      <w:r w:rsidR="0065511A">
        <w:rPr>
          <w:rStyle w:val="EndnoteReference"/>
        </w:rPr>
        <w:endnoteReference w:id="24"/>
      </w:r>
      <w:r w:rsidR="00414BE2">
        <w:t xml:space="preserve"> </w:t>
      </w:r>
      <w:r w:rsidR="00FC7376">
        <w:t>Zeroing in on the costly components of health care, such as readmissions or emergency room visits, helped make the case</w:t>
      </w:r>
      <w:r w:rsidR="003B0DF4">
        <w:t xml:space="preserve"> for investing in MTMs</w:t>
      </w:r>
      <w:r w:rsidR="00FC7376">
        <w:t>.</w:t>
      </w:r>
    </w:p>
    <w:p w14:paraId="40CD01F8" w14:textId="6FB85E77" w:rsidR="00D36393" w:rsidRDefault="00D36393" w:rsidP="00246234">
      <w:pPr>
        <w:pStyle w:val="SecondLevelBody"/>
      </w:pPr>
      <w:r>
        <w:t xml:space="preserve">As they moved toward MTMs, program leaders had to </w:t>
      </w:r>
      <w:r w:rsidR="00503887">
        <w:t>start thinking like a start-up, and snap</w:t>
      </w:r>
      <w:r>
        <w:t xml:space="preserve"> up opportunities when they arose. One innovative example: Paramedics now carry meals in their vans’ freezers, so when they encounter certain situations and needs, the nutritious food is right at hand.</w:t>
      </w:r>
    </w:p>
    <w:p w14:paraId="6138D13D" w14:textId="61C0909F" w:rsidR="00D36393" w:rsidRPr="000F1C74" w:rsidRDefault="00D36393" w:rsidP="00246234">
      <w:pPr>
        <w:pStyle w:val="SecondLevelBody"/>
      </w:pPr>
      <w:r>
        <w:t>Looking back, Project Angel Heart compares its operations then and now</w:t>
      </w:r>
      <w:r w:rsidR="00A313EC">
        <w:t>, in the current day</w:t>
      </w:r>
      <w:r>
        <w:t xml:space="preserve">. “Then” was delivering meals and knowing the work was needed and good “because we got lovely stories.” Today is a more focused delivery of MTMs, </w:t>
      </w:r>
      <w:r w:rsidR="003B0DF4">
        <w:t xml:space="preserve">based on medical needs, </w:t>
      </w:r>
      <w:r>
        <w:t>and the ability to concretely show impact.</w:t>
      </w:r>
    </w:p>
    <w:p w14:paraId="6E002126" w14:textId="77777777" w:rsidR="00D36393" w:rsidRDefault="00D36393" w:rsidP="00D36393">
      <w:pPr>
        <w:pStyle w:val="Heading2"/>
        <w:ind w:left="720" w:hanging="450"/>
      </w:pPr>
      <w:bookmarkStart w:id="15" w:name="_Toc16228922"/>
      <w:bookmarkStart w:id="16" w:name="_Toc18651764"/>
      <w:r w:rsidRPr="00A23DD7">
        <w:t>B.</w:t>
      </w:r>
      <w:r>
        <w:tab/>
        <w:t>God’s Love We Deliver (New York City)</w:t>
      </w:r>
      <w:bookmarkEnd w:id="15"/>
      <w:bookmarkEnd w:id="16"/>
    </w:p>
    <w:p w14:paraId="066BB8D1" w14:textId="5EF48601" w:rsidR="00FC11D2" w:rsidRPr="00F91DB9" w:rsidRDefault="00FC11D2" w:rsidP="00246234">
      <w:pPr>
        <w:pStyle w:val="SecondLevelBody"/>
        <w:rPr>
          <w:i/>
        </w:rPr>
      </w:pPr>
      <w:r w:rsidRPr="00F91DB9">
        <w:rPr>
          <w:i/>
        </w:rPr>
        <w:t xml:space="preserve">(Synthesized from remarks by Alissa Wassung, Director of Policy and Planning at </w:t>
      </w:r>
      <w:hyperlink r:id="rId19" w:history="1">
        <w:r w:rsidRPr="009A620C">
          <w:rPr>
            <w:rStyle w:val="Hyperlink"/>
            <w:rFonts w:cstheme="minorHAnsi"/>
            <w:i/>
            <w:color w:val="auto"/>
            <w:u w:val="none"/>
          </w:rPr>
          <w:t>God’s Love We Deliver</w:t>
        </w:r>
      </w:hyperlink>
      <w:r w:rsidR="00F84C11">
        <w:rPr>
          <w:rStyle w:val="Hyperlink"/>
          <w:rFonts w:cstheme="minorHAnsi"/>
          <w:i/>
          <w:color w:val="auto"/>
          <w:u w:val="none"/>
        </w:rPr>
        <w:t>.</w:t>
      </w:r>
      <w:r w:rsidRPr="00F91DB9">
        <w:rPr>
          <w:i/>
          <w:shd w:val="clear" w:color="auto" w:fill="FFFFFF"/>
        </w:rPr>
        <w:t>)</w:t>
      </w:r>
    </w:p>
    <w:p w14:paraId="602B2E97" w14:textId="13754421" w:rsidR="002B0F19" w:rsidRDefault="00A313EC" w:rsidP="00246234">
      <w:pPr>
        <w:pStyle w:val="SecondLevelBody"/>
      </w:pPr>
      <w:r w:rsidRPr="00E52D34">
        <w:rPr>
          <w:b/>
        </w:rPr>
        <w:t>Approach.</w:t>
      </w:r>
      <w:r>
        <w:t xml:space="preserve"> </w:t>
      </w:r>
      <w:r w:rsidR="00D36393">
        <w:t>This program delivers meals to people of all ages and incomes, but primarily low-income</w:t>
      </w:r>
      <w:r w:rsidR="00B2502B">
        <w:t xml:space="preserve"> individuals</w:t>
      </w:r>
      <w:r w:rsidR="00D36393">
        <w:t xml:space="preserve">. An average of 7,500 meals are cooked and delivered each </w:t>
      </w:r>
      <w:r w:rsidR="00486DC9">
        <w:t>week</w:t>
      </w:r>
      <w:r w:rsidR="00D36393">
        <w:t>day</w:t>
      </w:r>
      <w:r w:rsidR="00183ABA">
        <w:t xml:space="preserve">, for a </w:t>
      </w:r>
      <w:r w:rsidR="00183ABA" w:rsidRPr="00F91DB9">
        <w:t>total of 1.9 million</w:t>
      </w:r>
      <w:r w:rsidR="00183ABA" w:rsidRPr="00486DC9">
        <w:t xml:space="preserve"> meals</w:t>
      </w:r>
      <w:r w:rsidR="00183ABA">
        <w:t xml:space="preserve"> to 7,600 people each year.</w:t>
      </w:r>
      <w:r w:rsidR="00D36393">
        <w:t xml:space="preserve"> </w:t>
      </w:r>
      <w:r w:rsidR="00183ABA">
        <w:t>C</w:t>
      </w:r>
      <w:r w:rsidR="00D36393">
        <w:t>heerful red-and-wh</w:t>
      </w:r>
      <w:r w:rsidR="00FB7048">
        <w:t>ite vans go to all five New York City</w:t>
      </w:r>
      <w:r w:rsidR="00D36393">
        <w:t xml:space="preserve"> </w:t>
      </w:r>
      <w:r w:rsidR="00D36393">
        <w:lastRenderedPageBreak/>
        <w:t xml:space="preserve">boroughs and </w:t>
      </w:r>
      <w:r w:rsidR="00183ABA">
        <w:t>almost all the surrounding</w:t>
      </w:r>
      <w:r w:rsidR="00D36393">
        <w:t xml:space="preserve"> counties.</w:t>
      </w:r>
      <w:r w:rsidR="00D36393" w:rsidRPr="00DA61FC">
        <w:t xml:space="preserve"> </w:t>
      </w:r>
      <w:r w:rsidR="007E3FC9">
        <w:t>The program started in 1986, and s</w:t>
      </w:r>
      <w:r w:rsidR="002B0F19">
        <w:t>ince 2005, the number of meals served has grown to 400,000 a year.</w:t>
      </w:r>
    </w:p>
    <w:p w14:paraId="1604B2C2" w14:textId="234D2B16" w:rsidR="00D36393" w:rsidRDefault="00D36393" w:rsidP="00246234">
      <w:pPr>
        <w:pStyle w:val="SecondLevelBody"/>
      </w:pPr>
      <w:r>
        <w:t xml:space="preserve">The program started </w:t>
      </w:r>
      <w:r w:rsidR="00233106">
        <w:t xml:space="preserve">in 1985 </w:t>
      </w:r>
      <w:r>
        <w:t xml:space="preserve">as a service to </w:t>
      </w:r>
      <w:r w:rsidR="00233106">
        <w:t xml:space="preserve">people living with </w:t>
      </w:r>
      <w:r>
        <w:t>HIV, and later expanded to</w:t>
      </w:r>
      <w:r w:rsidR="00233106">
        <w:t xml:space="preserve"> people with more than 200 different diagnoses</w:t>
      </w:r>
      <w:r>
        <w:t>. Some of the most common primary diagnoses now are cardiovascular</w:t>
      </w:r>
      <w:r w:rsidR="00B2502B">
        <w:t xml:space="preserve"> disease</w:t>
      </w:r>
      <w:r>
        <w:t>, cancer, HIV and kidney</w:t>
      </w:r>
      <w:r w:rsidR="00757F58">
        <w:t xml:space="preserve"> disease</w:t>
      </w:r>
      <w:r w:rsidR="00233106">
        <w:t>.</w:t>
      </w:r>
      <w:r>
        <w:t xml:space="preserve"> </w:t>
      </w:r>
      <w:r w:rsidR="00233106">
        <w:t xml:space="preserve">Yet </w:t>
      </w:r>
      <w:r>
        <w:t>it is important to note that 43% of recipients deal with more than five diagnoses</w:t>
      </w:r>
      <w:r w:rsidR="00233106">
        <w:t xml:space="preserve"> at once, a statistic from God’s Love We Deliver’s proprietary database.</w:t>
      </w:r>
      <w:r w:rsidR="00414BE2">
        <w:t xml:space="preserve"> </w:t>
      </w:r>
    </w:p>
    <w:p w14:paraId="4D4A6B02" w14:textId="3E03F166" w:rsidR="00D36393" w:rsidRDefault="00B2502B" w:rsidP="00246234">
      <w:pPr>
        <w:pStyle w:val="SecondLevelBody"/>
      </w:pPr>
      <w:r>
        <w:t>A</w:t>
      </w:r>
      <w:r w:rsidR="00D36393">
        <w:t xml:space="preserve"> </w:t>
      </w:r>
      <w:r w:rsidR="00233106">
        <w:t xml:space="preserve">healthcare </w:t>
      </w:r>
      <w:r w:rsidR="00D36393">
        <w:t xml:space="preserve">professional’s referral is key, and a team of </w:t>
      </w:r>
      <w:r w:rsidR="00233106">
        <w:t xml:space="preserve">seven </w:t>
      </w:r>
      <w:r w:rsidR="00D36393">
        <w:t>RDNs makes nutrition assessments. The program can provide from 1-</w:t>
      </w:r>
      <w:r w:rsidR="00D736EA">
        <w:t xml:space="preserve">21 meals per week, plus </w:t>
      </w:r>
      <w:r w:rsidR="00233106">
        <w:t xml:space="preserve">ongoing, unlimited </w:t>
      </w:r>
      <w:r w:rsidR="00D36393">
        <w:t xml:space="preserve">nutrition counseling. </w:t>
      </w:r>
      <w:r w:rsidR="00233106">
        <w:t xml:space="preserve"> RDNs tailor t</w:t>
      </w:r>
      <w:r w:rsidR="00D36393">
        <w:t xml:space="preserve">he MTMs </w:t>
      </w:r>
      <w:r w:rsidR="00233106">
        <w:t xml:space="preserve">plans to a client’s unique medical situation, and they </w:t>
      </w:r>
      <w:r w:rsidR="00D36393">
        <w:t>could range from high fiber/low fat for hea</w:t>
      </w:r>
      <w:r w:rsidR="00D736EA">
        <w:t>rt disease to pureed/minced</w:t>
      </w:r>
      <w:r w:rsidR="00D36393">
        <w:t xml:space="preserve"> for a cancer patient</w:t>
      </w:r>
      <w:r w:rsidR="00233106">
        <w:t>, in addition to multiple other combinations</w:t>
      </w:r>
      <w:r w:rsidR="00D36393">
        <w:t>. For patients with such diseases, appetite is oft</w:t>
      </w:r>
      <w:r w:rsidR="002B0F19">
        <w:t>en one of the first things to falter</w:t>
      </w:r>
      <w:r w:rsidR="00D36393">
        <w:t xml:space="preserve">, so the program works hard not to sacrifice flavor, choice or color. </w:t>
      </w:r>
      <w:r w:rsidR="00233106">
        <w:t xml:space="preserve">It starts with fresh ingredients with no preservatives, starters or fillers, and uses flash freezing for freshness and taste. </w:t>
      </w:r>
      <w:r w:rsidR="00D736EA">
        <w:t>T</w:t>
      </w:r>
      <w:r w:rsidR="00D36393">
        <w:t xml:space="preserve">he program also delivers </w:t>
      </w:r>
      <w:r w:rsidR="00D736EA">
        <w:t>a special cake</w:t>
      </w:r>
      <w:r w:rsidR="00D36393">
        <w:t xml:space="preserve"> on each client’s birthday, and emergency meals during blizzards or blackouts.</w:t>
      </w:r>
    </w:p>
    <w:p w14:paraId="5C875DFB" w14:textId="65B0160A" w:rsidR="00D36393" w:rsidRDefault="00233106" w:rsidP="00246234">
      <w:pPr>
        <w:pStyle w:val="SecondLevelBody"/>
      </w:pPr>
      <w:r>
        <w:t xml:space="preserve">MTMs are part of a high-quality continuum of care. </w:t>
      </w:r>
      <w:r w:rsidR="007C13D9">
        <w:t>So c</w:t>
      </w:r>
      <w:r w:rsidR="00D36393">
        <w:t xml:space="preserve">ollaboration with </w:t>
      </w:r>
      <w:r w:rsidR="007C13D9">
        <w:t xml:space="preserve">a variety of stakeholders—from policy-makers to payers to providers—remains important. </w:t>
      </w:r>
    </w:p>
    <w:p w14:paraId="6562A0FD" w14:textId="77777777" w:rsidR="002736CB" w:rsidRDefault="002736CB" w:rsidP="002736CB">
      <w:pPr>
        <w:pStyle w:val="SecondLevelBody"/>
        <w:spacing w:after="0"/>
      </w:pPr>
      <w:r>
        <w:t>Because God’s Love has focused on breaking down the walls between hospitals and the community, it has several pilots with hospital systems. A sample:</w:t>
      </w:r>
    </w:p>
    <w:p w14:paraId="13C6E94C" w14:textId="77777777" w:rsidR="002736CB" w:rsidRDefault="002736CB" w:rsidP="000A5B24">
      <w:pPr>
        <w:pStyle w:val="BulletList"/>
      </w:pPr>
      <w:r w:rsidRPr="00611967">
        <w:rPr>
          <w:i/>
        </w:rPr>
        <w:t>30-day Care Transitions Pilot.</w:t>
      </w:r>
      <w:r>
        <w:t xml:space="preserve"> Looks at efficacy of referral to MTMs post-discharge within the 30-day window. This is a focus in Medicare so that patients don’t rebound to the hospital.</w:t>
      </w:r>
    </w:p>
    <w:p w14:paraId="50F0C4DA" w14:textId="77777777" w:rsidR="002736CB" w:rsidRPr="00DF7015" w:rsidRDefault="002736CB" w:rsidP="000A5B24">
      <w:pPr>
        <w:pStyle w:val="BulletList"/>
      </w:pPr>
      <w:r>
        <w:rPr>
          <w:i/>
        </w:rPr>
        <w:t>Congestive Heart Failure Pilot.</w:t>
      </w:r>
      <w:r>
        <w:t xml:space="preserve"> Tests efficacy of MTMs post-discharge using a validated tool against a randomized control.</w:t>
      </w:r>
    </w:p>
    <w:p w14:paraId="2E64A033" w14:textId="3FBCBA89" w:rsidR="002736CB" w:rsidRDefault="002736CB" w:rsidP="002736CB">
      <w:pPr>
        <w:pStyle w:val="SecondLevelBody"/>
      </w:pPr>
      <w:r w:rsidRPr="00CF3DB6">
        <w:t xml:space="preserve">In </w:t>
      </w:r>
      <w:r>
        <w:t xml:space="preserve">building </w:t>
      </w:r>
      <w:r w:rsidRPr="00CF3DB6">
        <w:t>partnerships</w:t>
      </w:r>
      <w:r>
        <w:t>, God’s Love advises other CBOs to clearly craft their value proposition and know what they can do going in.</w:t>
      </w:r>
    </w:p>
    <w:p w14:paraId="502D5A8C" w14:textId="0B0D7759" w:rsidR="00D36393" w:rsidRDefault="00D36393" w:rsidP="00246234">
      <w:pPr>
        <w:pStyle w:val="SecondLevelBody"/>
      </w:pPr>
      <w:r w:rsidRPr="000E5424">
        <w:rPr>
          <w:b/>
        </w:rPr>
        <w:t>Payers.</w:t>
      </w:r>
      <w:r w:rsidR="002B0F19">
        <w:t xml:space="preserve"> God’s Love</w:t>
      </w:r>
      <w:r>
        <w:t xml:space="preserve"> has 24 contracts with Medicaid Managed Long-Term Care. In mainstream Medicaid, there’s an em</w:t>
      </w:r>
      <w:r w:rsidR="00D64233">
        <w:t xml:space="preserve">phasis on value-based payment </w:t>
      </w:r>
      <w:r>
        <w:t xml:space="preserve">as the prevalence of chronic illness grows. </w:t>
      </w:r>
      <w:r w:rsidR="00D64233">
        <w:t>Like other</w:t>
      </w:r>
      <w:r>
        <w:t xml:space="preserve"> program</w:t>
      </w:r>
      <w:r w:rsidR="00D64233">
        <w:t>s, God’s Love</w:t>
      </w:r>
      <w:r>
        <w:t xml:space="preserve"> looks forward to 2020, when home-delivered meals can be added to Medicare Advantage for chronically ill enrollees who are at risk for hospitalization or </w:t>
      </w:r>
      <w:r w:rsidR="00D64233">
        <w:t xml:space="preserve">who </w:t>
      </w:r>
      <w:r>
        <w:t>need care coordination.</w:t>
      </w:r>
    </w:p>
    <w:p w14:paraId="7B322929" w14:textId="4E61F950" w:rsidR="00CA188A" w:rsidRDefault="00CA188A" w:rsidP="00246234">
      <w:pPr>
        <w:pStyle w:val="SecondLevelBody"/>
      </w:pPr>
      <w:r>
        <w:t>The population will influence the service offered, and the policy in one’s state will help shape the scope. Different funding streams have different requirements and will determine the contracting target. For instance, the Ryan White federal funding stream changed to allow MTMs as a core medical service.</w:t>
      </w:r>
    </w:p>
    <w:p w14:paraId="0CB17B6A" w14:textId="7A93A477" w:rsidR="00A05845" w:rsidRDefault="00D46C9C" w:rsidP="00CA188A">
      <w:pPr>
        <w:pStyle w:val="SecondLevelBody"/>
      </w:pPr>
      <w:r>
        <w:t xml:space="preserve"> </w:t>
      </w:r>
    </w:p>
    <w:p w14:paraId="5E01A80E" w14:textId="77777777" w:rsidR="00D36393" w:rsidRPr="0021165A" w:rsidRDefault="00D36393" w:rsidP="00D36393">
      <w:pPr>
        <w:pStyle w:val="Heading2"/>
        <w:numPr>
          <w:ilvl w:val="0"/>
          <w:numId w:val="15"/>
        </w:numPr>
        <w:ind w:left="720" w:hanging="450"/>
      </w:pPr>
      <w:bookmarkStart w:id="17" w:name="_Toc16228923"/>
      <w:bookmarkStart w:id="18" w:name="_Toc18651765"/>
      <w:r>
        <w:t>Community Servings (Massachusetts)</w:t>
      </w:r>
      <w:bookmarkEnd w:id="17"/>
      <w:bookmarkEnd w:id="18"/>
    </w:p>
    <w:p w14:paraId="7D036270" w14:textId="74EDB98E" w:rsidR="00FC11D2" w:rsidRPr="00F91DB9" w:rsidRDefault="00FC11D2" w:rsidP="00246234">
      <w:pPr>
        <w:pStyle w:val="SecondLevelBody"/>
        <w:rPr>
          <w:i/>
        </w:rPr>
      </w:pPr>
      <w:r w:rsidRPr="00F91DB9">
        <w:rPr>
          <w:i/>
        </w:rPr>
        <w:t xml:space="preserve">(Synthesized from remarks by Jean Terranova, who leads the </w:t>
      </w:r>
      <w:r w:rsidRPr="00F84C11">
        <w:rPr>
          <w:rStyle w:val="Emphasis"/>
          <w:rFonts w:cstheme="minorHAnsi"/>
          <w:i w:val="0"/>
          <w:iCs w:val="0"/>
        </w:rPr>
        <w:t>Food is Medicine</w:t>
      </w:r>
      <w:r w:rsidRPr="00F91DB9">
        <w:rPr>
          <w:i/>
        </w:rPr>
        <w:t> policy initiative</w:t>
      </w:r>
      <w:r w:rsidR="00F84C11">
        <w:rPr>
          <w:i/>
        </w:rPr>
        <w:t>.</w:t>
      </w:r>
      <w:r w:rsidR="00414BE2" w:rsidRPr="00F91DB9">
        <w:rPr>
          <w:i/>
        </w:rPr>
        <w:t>)</w:t>
      </w:r>
    </w:p>
    <w:p w14:paraId="00990079" w14:textId="382D6F6A" w:rsidR="00D36393" w:rsidRDefault="00A313EC" w:rsidP="00246234">
      <w:pPr>
        <w:pStyle w:val="SecondLevelBody"/>
      </w:pPr>
      <w:r w:rsidRPr="007E3FC9">
        <w:rPr>
          <w:b/>
        </w:rPr>
        <w:lastRenderedPageBreak/>
        <w:t>Approach.</w:t>
      </w:r>
      <w:r>
        <w:t xml:space="preserve"> </w:t>
      </w:r>
      <w:r w:rsidR="00D36393">
        <w:t xml:space="preserve">Community Servings is a nonprofit organization with a 30-year history of providing scratch-made MTMs to chronically and critically ill individuals and their families. It was founded </w:t>
      </w:r>
      <w:r w:rsidR="007E3FC9">
        <w:t xml:space="preserve">in 1990 </w:t>
      </w:r>
      <w:r w:rsidR="00D36393">
        <w:t>to provide home-delivered meals to people living with HIV/AIDS. As those individuals survived, they also had chronic health conditions, and the program evolved with them.</w:t>
      </w:r>
    </w:p>
    <w:p w14:paraId="08B3DE34" w14:textId="4C2F4D6D" w:rsidR="00D36393" w:rsidRDefault="00D36393" w:rsidP="00246234">
      <w:pPr>
        <w:pStyle w:val="SecondLevelBody"/>
      </w:pPr>
      <w:r>
        <w:t>Today it provides MTMs to 2,300 high-need people a year with multiple chronic conditions.</w:t>
      </w:r>
      <w:r w:rsidR="009F5135">
        <w:t xml:space="preserve"> The main diagnoses are HIV/AIDS</w:t>
      </w:r>
      <w:r>
        <w:t xml:space="preserve"> (32%), cancer (20%) and renal </w:t>
      </w:r>
      <w:r w:rsidR="009F5135">
        <w:t>failure (</w:t>
      </w:r>
      <w:r>
        <w:t>18%). About 30% of clients are over age 60.</w:t>
      </w:r>
      <w:r w:rsidR="005E42EC">
        <w:rPr>
          <w:rStyle w:val="EndnoteReference"/>
        </w:rPr>
        <w:endnoteReference w:id="25"/>
      </w:r>
      <w:r w:rsidR="00512CD3">
        <w:t xml:space="preserve"> </w:t>
      </w:r>
    </w:p>
    <w:p w14:paraId="776025DD" w14:textId="6C3B7BC2" w:rsidR="00D36393" w:rsidRDefault="00D36393" w:rsidP="00246234">
      <w:pPr>
        <w:pStyle w:val="SecondLevelBody"/>
      </w:pPr>
      <w:r>
        <w:t xml:space="preserve">MTMS are </w:t>
      </w:r>
      <w:r w:rsidR="00670ECF">
        <w:t xml:space="preserve">cooked </w:t>
      </w:r>
      <w:r>
        <w:t>with whole, fresh ingredients, home-delivered five days a week (lunch, dinner, snack) after an initial nutrition asses</w:t>
      </w:r>
      <w:r w:rsidR="002E7053">
        <w:t>sment. Menus are developed by an RDN</w:t>
      </w:r>
      <w:r>
        <w:t xml:space="preserve"> and </w:t>
      </w:r>
      <w:r w:rsidR="00461D51">
        <w:t xml:space="preserve">trained chefs, and </w:t>
      </w:r>
      <w:r>
        <w:t>assessed over time as needs evolve. Customization is important because when an individual has multiple chronic conditions, no single meal selection might fit.</w:t>
      </w:r>
    </w:p>
    <w:p w14:paraId="3E9984BC" w14:textId="5E176A91" w:rsidR="00D36393" w:rsidRPr="00093801" w:rsidRDefault="00D36393" w:rsidP="00246234">
      <w:pPr>
        <w:pStyle w:val="SecondLevelBody"/>
      </w:pPr>
      <w:r>
        <w:t>Recipients of MTMs can be some of the highest need, high</w:t>
      </w:r>
      <w:r w:rsidR="002736CB">
        <w:t>er</w:t>
      </w:r>
      <w:r>
        <w:t xml:space="preserve"> cost patients to treat, so healthcare providers are increasingly interested </w:t>
      </w:r>
      <w:r w:rsidR="0073119C">
        <w:t>in</w:t>
      </w:r>
      <w:r>
        <w:t xml:space="preserve"> see</w:t>
      </w:r>
      <w:r w:rsidR="0073119C">
        <w:t>ing</w:t>
      </w:r>
      <w:r>
        <w:t xml:space="preserve"> how M</w:t>
      </w:r>
      <w:r w:rsidR="007B4FB0">
        <w:t xml:space="preserve">TMs can improve </w:t>
      </w:r>
      <w:r>
        <w:t>outcomes and lower cost</w:t>
      </w:r>
      <w:r w:rsidR="007B4FB0">
        <w:t>s</w:t>
      </w:r>
      <w:r>
        <w:t xml:space="preserve">. Community Servings has led three clinical research studies that found a 16% </w:t>
      </w:r>
      <w:r w:rsidRPr="00093801">
        <w:t>net</w:t>
      </w:r>
      <w:r>
        <w:t xml:space="preserve"> reduction in average monthly costs for patients who received their MTMs</w:t>
      </w:r>
      <w:r w:rsidR="00461D51">
        <w:t xml:space="preserve">, </w:t>
      </w:r>
      <w:r w:rsidR="002736CB">
        <w:t xml:space="preserve">and </w:t>
      </w:r>
      <w:r w:rsidR="00461D51">
        <w:t>significant improvements in dietary quality and self-efficacy in disease management</w:t>
      </w:r>
      <w:r>
        <w:t>.</w:t>
      </w:r>
      <w:r w:rsidR="00341074">
        <w:rPr>
          <w:rStyle w:val="EndnoteReference"/>
        </w:rPr>
        <w:endnoteReference w:id="26"/>
      </w:r>
      <w:r>
        <w:t xml:space="preserve"> S</w:t>
      </w:r>
      <w:r w:rsidR="00670ECF">
        <w:t>avings came primarily from area</w:t>
      </w:r>
      <w:r>
        <w:t>s like reduced emergency room use, reduced</w:t>
      </w:r>
      <w:r w:rsidR="00461D51">
        <w:t xml:space="preserve"> hospital</w:t>
      </w:r>
      <w:r>
        <w:t xml:space="preserve"> admissions, </w:t>
      </w:r>
      <w:r w:rsidR="00461D51">
        <w:t>and</w:t>
      </w:r>
      <w:r>
        <w:t xml:space="preserve"> fewer admissions to skilled nursing facilities.</w:t>
      </w:r>
    </w:p>
    <w:p w14:paraId="228602AE" w14:textId="2FA54504" w:rsidR="00D36393" w:rsidRDefault="00D36393" w:rsidP="00246234">
      <w:pPr>
        <w:pStyle w:val="SecondLevelBody"/>
      </w:pPr>
      <w:r>
        <w:t xml:space="preserve">Proving an ROI was eye-catching and launched Community Servings into collaborations with </w:t>
      </w:r>
      <w:r w:rsidR="00EE578E">
        <w:t xml:space="preserve">decision-makers at </w:t>
      </w:r>
      <w:r>
        <w:t>bigger institutions. “But the ROI by itself may not be enough,” said one leader. “</w:t>
      </w:r>
      <w:r w:rsidR="00EE578E">
        <w:t xml:space="preserve">It was important </w:t>
      </w:r>
      <w:r>
        <w:t>to be per</w:t>
      </w:r>
      <w:r w:rsidR="00EE578E">
        <w:t>tinent to a payer’s population,</w:t>
      </w:r>
      <w:r>
        <w:t xml:space="preserve"> to understand the payer’s referral process and care structure, and tailor</w:t>
      </w:r>
      <w:r w:rsidR="00167340">
        <w:t xml:space="preserve"> a p</w:t>
      </w:r>
      <w:r>
        <w:t>roposal to each existing structure.</w:t>
      </w:r>
      <w:r w:rsidR="00A313EC">
        <w:t>”</w:t>
      </w:r>
    </w:p>
    <w:p w14:paraId="0A2193A6" w14:textId="436012B2" w:rsidR="00D36393" w:rsidRDefault="00675F05" w:rsidP="00246234">
      <w:pPr>
        <w:pStyle w:val="SecondLevelBody"/>
      </w:pPr>
      <w:r w:rsidRPr="007E3FC9">
        <w:rPr>
          <w:b/>
        </w:rPr>
        <w:t>Pay</w:t>
      </w:r>
      <w:r w:rsidR="00167340">
        <w:rPr>
          <w:b/>
        </w:rPr>
        <w:t>e</w:t>
      </w:r>
      <w:r w:rsidRPr="007E3FC9">
        <w:rPr>
          <w:b/>
        </w:rPr>
        <w:t>rs.</w:t>
      </w:r>
      <w:r>
        <w:t xml:space="preserve"> </w:t>
      </w:r>
      <w:r w:rsidR="00D36393">
        <w:t>Community Servings has six contracts with insurers, for the most part being reimbursed by managed care plans serving individuals dually</w:t>
      </w:r>
      <w:r w:rsidR="00444D86">
        <w:t xml:space="preserve"> </w:t>
      </w:r>
      <w:r w:rsidR="00D36393">
        <w:t xml:space="preserve">eligible for Medicaid and Medicare. They also are piloting reimbursement through a Medicare Advantage plan. Understanding that payers likely will not </w:t>
      </w:r>
      <w:r w:rsidR="00167340">
        <w:t>provide</w:t>
      </w:r>
      <w:r w:rsidR="00D36393">
        <w:t xml:space="preserve"> MTMs forever, they also are working on a transition plan for long-term sustainability.</w:t>
      </w:r>
    </w:p>
    <w:p w14:paraId="48D98256" w14:textId="3FCEA91D" w:rsidR="00D36393" w:rsidRPr="00EE578E" w:rsidRDefault="00675F05" w:rsidP="00EE578E">
      <w:pPr>
        <w:ind w:left="274"/>
      </w:pPr>
      <w:r w:rsidRPr="007E3FC9">
        <w:rPr>
          <w:b/>
        </w:rPr>
        <w:t>Opportunities.</w:t>
      </w:r>
      <w:r>
        <w:t xml:space="preserve"> </w:t>
      </w:r>
      <w:r w:rsidR="00D36393" w:rsidRPr="00EE578E">
        <w:t>On the local lev</w:t>
      </w:r>
      <w:r w:rsidR="00EE578E" w:rsidRPr="00EE578E">
        <w:t xml:space="preserve">el, Community Servings includes </w:t>
      </w:r>
      <w:r w:rsidR="00167340">
        <w:t>nutrition e</w:t>
      </w:r>
      <w:r w:rsidR="00167340" w:rsidRPr="00EE578E">
        <w:t>ducation (workshops, web, counseling and assessments)</w:t>
      </w:r>
      <w:r w:rsidR="00167340">
        <w:t xml:space="preserve"> and </w:t>
      </w:r>
      <w:r w:rsidR="00EE578E" w:rsidRPr="00EE578E">
        <w:t>Teaching Kitchen, a</w:t>
      </w:r>
      <w:r w:rsidR="00EE578E">
        <w:t xml:space="preserve"> </w:t>
      </w:r>
      <w:r w:rsidR="00D36393" w:rsidRPr="00EE578E">
        <w:t xml:space="preserve">12-week </w:t>
      </w:r>
      <w:r w:rsidR="00461D51">
        <w:t xml:space="preserve">foodservice </w:t>
      </w:r>
      <w:r w:rsidR="00D36393" w:rsidRPr="00EE578E">
        <w:t>job training program</w:t>
      </w:r>
      <w:r w:rsidR="00461D51">
        <w:t xml:space="preserve"> for individuals facing barriers to employment</w:t>
      </w:r>
      <w:r w:rsidR="00D36393" w:rsidRPr="00EE578E">
        <w:t>, with 80% of graduate</w:t>
      </w:r>
      <w:r w:rsidR="00EE578E" w:rsidRPr="00EE578E">
        <w:t>s finding meaningful employment</w:t>
      </w:r>
      <w:r w:rsidR="00D36393" w:rsidRPr="00EE578E">
        <w:t>.</w:t>
      </w:r>
    </w:p>
    <w:p w14:paraId="47FE2780" w14:textId="1A9D57F9" w:rsidR="00C26B98" w:rsidRDefault="00D36393" w:rsidP="00246234">
      <w:pPr>
        <w:pStyle w:val="SecondLevelBody"/>
      </w:pPr>
      <w:r>
        <w:t>On the state level, Community Servings</w:t>
      </w:r>
      <w:r w:rsidR="00461D51">
        <w:t xml:space="preserve"> and the Center for Health Law and Policy Innovation of Harvard Law School co-lead the </w:t>
      </w:r>
      <w:r w:rsidR="00E31EC9">
        <w:t>Massachusetts’ Food i</w:t>
      </w:r>
      <w:r>
        <w:t>s Medicine plan, which assesses nutrition access and need on the broader level. Its aim is to make systemic changes: provider education and buy-in, screening incentives, stronger referral systems with a seamless tech</w:t>
      </w:r>
      <w:r w:rsidR="00461D51">
        <w:t>nology</w:t>
      </w:r>
      <w:r>
        <w:t xml:space="preserve"> integration, scaling and repl</w:t>
      </w:r>
      <w:r w:rsidR="00442308">
        <w:t>ication by CBO</w:t>
      </w:r>
      <w:r>
        <w:t>s, and sustainable funding.</w:t>
      </w:r>
    </w:p>
    <w:p w14:paraId="58899FDB" w14:textId="34C92CB8" w:rsidR="0020622C" w:rsidRPr="00C26B98" w:rsidRDefault="0020622C" w:rsidP="00246234">
      <w:pPr>
        <w:pStyle w:val="SecondLevelBody"/>
      </w:pPr>
      <w:commentRangeStart w:id="19"/>
      <w:r>
        <w:rPr>
          <w:noProof/>
        </w:rPr>
        <w:lastRenderedPageBreak/>
        <w:drawing>
          <wp:inline distT="0" distB="0" distL="0" distR="0" wp14:anchorId="24C56C95" wp14:editId="540F60C4">
            <wp:extent cx="5943600" cy="41338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943600" cy="4133850"/>
                    </a:xfrm>
                    <a:prstGeom prst="rect">
                      <a:avLst/>
                    </a:prstGeom>
                  </pic:spPr>
                </pic:pic>
              </a:graphicData>
            </a:graphic>
          </wp:inline>
        </w:drawing>
      </w:r>
      <w:commentRangeEnd w:id="19"/>
      <w:r w:rsidR="008E0DA6">
        <w:rPr>
          <w:rStyle w:val="CommentReference"/>
        </w:rPr>
        <w:commentReference w:id="19"/>
      </w:r>
    </w:p>
    <w:p w14:paraId="479D6862" w14:textId="70624D70" w:rsidR="00A410BD" w:rsidRPr="00CA7B5D" w:rsidRDefault="00A410BD" w:rsidP="00CA7B5D">
      <w:pPr>
        <w:pStyle w:val="Heading1"/>
        <w:numPr>
          <w:ilvl w:val="0"/>
          <w:numId w:val="13"/>
        </w:numPr>
        <w:ind w:left="0" w:firstLine="0"/>
      </w:pPr>
      <w:bookmarkStart w:id="20" w:name="_Toc18651766"/>
      <w:r w:rsidRPr="00CA7B5D">
        <w:t>Participants’ Insights</w:t>
      </w:r>
      <w:bookmarkEnd w:id="20"/>
    </w:p>
    <w:p w14:paraId="7CBA4825" w14:textId="42181557" w:rsidR="00A410BD" w:rsidRPr="00E65854" w:rsidRDefault="00E65854" w:rsidP="00414BE2">
      <w:pPr>
        <w:pStyle w:val="Heading2"/>
        <w:ind w:left="720" w:hanging="450"/>
      </w:pPr>
      <w:bookmarkStart w:id="21" w:name="_Toc18651767"/>
      <w:r>
        <w:t>A.</w:t>
      </w:r>
      <w:r w:rsidR="00FC23E0">
        <w:tab/>
      </w:r>
      <w:r w:rsidR="00AA3EB1">
        <w:t>Reflections</w:t>
      </w:r>
      <w:r w:rsidR="00A313EC">
        <w:t>:</w:t>
      </w:r>
      <w:r w:rsidR="00AA3EB1">
        <w:t xml:space="preserve"> What Ho</w:t>
      </w:r>
      <w:r w:rsidR="00A410BD" w:rsidRPr="00A410BD">
        <w:t>ld</w:t>
      </w:r>
      <w:r w:rsidR="00AA3EB1">
        <w:t>s</w:t>
      </w:r>
      <w:r w:rsidR="00B97477">
        <w:t xml:space="preserve"> Promise for </w:t>
      </w:r>
      <w:r w:rsidR="00A410BD" w:rsidRPr="00A410BD">
        <w:t>Your Organization</w:t>
      </w:r>
      <w:bookmarkEnd w:id="21"/>
    </w:p>
    <w:p w14:paraId="116EBDC3" w14:textId="4AF6E1D5" w:rsidR="00A410BD" w:rsidRPr="00764596" w:rsidRDefault="00A410BD" w:rsidP="00246234">
      <w:pPr>
        <w:pStyle w:val="SecondLevelBody"/>
        <w:spacing w:after="0"/>
        <w:rPr>
          <w:color w:val="FF0000"/>
        </w:rPr>
      </w:pPr>
      <w:r>
        <w:t>Participants represented</w:t>
      </w:r>
      <w:r w:rsidRPr="00764596">
        <w:t xml:space="preserve"> </w:t>
      </w:r>
      <w:r w:rsidR="00A2403B">
        <w:t>varying</w:t>
      </w:r>
      <w:r w:rsidRPr="00764596">
        <w:t xml:space="preserve"> locations, experience, </w:t>
      </w:r>
      <w:r w:rsidR="00A313EC">
        <w:t xml:space="preserve">organizations, </w:t>
      </w:r>
      <w:r w:rsidR="007E3FC9">
        <w:t xml:space="preserve">and </w:t>
      </w:r>
      <w:r w:rsidRPr="00764596">
        <w:t xml:space="preserve">types of populations </w:t>
      </w:r>
      <w:r w:rsidR="00A313EC">
        <w:t>served</w:t>
      </w:r>
      <w:r w:rsidR="007E3FC9">
        <w:t>.</w:t>
      </w:r>
      <w:r w:rsidR="00A313EC">
        <w:t xml:space="preserve"> </w:t>
      </w:r>
      <w:r w:rsidR="007E3FC9">
        <w:t>E</w:t>
      </w:r>
      <w:r w:rsidR="00A313EC">
        <w:t>ach had varied interests in MTMs</w:t>
      </w:r>
      <w:r w:rsidRPr="00764596">
        <w:t xml:space="preserve">. After </w:t>
      </w:r>
      <w:r w:rsidR="00B60755">
        <w:t>discussing questions and ideas</w:t>
      </w:r>
      <w:r w:rsidR="00C90C13">
        <w:t xml:space="preserve"> in small groups,</w:t>
      </w:r>
      <w:r w:rsidRPr="00764596">
        <w:t xml:space="preserve"> their reflections gave a</w:t>
      </w:r>
      <w:r w:rsidR="00A2403B">
        <w:t xml:space="preserve"> range </w:t>
      </w:r>
      <w:r w:rsidRPr="00764596">
        <w:t>of reactions from on-the-ground providers</w:t>
      </w:r>
      <w:r w:rsidR="00C90C13">
        <w:t xml:space="preserve"> of meal services, </w:t>
      </w:r>
      <w:r w:rsidR="00DE788D">
        <w:t>professionals and other</w:t>
      </w:r>
      <w:r w:rsidR="00C90C13">
        <w:t>s</w:t>
      </w:r>
      <w:r w:rsidRPr="00764596">
        <w:t>.</w:t>
      </w:r>
    </w:p>
    <w:p w14:paraId="6072A14D" w14:textId="0A62208D" w:rsidR="00A410BD" w:rsidRPr="00764596" w:rsidRDefault="00A410BD" w:rsidP="000A5B24">
      <w:pPr>
        <w:pStyle w:val="BulletList"/>
      </w:pPr>
      <w:r w:rsidRPr="00764596">
        <w:t>“To know that people are out there having successf</w:t>
      </w:r>
      <w:r w:rsidR="0005210A">
        <w:t>ul campaigns, they are</w:t>
      </w:r>
      <w:r w:rsidRPr="00764596">
        <w:t xml:space="preserve"> doing the work already—that has been really helpful to know.”</w:t>
      </w:r>
    </w:p>
    <w:p w14:paraId="28A30168" w14:textId="608C8AE4" w:rsidR="00A410BD" w:rsidRPr="00764596" w:rsidRDefault="00A410BD" w:rsidP="000A5B24">
      <w:pPr>
        <w:pStyle w:val="BulletList"/>
      </w:pPr>
      <w:r w:rsidRPr="00764596">
        <w:t>“The idea that healthcare providers are actively looking to make referrals for MTMs, which is interesting because as a meal provider, we are actively looking to</w:t>
      </w:r>
      <w:r w:rsidR="00B60755">
        <w:t xml:space="preserve"> get the referrals to work on—</w:t>
      </w:r>
      <w:r w:rsidRPr="00764596">
        <w:t>there is clearly a disconnect in the system.”</w:t>
      </w:r>
    </w:p>
    <w:p w14:paraId="2A868EA0" w14:textId="71876483" w:rsidR="00A410BD" w:rsidRPr="00764596" w:rsidRDefault="00A410BD" w:rsidP="000A5B24">
      <w:pPr>
        <w:pStyle w:val="BulletList"/>
      </w:pPr>
      <w:r w:rsidRPr="00764596">
        <w:t>“The national system for MTMs needs to be flexible to meet the needs of local communities—the process needs to start at the local level.”</w:t>
      </w:r>
    </w:p>
    <w:p w14:paraId="071A67DF" w14:textId="19798117" w:rsidR="00A410BD" w:rsidRPr="00764596" w:rsidRDefault="00A410BD" w:rsidP="00246234">
      <w:pPr>
        <w:pStyle w:val="SecondLevelBody"/>
      </w:pPr>
      <w:r w:rsidRPr="00764596">
        <w:t xml:space="preserve">Participants appreciated the idea that </w:t>
      </w:r>
      <w:r>
        <w:t>n</w:t>
      </w:r>
      <w:r w:rsidR="00B60755">
        <w:t>ot every person</w:t>
      </w:r>
      <w:r w:rsidRPr="00764596">
        <w:t xml:space="preserve"> needs home-delivered MTMs, and that being responsive to a variety of nutrition and medical needs would continue to be paramount for providers and healthcare partners. </w:t>
      </w:r>
      <w:r w:rsidRPr="00094D6D">
        <w:rPr>
          <w:i/>
        </w:rPr>
        <w:t xml:space="preserve">(See </w:t>
      </w:r>
      <w:r w:rsidR="00DE4523">
        <w:rPr>
          <w:i/>
        </w:rPr>
        <w:t>Food is Medicine P</w:t>
      </w:r>
      <w:r w:rsidRPr="00094D6D">
        <w:rPr>
          <w:i/>
        </w:rPr>
        <w:t xml:space="preserve">yramid, </w:t>
      </w:r>
      <w:commentRangeStart w:id="22"/>
      <w:r w:rsidRPr="0005210A">
        <w:rPr>
          <w:i/>
          <w:highlight w:val="yellow"/>
        </w:rPr>
        <w:t>page x</w:t>
      </w:r>
      <w:commentRangeEnd w:id="22"/>
      <w:r w:rsidR="00844A29">
        <w:rPr>
          <w:rStyle w:val="CommentReference"/>
        </w:rPr>
        <w:commentReference w:id="22"/>
      </w:r>
      <w:r w:rsidRPr="00094D6D">
        <w:rPr>
          <w:i/>
        </w:rPr>
        <w:t>).</w:t>
      </w:r>
      <w:r w:rsidRPr="00764596">
        <w:t xml:space="preserve"> </w:t>
      </w:r>
      <w:r w:rsidR="00B60755">
        <w:t xml:space="preserve">They stressed that </w:t>
      </w:r>
      <w:r w:rsidR="00C90C13">
        <w:t>i</w:t>
      </w:r>
      <w:r w:rsidRPr="00764596">
        <w:t>ndividuals should be referred to the most appropriate program to best us</w:t>
      </w:r>
      <w:r>
        <w:t>e the dollars, so f</w:t>
      </w:r>
      <w:r w:rsidRPr="00764596">
        <w:t xml:space="preserve">inding the right level of intervention for each </w:t>
      </w:r>
      <w:r w:rsidR="00EE62D4">
        <w:t>client</w:t>
      </w:r>
      <w:r w:rsidR="00EE62D4" w:rsidRPr="00764596">
        <w:t xml:space="preserve"> </w:t>
      </w:r>
      <w:r w:rsidRPr="00764596">
        <w:t>is key and then transition</w:t>
      </w:r>
      <w:r w:rsidR="0005210A">
        <w:t>ing</w:t>
      </w:r>
      <w:r w:rsidRPr="00764596">
        <w:t xml:space="preserve"> him between </w:t>
      </w:r>
      <w:r w:rsidR="00EE62D4">
        <w:t xml:space="preserve">these </w:t>
      </w:r>
      <w:r w:rsidRPr="00764596">
        <w:t xml:space="preserve">levels will be </w:t>
      </w:r>
      <w:r w:rsidR="0005210A">
        <w:t>crucial</w:t>
      </w:r>
      <w:r w:rsidRPr="00764596">
        <w:t>.</w:t>
      </w:r>
    </w:p>
    <w:p w14:paraId="157B26B5" w14:textId="5A4A3D61" w:rsidR="00A410BD" w:rsidRPr="0021165A" w:rsidRDefault="0096121E" w:rsidP="00414BE2">
      <w:pPr>
        <w:pStyle w:val="Heading2"/>
        <w:ind w:left="720" w:hanging="450"/>
      </w:pPr>
      <w:bookmarkStart w:id="23" w:name="_Toc18651768"/>
      <w:r>
        <w:lastRenderedPageBreak/>
        <w:t>B.</w:t>
      </w:r>
      <w:r w:rsidR="00FC23E0">
        <w:tab/>
      </w:r>
      <w:r w:rsidR="00A410BD" w:rsidRPr="0021165A">
        <w:t>Concerns and Questions</w:t>
      </w:r>
      <w:bookmarkEnd w:id="23"/>
    </w:p>
    <w:p w14:paraId="2AB67FC0" w14:textId="5F6BC0FB" w:rsidR="00A410BD" w:rsidRPr="00764596" w:rsidRDefault="00A410BD" w:rsidP="00246234">
      <w:pPr>
        <w:pStyle w:val="SecondLevelBody"/>
      </w:pPr>
      <w:r w:rsidRPr="00764596">
        <w:t xml:space="preserve">Participants were quick with their questions and concerns, particularly </w:t>
      </w:r>
      <w:r w:rsidR="00DE788D">
        <w:t xml:space="preserve">homing in </w:t>
      </w:r>
      <w:r w:rsidRPr="00764596">
        <w:t>on</w:t>
      </w:r>
      <w:r w:rsidR="00252D2B">
        <w:t xml:space="preserve"> issues related to</w:t>
      </w:r>
      <w:r w:rsidRPr="00764596">
        <w:t xml:space="preserve"> </w:t>
      </w:r>
      <w:r w:rsidR="00B745B6">
        <w:t xml:space="preserve">the </w:t>
      </w:r>
      <w:r w:rsidRPr="00764596">
        <w:t xml:space="preserve">costs </w:t>
      </w:r>
      <w:r>
        <w:t xml:space="preserve">of MTMs </w:t>
      </w:r>
      <w:r w:rsidRPr="00764596">
        <w:t>and funding</w:t>
      </w:r>
      <w:r w:rsidR="00DE788D">
        <w:t xml:space="preserve"> sources</w:t>
      </w:r>
      <w:r w:rsidRPr="00764596">
        <w:t>.</w:t>
      </w:r>
    </w:p>
    <w:p w14:paraId="364FA405" w14:textId="4F3CD1D6" w:rsidR="00A410BD" w:rsidRPr="00764596" w:rsidRDefault="00A410BD" w:rsidP="00246234">
      <w:pPr>
        <w:pStyle w:val="SecondLevelBody"/>
        <w:spacing w:after="0"/>
      </w:pPr>
      <w:r w:rsidRPr="00764596">
        <w:rPr>
          <w:b/>
          <w:i/>
        </w:rPr>
        <w:t>Funding and Costs.</w:t>
      </w:r>
      <w:r w:rsidRPr="00764596">
        <w:t xml:space="preserve"> MTMs seem like a productive idea, yet who would fund this and how would that work? </w:t>
      </w:r>
      <w:r w:rsidR="00444D86">
        <w:t>Participants expressed n</w:t>
      </w:r>
      <w:r w:rsidRPr="00764596">
        <w:t xml:space="preserve">eeds for </w:t>
      </w:r>
      <w:r>
        <w:t xml:space="preserve">more information on costs compared to regular meals, </w:t>
      </w:r>
      <w:r w:rsidRPr="00764596">
        <w:t>a solid business model, reimbursement plan, referral plan, and more business experience and research to know which partnerships to pursue.</w:t>
      </w:r>
    </w:p>
    <w:p w14:paraId="2854214B" w14:textId="6B4AE4A4" w:rsidR="00A410BD" w:rsidRPr="000A5B24" w:rsidRDefault="00A410BD" w:rsidP="000A5B24">
      <w:pPr>
        <w:pStyle w:val="BulletList"/>
      </w:pPr>
      <w:r w:rsidRPr="000A5B24">
        <w:t>“I foresee the greatest challenge is finding innovation/start-up funding. It’s hard to change service delivery when your program budget is already tight,” said one observer. “It goes back to the challenge of how to fund innovation just to get started and then long enough to show trends and hard, lasting data.”</w:t>
      </w:r>
    </w:p>
    <w:p w14:paraId="3E8E0D0B" w14:textId="0AB92639" w:rsidR="00A410BD" w:rsidRPr="000A5B24" w:rsidRDefault="00A410BD" w:rsidP="000A5B24">
      <w:pPr>
        <w:pStyle w:val="BulletList"/>
      </w:pPr>
      <w:r w:rsidRPr="000A5B24">
        <w:t xml:space="preserve">“MTM programs are nutritionist/health professional heavy, which is expensive, and many senior nutrition programs/non-profits will never have the money to support this,” </w:t>
      </w:r>
      <w:r w:rsidR="00B9359F" w:rsidRPr="000A5B24">
        <w:t>cautioned</w:t>
      </w:r>
      <w:r w:rsidRPr="000A5B24">
        <w:t xml:space="preserve"> one observer.</w:t>
      </w:r>
    </w:p>
    <w:p w14:paraId="0B1879FA" w14:textId="655A0EAB" w:rsidR="00A410BD" w:rsidRPr="00764596" w:rsidRDefault="00A410BD" w:rsidP="00246234">
      <w:pPr>
        <w:pStyle w:val="SecondLevelBody"/>
        <w:spacing w:after="0"/>
      </w:pPr>
      <w:r w:rsidRPr="00764596">
        <w:rPr>
          <w:b/>
          <w:i/>
        </w:rPr>
        <w:t xml:space="preserve">“Different Worlds” and Silos. </w:t>
      </w:r>
      <w:r w:rsidR="00F84C11">
        <w:t>Participants</w:t>
      </w:r>
      <w:r w:rsidRPr="00764596">
        <w:t xml:space="preserve"> pointed out that to be successful, MTMs must </w:t>
      </w:r>
      <w:r>
        <w:t>bridge two different worlds—</w:t>
      </w:r>
      <w:r w:rsidRPr="00764596">
        <w:t>heal</w:t>
      </w:r>
      <w:r>
        <w:t>thcare and social services—</w:t>
      </w:r>
      <w:r w:rsidRPr="00764596">
        <w:t xml:space="preserve">and operational barriers </w:t>
      </w:r>
      <w:r>
        <w:t xml:space="preserve">generally </w:t>
      </w:r>
      <w:r w:rsidRPr="00764596">
        <w:t xml:space="preserve">exist between these two systems. </w:t>
      </w:r>
      <w:r w:rsidR="00B9359F">
        <w:t>T</w:t>
      </w:r>
      <w:r w:rsidRPr="00764596">
        <w:t xml:space="preserve">hinking strategically about how to </w:t>
      </w:r>
      <w:r w:rsidR="00B9359F">
        <w:t>remove such barriers</w:t>
      </w:r>
      <w:r w:rsidRPr="00764596">
        <w:t xml:space="preserve"> </w:t>
      </w:r>
      <w:r w:rsidR="00B745B6">
        <w:t>was an</w:t>
      </w:r>
      <w:r w:rsidRPr="00764596">
        <w:t xml:space="preserve"> important</w:t>
      </w:r>
      <w:r w:rsidR="00B745B6">
        <w:t xml:space="preserve"> insight</w:t>
      </w:r>
      <w:r w:rsidRPr="00764596">
        <w:t>.</w:t>
      </w:r>
    </w:p>
    <w:p w14:paraId="450C243E" w14:textId="7BFC0091" w:rsidR="00A410BD" w:rsidRPr="000A5B24" w:rsidRDefault="00A410BD" w:rsidP="000A5B24">
      <w:pPr>
        <w:pStyle w:val="BulletList"/>
      </w:pPr>
      <w:r w:rsidRPr="000A5B24">
        <w:t>“The healthcare side and social services side speak different language—everyone wants to do the right thing, but it’s hard to get there, and this not a new problem,” said one observer.</w:t>
      </w:r>
    </w:p>
    <w:p w14:paraId="7DD72FBE" w14:textId="77777777" w:rsidR="00A410BD" w:rsidRPr="000A5B24" w:rsidRDefault="00A410BD" w:rsidP="000A5B24">
      <w:pPr>
        <w:pStyle w:val="BulletList"/>
      </w:pPr>
      <w:r w:rsidRPr="000A5B24">
        <w:t>“Ryan White [federal funding stream] had a medical model; Older Americans Act came in with social model (“as long as they get food it doesn’t matter”) so [they are] working with the home-delivered meal providers around the country.”</w:t>
      </w:r>
    </w:p>
    <w:p w14:paraId="6C04B01C" w14:textId="0DF68501" w:rsidR="00DF4AEF" w:rsidRPr="00FC23E0" w:rsidRDefault="00A410BD" w:rsidP="00246234">
      <w:pPr>
        <w:pStyle w:val="SecondLevelBody"/>
      </w:pPr>
      <w:r w:rsidRPr="00764596">
        <w:rPr>
          <w:b/>
          <w:i/>
        </w:rPr>
        <w:t xml:space="preserve">Research. </w:t>
      </w:r>
      <w:r w:rsidRPr="00764596">
        <w:t xml:space="preserve">Before </w:t>
      </w:r>
      <w:r w:rsidR="00444D86">
        <w:t xml:space="preserve">some </w:t>
      </w:r>
      <w:r w:rsidRPr="00764596">
        <w:t>programs could start providin</w:t>
      </w:r>
      <w:r w:rsidR="00B745B6">
        <w:t xml:space="preserve">g </w:t>
      </w:r>
      <w:r w:rsidR="005A6D1D">
        <w:t>MTMs</w:t>
      </w:r>
      <w:r w:rsidR="00B745B6">
        <w:t xml:space="preserve">, </w:t>
      </w:r>
      <w:r w:rsidRPr="00764596">
        <w:t>more research needs to be done, particularly among populations and areas that have not yet been studied</w:t>
      </w:r>
      <w:r w:rsidR="005A6D1D">
        <w:t xml:space="preserve"> in sufficient detail</w:t>
      </w:r>
      <w:r w:rsidRPr="00764596">
        <w:t>.</w:t>
      </w:r>
    </w:p>
    <w:p w14:paraId="5491B110" w14:textId="59B8EDD7" w:rsidR="00A410BD" w:rsidRPr="00FC23E0" w:rsidRDefault="00A410BD" w:rsidP="00246234">
      <w:pPr>
        <w:pStyle w:val="SecondLevelBody"/>
      </w:pPr>
      <w:r w:rsidRPr="00764596">
        <w:rPr>
          <w:b/>
          <w:i/>
        </w:rPr>
        <w:t>Infrastructure.</w:t>
      </w:r>
      <w:r>
        <w:t xml:space="preserve"> Technology, compliance, data-gathering and sharing, and robust referral systems were commonly mentioned concerns.</w:t>
      </w:r>
      <w:r w:rsidR="00A05845">
        <w:t xml:space="preserve"> </w:t>
      </w:r>
      <w:r w:rsidR="00B9359F" w:rsidRPr="00FC23E0">
        <w:t xml:space="preserve">Many </w:t>
      </w:r>
      <w:r w:rsidR="00B745B6" w:rsidRPr="00FC23E0">
        <w:t>questions fell in the operational area,</w:t>
      </w:r>
      <w:r w:rsidR="00A05845" w:rsidRPr="00FC23E0">
        <w:t xml:space="preserve"> such as billing capa</w:t>
      </w:r>
      <w:r w:rsidR="000C073F">
        <w:t>bilities, HIPAA compliance</w:t>
      </w:r>
      <w:r w:rsidR="00A05845" w:rsidRPr="00FC23E0">
        <w:t xml:space="preserve"> and IT.</w:t>
      </w:r>
    </w:p>
    <w:p w14:paraId="16295811" w14:textId="3E964729" w:rsidR="00FC23E0" w:rsidRPr="00FC23E0" w:rsidRDefault="00A410BD" w:rsidP="00246234">
      <w:pPr>
        <w:pStyle w:val="SecondLevelBody"/>
      </w:pPr>
      <w:r w:rsidRPr="00764596">
        <w:rPr>
          <w:b/>
          <w:i/>
        </w:rPr>
        <w:t>Coordi</w:t>
      </w:r>
      <w:r w:rsidR="00011ABC">
        <w:rPr>
          <w:b/>
          <w:i/>
        </w:rPr>
        <w:t xml:space="preserve">nation </w:t>
      </w:r>
      <w:r w:rsidR="009F5135">
        <w:rPr>
          <w:b/>
          <w:i/>
        </w:rPr>
        <w:t>among</w:t>
      </w:r>
      <w:r w:rsidR="00011ABC">
        <w:rPr>
          <w:b/>
          <w:i/>
        </w:rPr>
        <w:t xml:space="preserve"> Different Programs</w:t>
      </w:r>
      <w:r w:rsidR="00160CD6">
        <w:rPr>
          <w:b/>
          <w:i/>
        </w:rPr>
        <w:t xml:space="preserve">. </w:t>
      </w:r>
      <w:r w:rsidR="00160CD6">
        <w:t>Participants pointed out that t</w:t>
      </w:r>
      <w:r w:rsidRPr="00160CD6">
        <w:t xml:space="preserve">he duration of </w:t>
      </w:r>
      <w:r w:rsidR="00160CD6">
        <w:t>MTM</w:t>
      </w:r>
      <w:r w:rsidRPr="00160CD6">
        <w:t>s</w:t>
      </w:r>
      <w:r w:rsidR="00160CD6">
        <w:t xml:space="preserve"> and dosing</w:t>
      </w:r>
      <w:r w:rsidRPr="00160CD6">
        <w:t xml:space="preserve"> </w:t>
      </w:r>
      <w:r w:rsidR="00160CD6">
        <w:t>is highly variable, depending on the client. Some clients might stay on the program until the end, while other</w:t>
      </w:r>
      <w:r w:rsidRPr="00160CD6">
        <w:t xml:space="preserve">s with </w:t>
      </w:r>
      <w:r w:rsidR="00160CD6">
        <w:t>less severe</w:t>
      </w:r>
      <w:r w:rsidRPr="00160CD6">
        <w:t xml:space="preserve"> conditions should eventually be transition</w:t>
      </w:r>
      <w:r w:rsidR="00160CD6">
        <w:t>ed to another community program.</w:t>
      </w:r>
      <w:r w:rsidRPr="00160CD6">
        <w:t xml:space="preserve"> </w:t>
      </w:r>
      <w:r w:rsidR="00444D86">
        <w:t>So programs—from f</w:t>
      </w:r>
      <w:r w:rsidR="00160CD6" w:rsidRPr="00764596">
        <w:t xml:space="preserve">ood assistance </w:t>
      </w:r>
      <w:r w:rsidR="00444D86">
        <w:t>to</w:t>
      </w:r>
      <w:r w:rsidR="00160CD6" w:rsidRPr="00764596">
        <w:t xml:space="preserve"> OAA pr</w:t>
      </w:r>
      <w:r w:rsidR="00160CD6">
        <w:t xml:space="preserve">ograms </w:t>
      </w:r>
      <w:r w:rsidR="00444D86">
        <w:t>to</w:t>
      </w:r>
      <w:r w:rsidR="00160CD6">
        <w:t xml:space="preserve"> medical assistance—need to work together</w:t>
      </w:r>
      <w:r w:rsidR="00512CD3">
        <w:t>.</w:t>
      </w:r>
    </w:p>
    <w:p w14:paraId="56C93E2C" w14:textId="52F25A0B" w:rsidR="00FC23E0" w:rsidRPr="00512CD3" w:rsidRDefault="00160CD6" w:rsidP="00512CD3">
      <w:pPr>
        <w:pStyle w:val="SecondLevelBody"/>
        <w:rPr>
          <w:bCs/>
          <w:iCs/>
        </w:rPr>
      </w:pPr>
      <w:r>
        <w:t>One participant also mentioned an underlying concern:</w:t>
      </w:r>
      <w:r w:rsidRPr="00160CD6">
        <w:t xml:space="preserve"> </w:t>
      </w:r>
      <w:r w:rsidR="00A410BD" w:rsidRPr="00160CD6">
        <w:t xml:space="preserve">“People have different needs, so MTMs will not be appropriate for everyone, and we don’t want to get to a point at which healthcare companies will pay for MTMs but </w:t>
      </w:r>
      <w:r w:rsidR="00444D86" w:rsidRPr="00160CD6">
        <w:t>not</w:t>
      </w:r>
      <w:r w:rsidR="00444D86">
        <w:t xml:space="preserve"> </w:t>
      </w:r>
      <w:r w:rsidR="002D6376">
        <w:t>for</w:t>
      </w:r>
      <w:r w:rsidR="002D6376" w:rsidRPr="00160CD6">
        <w:t xml:space="preserve"> regular</w:t>
      </w:r>
      <w:r w:rsidR="00A410BD" w:rsidRPr="00160CD6">
        <w:t xml:space="preserve"> Meals on Wheels.”</w:t>
      </w:r>
    </w:p>
    <w:p w14:paraId="012E3A59" w14:textId="3C609D6B" w:rsidR="00A410BD" w:rsidRPr="00A14626" w:rsidRDefault="0032020F" w:rsidP="009F5135">
      <w:pPr>
        <w:pStyle w:val="Heading2"/>
        <w:ind w:left="720" w:hanging="450"/>
      </w:pPr>
      <w:bookmarkStart w:id="24" w:name="_Toc18651769"/>
      <w:r>
        <w:t>C</w:t>
      </w:r>
      <w:r w:rsidR="00A410BD" w:rsidRPr="00A14626">
        <w:t>.</w:t>
      </w:r>
      <w:r w:rsidR="00FC23E0">
        <w:tab/>
      </w:r>
      <w:r w:rsidR="008C1046">
        <w:t>Opportunities/</w:t>
      </w:r>
      <w:r w:rsidR="00E3458F">
        <w:t>C</w:t>
      </w:r>
      <w:r w:rsidR="00366F2D">
        <w:t xml:space="preserve">hallenges in Establishing </w:t>
      </w:r>
      <w:r w:rsidR="00E3458F">
        <w:t>MTM Program</w:t>
      </w:r>
      <w:r w:rsidR="008E570D">
        <w:t>s</w:t>
      </w:r>
      <w:bookmarkEnd w:id="24"/>
    </w:p>
    <w:p w14:paraId="695B35F2" w14:textId="6D3CCAF0" w:rsidR="00512CD3" w:rsidRPr="00EA41BE" w:rsidRDefault="00A410BD" w:rsidP="00512CD3">
      <w:pPr>
        <w:pStyle w:val="SecondLevelBody"/>
      </w:pPr>
      <w:r>
        <w:t>Opportunities at the l</w:t>
      </w:r>
      <w:r w:rsidRPr="00EA41BE">
        <w:t>ocal</w:t>
      </w:r>
      <w:r w:rsidR="00366F2D">
        <w:t xml:space="preserve"> level include a desire to respond to the holistic needs of older adults—nutrition, medical</w:t>
      </w:r>
      <w:r w:rsidR="00221EAE">
        <w:t xml:space="preserve"> situations</w:t>
      </w:r>
      <w:r w:rsidR="00366F2D">
        <w:t>, and social determinants of health (SD</w:t>
      </w:r>
      <w:r w:rsidR="00252D2B">
        <w:t>O</w:t>
      </w:r>
      <w:r w:rsidR="00366F2D">
        <w:t xml:space="preserve">H) such as socioeconomic status and connections to one’s community and other people. MTM programs also offer an avenue to </w:t>
      </w:r>
      <w:r w:rsidR="00366F2D">
        <w:lastRenderedPageBreak/>
        <w:t xml:space="preserve">enhance current meal services, </w:t>
      </w:r>
      <w:r w:rsidR="000C073F">
        <w:t xml:space="preserve">find new funding opportunities, </w:t>
      </w:r>
      <w:r w:rsidR="00366F2D">
        <w:t xml:space="preserve">and </w:t>
      </w:r>
      <w:r w:rsidR="000C073F">
        <w:t xml:space="preserve">serve a new population as there is </w:t>
      </w:r>
      <w:r w:rsidR="00A86013">
        <w:t>growing</w:t>
      </w:r>
      <w:r w:rsidR="00366F2D">
        <w:t xml:space="preserve"> a</w:t>
      </w:r>
      <w:r w:rsidRPr="00EA41BE">
        <w:t xml:space="preserve">cceptance of </w:t>
      </w:r>
      <w:r w:rsidR="000C073F">
        <w:t xml:space="preserve">the </w:t>
      </w:r>
      <w:r w:rsidR="00366F2D">
        <w:t xml:space="preserve">MTMs </w:t>
      </w:r>
      <w:r w:rsidRPr="00EA41BE">
        <w:t>concept</w:t>
      </w:r>
      <w:r w:rsidR="000C073F">
        <w:t>.</w:t>
      </w:r>
    </w:p>
    <w:p w14:paraId="3FFF4652" w14:textId="3C5A3F57" w:rsidR="008C1046" w:rsidRPr="008C1046" w:rsidRDefault="00A410BD" w:rsidP="00246234">
      <w:pPr>
        <w:pStyle w:val="SecondLevelBody"/>
      </w:pPr>
      <w:r>
        <w:t>Opportunities at the n</w:t>
      </w:r>
      <w:r w:rsidRPr="00EA41BE">
        <w:t>ational</w:t>
      </w:r>
      <w:r w:rsidR="00366F2D">
        <w:t xml:space="preserve"> level include the a</w:t>
      </w:r>
      <w:r w:rsidR="00E73E04">
        <w:t>bility to l</w:t>
      </w:r>
      <w:r w:rsidR="00E73E04" w:rsidRPr="00EA41BE">
        <w:t>everage existing reimb</w:t>
      </w:r>
      <w:r w:rsidR="00E73E04">
        <w:t>ursement structures and systems</w:t>
      </w:r>
      <w:r w:rsidR="00366F2D">
        <w:t xml:space="preserve">, and the potential </w:t>
      </w:r>
      <w:r w:rsidR="007F6A25">
        <w:t xml:space="preserve">for </w:t>
      </w:r>
      <w:r w:rsidR="00366F2D">
        <w:t>new or addi</w:t>
      </w:r>
      <w:r w:rsidR="000C073F">
        <w:t>tional funding</w:t>
      </w:r>
      <w:r w:rsidR="00366F2D">
        <w:t xml:space="preserve">. Additionally, there is room for innovation, such as working with </w:t>
      </w:r>
      <w:r w:rsidR="00A86013">
        <w:t xml:space="preserve">the </w:t>
      </w:r>
      <w:r w:rsidR="00A86013" w:rsidRPr="00093B0C">
        <w:t>Innovation Center at CMS (Centers for Medicare and Medicaid)</w:t>
      </w:r>
      <w:r w:rsidR="00366F2D" w:rsidRPr="00093B0C">
        <w:t>,</w:t>
      </w:r>
      <w:r w:rsidR="00366F2D">
        <w:t xml:space="preserve"> </w:t>
      </w:r>
      <w:r w:rsidR="00093B0C">
        <w:t xml:space="preserve">or being involved in </w:t>
      </w:r>
      <w:r w:rsidR="00366F2D">
        <w:t xml:space="preserve">demonstration projects and other </w:t>
      </w:r>
      <w:r w:rsidR="000C073F">
        <w:t>research</w:t>
      </w:r>
      <w:r w:rsidR="00366F2D">
        <w:t>.</w:t>
      </w:r>
    </w:p>
    <w:p w14:paraId="16BF7EA9" w14:textId="3FD5C651" w:rsidR="00A410BD" w:rsidRPr="00026FEE" w:rsidRDefault="00A410BD" w:rsidP="00246234">
      <w:pPr>
        <w:pStyle w:val="SecondLevelBody"/>
        <w:spacing w:after="0"/>
        <w:rPr>
          <w:rFonts w:cstheme="minorHAnsi"/>
        </w:rPr>
      </w:pPr>
      <w:r w:rsidRPr="00026FEE">
        <w:rPr>
          <w:rFonts w:cstheme="minorHAnsi"/>
        </w:rPr>
        <w:t>Local</w:t>
      </w:r>
      <w:r>
        <w:rPr>
          <w:rFonts w:cstheme="minorHAnsi"/>
        </w:rPr>
        <w:t xml:space="preserve"> chall</w:t>
      </w:r>
      <w:r w:rsidR="000C073F">
        <w:rPr>
          <w:rFonts w:cstheme="minorHAnsi"/>
        </w:rPr>
        <w:t>enges include operating</w:t>
      </w:r>
      <w:r w:rsidR="00DB35B6">
        <w:rPr>
          <w:rFonts w:cstheme="minorHAnsi"/>
        </w:rPr>
        <w:t xml:space="preserve"> outside the traditional aging network, and perhaps losing a sense of ownership and the ability to control. In addition, participants mentioned:</w:t>
      </w:r>
    </w:p>
    <w:p w14:paraId="4B6ACE25" w14:textId="3649CEF7" w:rsidR="00A410BD" w:rsidRPr="000A5B24" w:rsidRDefault="00F95D6B" w:rsidP="000A5B24">
      <w:pPr>
        <w:pStyle w:val="BulletList"/>
      </w:pPr>
      <w:r w:rsidRPr="000A5B24">
        <w:t>I</w:t>
      </w:r>
      <w:r w:rsidR="00252D2B" w:rsidRPr="000A5B24">
        <w:t>dentify</w:t>
      </w:r>
      <w:r w:rsidRPr="000A5B24">
        <w:t>ing</w:t>
      </w:r>
      <w:r w:rsidR="00252D2B" w:rsidRPr="000A5B24">
        <w:t xml:space="preserve"> the most appropriate </w:t>
      </w:r>
      <w:r w:rsidR="00A410BD" w:rsidRPr="000A5B24">
        <w:t>p</w:t>
      </w:r>
      <w:r w:rsidR="006F2979" w:rsidRPr="000A5B24">
        <w:t>opulation</w:t>
      </w:r>
      <w:r w:rsidR="00252D2B" w:rsidRPr="000A5B24">
        <w:t>s</w:t>
      </w:r>
      <w:r w:rsidR="006F2979" w:rsidRPr="000A5B24">
        <w:t xml:space="preserve"> to work with</w:t>
      </w:r>
      <w:r w:rsidR="00252D2B" w:rsidRPr="000A5B24">
        <w:t>:</w:t>
      </w:r>
      <w:r w:rsidR="00A410BD" w:rsidRPr="000A5B24">
        <w:t xml:space="preserve"> by age</w:t>
      </w:r>
      <w:r w:rsidR="007E3FC9" w:rsidRPr="000A5B24">
        <w:t>,</w:t>
      </w:r>
      <w:r w:rsidR="00A410BD" w:rsidRPr="000A5B24">
        <w:t xml:space="preserve"> </w:t>
      </w:r>
      <w:r w:rsidR="007E3FC9" w:rsidRPr="000A5B24">
        <w:t>d</w:t>
      </w:r>
      <w:r w:rsidR="00A410BD" w:rsidRPr="000A5B24">
        <w:t>isability status</w:t>
      </w:r>
      <w:r w:rsidR="007E3FC9" w:rsidRPr="000A5B24">
        <w:t xml:space="preserve"> and other factors</w:t>
      </w:r>
      <w:r w:rsidR="00252D2B" w:rsidRPr="000A5B24">
        <w:t xml:space="preserve"> </w:t>
      </w:r>
    </w:p>
    <w:p w14:paraId="5544C3AF" w14:textId="11988D3C" w:rsidR="00252D2B" w:rsidRPr="000A5B24" w:rsidRDefault="00F95D6B" w:rsidP="000A5B24">
      <w:pPr>
        <w:pStyle w:val="BulletList"/>
      </w:pPr>
      <w:r w:rsidRPr="000A5B24">
        <w:t>Ensuring</w:t>
      </w:r>
      <w:r w:rsidR="00252D2B" w:rsidRPr="000A5B24">
        <w:t xml:space="preserve"> meals meet religious, ethnic, cultural and regional tastes of individuals receiving MTM services</w:t>
      </w:r>
    </w:p>
    <w:p w14:paraId="3FC2FC3A" w14:textId="4AF1A29E" w:rsidR="006F2979" w:rsidRPr="000A5B24" w:rsidRDefault="007E3FC9" w:rsidP="000A5B24">
      <w:pPr>
        <w:pStyle w:val="BulletList"/>
      </w:pPr>
      <w:r w:rsidRPr="000A5B24">
        <w:t>Creating effective p</w:t>
      </w:r>
      <w:r w:rsidR="00A410BD" w:rsidRPr="000A5B24">
        <w:t>artnerships (</w:t>
      </w:r>
      <w:r w:rsidR="00063D1B">
        <w:t xml:space="preserve">using </w:t>
      </w:r>
      <w:r w:rsidR="00A410BD" w:rsidRPr="000A5B24">
        <w:t>referral</w:t>
      </w:r>
      <w:r w:rsidR="000C073F" w:rsidRPr="000A5B24">
        <w:t xml:space="preserve"> systems</w:t>
      </w:r>
      <w:r w:rsidR="00A410BD" w:rsidRPr="000A5B24">
        <w:t xml:space="preserve">, </w:t>
      </w:r>
      <w:r w:rsidR="00063D1B">
        <w:t xml:space="preserve">through </w:t>
      </w:r>
      <w:r w:rsidR="00A410BD" w:rsidRPr="000A5B24">
        <w:t>supplier</w:t>
      </w:r>
      <w:r w:rsidR="00063D1B">
        <w:t xml:space="preserve"> networks</w:t>
      </w:r>
      <w:r w:rsidR="00A410BD" w:rsidRPr="000A5B24">
        <w:t xml:space="preserve">, </w:t>
      </w:r>
      <w:r w:rsidR="00063D1B">
        <w:t xml:space="preserve">and with </w:t>
      </w:r>
      <w:r w:rsidR="00A410BD" w:rsidRPr="000A5B24">
        <w:t>regulato</w:t>
      </w:r>
      <w:r w:rsidRPr="000A5B24">
        <w:t>rs</w:t>
      </w:r>
      <w:r w:rsidR="00A410BD" w:rsidRPr="000A5B24">
        <w:t>)</w:t>
      </w:r>
    </w:p>
    <w:p w14:paraId="6DFE131A" w14:textId="054BCA21" w:rsidR="00A410BD" w:rsidRPr="000A5B24" w:rsidRDefault="000F4935" w:rsidP="000A5B24">
      <w:pPr>
        <w:pStyle w:val="BulletList"/>
      </w:pPr>
      <w:r w:rsidRPr="000A5B24">
        <w:t>Ensuring q</w:t>
      </w:r>
      <w:r w:rsidR="00A410BD" w:rsidRPr="000A5B24">
        <w:t>uality control, contracting (less control over food quality)</w:t>
      </w:r>
      <w:r w:rsidR="006F2979" w:rsidRPr="000A5B24">
        <w:t xml:space="preserve">. Many nutrition providers to older adults are contracted agencies </w:t>
      </w:r>
      <w:r w:rsidR="00DB35B6" w:rsidRPr="000A5B24">
        <w:t>that have little or no decision-</w:t>
      </w:r>
      <w:r w:rsidR="006F2979" w:rsidRPr="000A5B24">
        <w:t>making power; MTM initiatives may be challenging in these circumstances</w:t>
      </w:r>
      <w:r w:rsidR="00D51315" w:rsidRPr="000A5B24">
        <w:t>.</w:t>
      </w:r>
    </w:p>
    <w:p w14:paraId="21D74A99" w14:textId="628C47AF" w:rsidR="008C1046" w:rsidRPr="000A5B24" w:rsidRDefault="000F4935" w:rsidP="000A5B24">
      <w:pPr>
        <w:pStyle w:val="BulletList"/>
      </w:pPr>
      <w:r w:rsidRPr="000A5B24">
        <w:t>Recognizing g</w:t>
      </w:r>
      <w:r w:rsidR="008E570D" w:rsidRPr="000A5B24">
        <w:t xml:space="preserve">eography, including rural vs urban </w:t>
      </w:r>
      <w:r w:rsidR="00D51315" w:rsidRPr="000A5B24">
        <w:t>and variety in what is available</w:t>
      </w:r>
    </w:p>
    <w:p w14:paraId="0F01971C" w14:textId="367FE3A6" w:rsidR="00A410BD" w:rsidRPr="00A553B9" w:rsidRDefault="000F4935" w:rsidP="00246234">
      <w:pPr>
        <w:pStyle w:val="SecondLevelBody"/>
        <w:spacing w:after="0"/>
      </w:pPr>
      <w:r>
        <w:t>Major n</w:t>
      </w:r>
      <w:r w:rsidR="00A410BD" w:rsidRPr="00A553B9">
        <w:t>ational</w:t>
      </w:r>
      <w:r w:rsidR="00A410BD">
        <w:t xml:space="preserve"> challenges include:</w:t>
      </w:r>
    </w:p>
    <w:p w14:paraId="72D03AF0" w14:textId="32F861D7" w:rsidR="00E877FB" w:rsidRPr="000A5B24" w:rsidRDefault="00E877FB" w:rsidP="000A5B24">
      <w:pPr>
        <w:pStyle w:val="BulletList"/>
      </w:pPr>
      <w:r w:rsidRPr="000A5B24">
        <w:t>Need</w:t>
      </w:r>
      <w:r w:rsidR="00444D86" w:rsidRPr="000A5B24">
        <w:t>ing</w:t>
      </w:r>
      <w:r w:rsidRPr="000A5B24">
        <w:t xml:space="preserve"> a </w:t>
      </w:r>
      <w:r w:rsidR="005C366D" w:rsidRPr="000A5B24">
        <w:t>comprehensive</w:t>
      </w:r>
      <w:r w:rsidRPr="000A5B24">
        <w:t xml:space="preserve"> picture of the national competitive landscape, data and cost range of MTMs (while understanding local variability and proprietary information). </w:t>
      </w:r>
      <w:r w:rsidR="005C366D" w:rsidRPr="000A5B24">
        <w:t>Such a</w:t>
      </w:r>
      <w:r w:rsidRPr="000A5B24">
        <w:t xml:space="preserve"> study </w:t>
      </w:r>
      <w:r w:rsidR="005C366D" w:rsidRPr="000A5B24">
        <w:t>could include</w:t>
      </w:r>
      <w:r w:rsidRPr="000A5B24">
        <w:t xml:space="preserve">: total </w:t>
      </w:r>
      <w:r w:rsidR="006365B5">
        <w:t>older adults</w:t>
      </w:r>
      <w:r w:rsidR="006365B5" w:rsidRPr="000A5B24">
        <w:t xml:space="preserve"> </w:t>
      </w:r>
      <w:r w:rsidRPr="000A5B24">
        <w:t xml:space="preserve">in need, </w:t>
      </w:r>
      <w:r w:rsidR="005C366D" w:rsidRPr="000A5B24">
        <w:t>medical diagnoses</w:t>
      </w:r>
      <w:r w:rsidRPr="000A5B24">
        <w:t xml:space="preserve">, </w:t>
      </w:r>
      <w:r w:rsidR="005C366D" w:rsidRPr="000A5B24">
        <w:t>location, socioeconomic status, and</w:t>
      </w:r>
      <w:r w:rsidRPr="000A5B24">
        <w:t xml:space="preserve"> what proportion is being served currently with MTMs. Some commercial alternative</w:t>
      </w:r>
      <w:r w:rsidR="00266793" w:rsidRPr="000A5B24">
        <w:t xml:space="preserve">s are available as well, </w:t>
      </w:r>
      <w:r w:rsidRPr="000A5B24">
        <w:t>targeted for older adults.</w:t>
      </w:r>
    </w:p>
    <w:p w14:paraId="3971FB4E" w14:textId="5DB8D098" w:rsidR="00E877FB" w:rsidRPr="000A5B24" w:rsidRDefault="00E877FB" w:rsidP="000A5B24">
      <w:pPr>
        <w:pStyle w:val="BulletList"/>
      </w:pPr>
      <w:r w:rsidRPr="000A5B24">
        <w:t>F</w:t>
      </w:r>
      <w:r w:rsidR="00444D86" w:rsidRPr="000A5B24">
        <w:t>inding f</w:t>
      </w:r>
      <w:r w:rsidRPr="000A5B24">
        <w:t>unding options and leverag</w:t>
      </w:r>
      <w:r w:rsidR="00444D86" w:rsidRPr="000A5B24">
        <w:t>ing</w:t>
      </w:r>
      <w:r w:rsidRPr="000A5B24">
        <w:t xml:space="preserve"> existing reimbursement structures and systems</w:t>
      </w:r>
      <w:r w:rsidR="005C366D" w:rsidRPr="000A5B24">
        <w:t>.</w:t>
      </w:r>
    </w:p>
    <w:p w14:paraId="6E45CB0D" w14:textId="6B8C7FBB" w:rsidR="00266793" w:rsidRPr="000A5B24" w:rsidRDefault="00266793" w:rsidP="000A5B24">
      <w:pPr>
        <w:pStyle w:val="BulletList"/>
      </w:pPr>
      <w:r w:rsidRPr="000A5B24">
        <w:t>Building the apparatus</w:t>
      </w:r>
      <w:r w:rsidR="005A6D1D" w:rsidRPr="000A5B24">
        <w:t xml:space="preserve"> and understanding operational impacts</w:t>
      </w:r>
      <w:r w:rsidRPr="000A5B24">
        <w:t>. Participants saw the need for change management, playbooks on reimbursement, referral</w:t>
      </w:r>
      <w:r w:rsidR="007F6A25" w:rsidRPr="000A5B24">
        <w:t>, and</w:t>
      </w:r>
      <w:r w:rsidRPr="000A5B24">
        <w:t xml:space="preserve"> stakeholder analysis.</w:t>
      </w:r>
    </w:p>
    <w:p w14:paraId="5F5E4E46" w14:textId="16274644" w:rsidR="00266793" w:rsidRPr="000A5B24" w:rsidRDefault="00444D86" w:rsidP="000A5B24">
      <w:pPr>
        <w:pStyle w:val="BulletList"/>
      </w:pPr>
      <w:r w:rsidRPr="000A5B24">
        <w:t>Understanding</w:t>
      </w:r>
      <w:r w:rsidR="00266793" w:rsidRPr="000A5B24">
        <w:t xml:space="preserve"> national </w:t>
      </w:r>
      <w:r w:rsidR="00A23937" w:rsidRPr="000A5B24">
        <w:t xml:space="preserve">capacity, </w:t>
      </w:r>
      <w:r w:rsidR="00266793" w:rsidRPr="000A5B24">
        <w:t>coverage, requirements and standards (including limited RDs/RDNs). This could limit scalability. A diversity of programs are at work; it’s challenging to partner and coalesce together as a national, standardized network.</w:t>
      </w:r>
    </w:p>
    <w:p w14:paraId="64C2AB63" w14:textId="2BFE9247" w:rsidR="00E877FB" w:rsidRPr="000A5B24" w:rsidRDefault="00444D86" w:rsidP="000A5B24">
      <w:pPr>
        <w:pStyle w:val="BulletList"/>
      </w:pPr>
      <w:r w:rsidRPr="000A5B24">
        <w:t>Needing t</w:t>
      </w:r>
      <w:r w:rsidR="00A23937" w:rsidRPr="000A5B24">
        <w:t>echnical assistance</w:t>
      </w:r>
      <w:r w:rsidR="00266793" w:rsidRPr="000A5B24">
        <w:t xml:space="preserve"> on determining l</w:t>
      </w:r>
      <w:r w:rsidR="00E877FB" w:rsidRPr="000A5B24">
        <w:t xml:space="preserve">ocal population and need, </w:t>
      </w:r>
      <w:r w:rsidRPr="000A5B24">
        <w:t xml:space="preserve">as well as </w:t>
      </w:r>
      <w:r w:rsidR="00E877FB" w:rsidRPr="000A5B24">
        <w:t xml:space="preserve">strategic focus to mesh with healthcare provider or payers’ greatest </w:t>
      </w:r>
      <w:r w:rsidRPr="000A5B24">
        <w:t>needs</w:t>
      </w:r>
      <w:r w:rsidR="00E877FB" w:rsidRPr="000A5B24">
        <w:t>.</w:t>
      </w:r>
    </w:p>
    <w:p w14:paraId="1B35DCD1" w14:textId="0FBBC84C" w:rsidR="00E877FB" w:rsidRPr="000A5B24" w:rsidRDefault="005C366D" w:rsidP="000A5B24">
      <w:pPr>
        <w:pStyle w:val="BulletList"/>
      </w:pPr>
      <w:r w:rsidRPr="000A5B24">
        <w:t>Becoming</w:t>
      </w:r>
      <w:r w:rsidR="00E877FB" w:rsidRPr="000A5B24">
        <w:t xml:space="preserve"> part of the healthcare system. There will li</w:t>
      </w:r>
      <w:r w:rsidRPr="000A5B24">
        <w:t xml:space="preserve">kely be the need for a mindset </w:t>
      </w:r>
      <w:r w:rsidR="00E877FB" w:rsidRPr="000A5B24">
        <w:t>and culture change as organizations with a social service background intersect</w:t>
      </w:r>
      <w:r w:rsidRPr="000A5B24">
        <w:t xml:space="preserve"> with the medical/healthcare structure.</w:t>
      </w:r>
    </w:p>
    <w:p w14:paraId="07840C16" w14:textId="57EC3A49" w:rsidR="004D4342" w:rsidRDefault="000F4935" w:rsidP="00246234">
      <w:pPr>
        <w:pStyle w:val="SecondLevelBody"/>
      </w:pPr>
      <w:r>
        <w:t>Other challenges include acknowledging</w:t>
      </w:r>
      <w:r w:rsidR="00266793">
        <w:t xml:space="preserve"> that MTMs tend to be</w:t>
      </w:r>
      <w:r w:rsidR="00466A6F">
        <w:t xml:space="preserve"> different </w:t>
      </w:r>
      <w:r w:rsidR="00266793">
        <w:t>(</w:t>
      </w:r>
      <w:r w:rsidR="00266793" w:rsidRPr="00EA41BE">
        <w:t>more “restaurant” quality</w:t>
      </w:r>
      <w:r w:rsidR="00266793">
        <w:t xml:space="preserve">) </w:t>
      </w:r>
      <w:r w:rsidR="00A410BD" w:rsidRPr="00EA41BE">
        <w:t>than the meal</w:t>
      </w:r>
      <w:r w:rsidR="00A410BD">
        <w:t xml:space="preserve"> typically provided by programs serving older adults</w:t>
      </w:r>
      <w:r w:rsidR="00A410BD" w:rsidRPr="00EA41BE">
        <w:t xml:space="preserve">. </w:t>
      </w:r>
      <w:r w:rsidR="0023114C">
        <w:t xml:space="preserve">Does this create a friction point with traditional providers? </w:t>
      </w:r>
      <w:r w:rsidR="00266793">
        <w:t>If a national movement toward MTMs became stronger, there was hope that the social service mission of providing “basic” meals not be lost or diminished.</w:t>
      </w:r>
    </w:p>
    <w:p w14:paraId="5864DE9A" w14:textId="0F5A9EDB" w:rsidR="00A410BD" w:rsidRDefault="00AF0A2E" w:rsidP="00246234">
      <w:pPr>
        <w:pStyle w:val="SecondLevelBody"/>
        <w:rPr>
          <w:rFonts w:cstheme="minorHAnsi"/>
        </w:rPr>
      </w:pPr>
      <w:r>
        <w:t>Participants also voiced</w:t>
      </w:r>
      <w:r w:rsidR="00A23937">
        <w:t xml:space="preserve"> concerns about </w:t>
      </w:r>
      <w:r>
        <w:t xml:space="preserve">needing more </w:t>
      </w:r>
      <w:r w:rsidR="00A23937">
        <w:t xml:space="preserve">communication on multiple levels: with other leaders who are involved with MTMs, with professionals making the referrals, with boards and </w:t>
      </w:r>
      <w:r w:rsidR="00A23937">
        <w:lastRenderedPageBreak/>
        <w:t>stakeholders, and eventually with c</w:t>
      </w:r>
      <w:r w:rsidR="00A410BD" w:rsidRPr="00EA41BE">
        <w:t>onsumer</w:t>
      </w:r>
      <w:r w:rsidR="00A23937">
        <w:t>s</w:t>
      </w:r>
      <w:r w:rsidR="00A410BD" w:rsidRPr="00EA41BE">
        <w:t xml:space="preserve"> </w:t>
      </w:r>
      <w:r w:rsidR="00A23937">
        <w:t xml:space="preserve">who would need to become aware of services available and </w:t>
      </w:r>
      <w:r w:rsidR="00A410BD" w:rsidRPr="00EA41BE">
        <w:t>eligibi</w:t>
      </w:r>
      <w:r w:rsidR="00A23937">
        <w:t>lity.</w:t>
      </w:r>
      <w:r w:rsidR="004D4342">
        <w:t xml:space="preserve"> </w:t>
      </w:r>
      <w:r w:rsidR="004D4342" w:rsidRPr="00764596">
        <w:rPr>
          <w:rFonts w:cstheme="minorHAnsi"/>
        </w:rPr>
        <w:t xml:space="preserve">As MTMs continue to emerge as a promising solution, the need for continued communication came up often. “We </w:t>
      </w:r>
      <w:r w:rsidR="004D4342">
        <w:rPr>
          <w:rFonts w:cstheme="minorHAnsi"/>
        </w:rPr>
        <w:t xml:space="preserve">also </w:t>
      </w:r>
      <w:r w:rsidR="004D4342" w:rsidRPr="00764596">
        <w:rPr>
          <w:rFonts w:cstheme="minorHAnsi"/>
        </w:rPr>
        <w:t>should be talking about this in Age-Friendly Network circles—this is a large movement that is working toward making cities more friendly for older Americans,” said one observer.</w:t>
      </w:r>
    </w:p>
    <w:p w14:paraId="40A8EDC2" w14:textId="2A874040" w:rsidR="0020622C" w:rsidRPr="00EA41BE" w:rsidRDefault="0020622C" w:rsidP="00246234">
      <w:pPr>
        <w:pStyle w:val="SecondLevelBody"/>
      </w:pPr>
      <w:r>
        <w:rPr>
          <w:noProof/>
        </w:rPr>
        <w:drawing>
          <wp:inline distT="0" distB="0" distL="0" distR="0" wp14:anchorId="21B89A17" wp14:editId="6D0031FE">
            <wp:extent cx="5561330" cy="4648200"/>
            <wp:effectExtent l="0" t="0" r="127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66582" cy="4652590"/>
                    </a:xfrm>
                    <a:prstGeom prst="rect">
                      <a:avLst/>
                    </a:prstGeom>
                  </pic:spPr>
                </pic:pic>
              </a:graphicData>
            </a:graphic>
          </wp:inline>
        </w:drawing>
      </w:r>
    </w:p>
    <w:p w14:paraId="0B1BDFD5" w14:textId="573DE6CA" w:rsidR="005574EF" w:rsidRDefault="00717FAD" w:rsidP="00CA7B5D">
      <w:pPr>
        <w:pStyle w:val="Heading1"/>
        <w:numPr>
          <w:ilvl w:val="0"/>
          <w:numId w:val="13"/>
        </w:numPr>
        <w:ind w:left="0" w:firstLine="0"/>
      </w:pPr>
      <w:bookmarkStart w:id="25" w:name="_Toc18651770"/>
      <w:r>
        <w:t xml:space="preserve">Solutions for </w:t>
      </w:r>
      <w:r w:rsidR="003E510A">
        <w:t>Building the Movement</w:t>
      </w:r>
      <w:bookmarkEnd w:id="25"/>
    </w:p>
    <w:p w14:paraId="476698B7" w14:textId="066A5B25" w:rsidR="005574EF" w:rsidRPr="000A5B24" w:rsidRDefault="004B3644" w:rsidP="000A5B24">
      <w:pPr>
        <w:pStyle w:val="BodyText"/>
      </w:pPr>
      <w:r w:rsidRPr="000A5B24">
        <w:t>Understandably</w:t>
      </w:r>
      <w:r w:rsidR="009150C4" w:rsidRPr="000A5B24">
        <w:t>,</w:t>
      </w:r>
      <w:r w:rsidR="003E510A" w:rsidRPr="000A5B24">
        <w:t xml:space="preserve"> </w:t>
      </w:r>
      <w:r w:rsidR="00632AF4" w:rsidRPr="000A5B24">
        <w:t>CBOs</w:t>
      </w:r>
      <w:r w:rsidR="00877339" w:rsidRPr="000A5B24">
        <w:t xml:space="preserve"> </w:t>
      </w:r>
      <w:r w:rsidR="00092882" w:rsidRPr="000A5B24">
        <w:t>that</w:t>
      </w:r>
      <w:r w:rsidR="00815A36" w:rsidRPr="000A5B24">
        <w:t xml:space="preserve"> </w:t>
      </w:r>
      <w:r w:rsidR="009C2FE1" w:rsidRPr="000A5B24">
        <w:t>want to offer</w:t>
      </w:r>
      <w:r w:rsidR="00273612" w:rsidRPr="000A5B24">
        <w:t xml:space="preserve"> MTMs will want to </w:t>
      </w:r>
      <w:r w:rsidR="003E510A" w:rsidRPr="000A5B24">
        <w:t xml:space="preserve">concentrate on local </w:t>
      </w:r>
      <w:r w:rsidR="00B15E04" w:rsidRPr="000A5B24">
        <w:t>options. A</w:t>
      </w:r>
      <w:r w:rsidR="003E510A" w:rsidRPr="000A5B24">
        <w:t>t the same time</w:t>
      </w:r>
      <w:r w:rsidR="00273612" w:rsidRPr="000A5B24">
        <w:t>,</w:t>
      </w:r>
      <w:r w:rsidR="003E510A" w:rsidRPr="000A5B24">
        <w:t xml:space="preserve"> a national movement</w:t>
      </w:r>
      <w:r w:rsidR="00273612" w:rsidRPr="000A5B24">
        <w:t xml:space="preserve"> will be gatherin</w:t>
      </w:r>
      <w:r w:rsidR="009C2FE1" w:rsidRPr="000A5B24">
        <w:t xml:space="preserve">g steam and each local </w:t>
      </w:r>
      <w:r w:rsidR="00273612" w:rsidRPr="000A5B24">
        <w:t xml:space="preserve">effort contributes to that. With that framework in mind, here are action steps </w:t>
      </w:r>
      <w:r w:rsidR="00632AF4" w:rsidRPr="000A5B24">
        <w:t>and solutions</w:t>
      </w:r>
      <w:r w:rsidR="00B15E04" w:rsidRPr="000A5B24">
        <w:t>.</w:t>
      </w:r>
    </w:p>
    <w:p w14:paraId="39893090" w14:textId="049EBBFE" w:rsidR="0032020F" w:rsidRPr="0032020F" w:rsidRDefault="0032020F" w:rsidP="0032020F">
      <w:pPr>
        <w:pStyle w:val="Heading2"/>
        <w:ind w:left="720" w:hanging="450"/>
      </w:pPr>
      <w:bookmarkStart w:id="26" w:name="_Toc18651771"/>
      <w:r>
        <w:t>A.</w:t>
      </w:r>
      <w:r w:rsidR="00FC23E0">
        <w:tab/>
      </w:r>
      <w:r w:rsidR="00414BE2">
        <w:t>Developing</w:t>
      </w:r>
      <w:r>
        <w:t xml:space="preserve"> a Local</w:t>
      </w:r>
      <w:r w:rsidRPr="00590113">
        <w:t xml:space="preserve"> MTM Program</w:t>
      </w:r>
      <w:bookmarkEnd w:id="26"/>
    </w:p>
    <w:p w14:paraId="5F18CA38" w14:textId="5F64D752" w:rsidR="0032020F" w:rsidRDefault="0032020F" w:rsidP="00246234">
      <w:pPr>
        <w:pStyle w:val="SecondLevelBody"/>
      </w:pPr>
      <w:r w:rsidRPr="00246234">
        <w:t xml:space="preserve">What would it take to establish a new MTM program? What would a current provider of meals to older adults need to consider? </w:t>
      </w:r>
      <w:r w:rsidR="00932592">
        <w:t>Participants mentioned</w:t>
      </w:r>
      <w:r w:rsidR="00932592" w:rsidRPr="00246234">
        <w:t xml:space="preserve"> </w:t>
      </w:r>
      <w:r w:rsidR="00932592">
        <w:t>that i</w:t>
      </w:r>
      <w:r w:rsidRPr="00246234">
        <w:t>f in the early “I’m interested” stage,</w:t>
      </w:r>
      <w:r w:rsidR="00932592">
        <w:t xml:space="preserve"> </w:t>
      </w:r>
      <w:r w:rsidRPr="00246234">
        <w:t>interested CBOs could partner with a mentor, engage online with the MTMs community, participate in state or regional follow-up discussions and/or training, or have initial discussions with boards, healthcare providers</w:t>
      </w:r>
      <w:r w:rsidRPr="0032020F">
        <w:t xml:space="preserve"> and other leaders to debrief and gauge interest. </w:t>
      </w:r>
      <w:r>
        <w:t xml:space="preserve">A </w:t>
      </w:r>
      <w:r w:rsidR="00063D1B">
        <w:t xml:space="preserve">senior nutrition program </w:t>
      </w:r>
      <w:r>
        <w:t>might c</w:t>
      </w:r>
      <w:r w:rsidRPr="0032020F">
        <w:t xml:space="preserve">ontact one’s </w:t>
      </w:r>
      <w:r w:rsidR="00B97896">
        <w:t>Area Agency on Aging (</w:t>
      </w:r>
      <w:r w:rsidRPr="0032020F">
        <w:t>AAA</w:t>
      </w:r>
      <w:r w:rsidR="00B97896">
        <w:t>)</w:t>
      </w:r>
      <w:r w:rsidRPr="0032020F">
        <w:t xml:space="preserve"> </w:t>
      </w:r>
      <w:r w:rsidR="00063D1B">
        <w:t xml:space="preserve">or State Unit on Aging </w:t>
      </w:r>
      <w:r w:rsidRPr="0032020F">
        <w:t xml:space="preserve">to </w:t>
      </w:r>
      <w:r w:rsidR="00063D1B">
        <w:t>explore regulatory or operational implications of offering MTMs locally</w:t>
      </w:r>
      <w:r>
        <w:t>, and if not, discover why</w:t>
      </w:r>
      <w:r w:rsidRPr="0032020F">
        <w:t>.</w:t>
      </w:r>
    </w:p>
    <w:p w14:paraId="74A4E240" w14:textId="71B968A3" w:rsidR="00632AF4" w:rsidRDefault="00632AF4" w:rsidP="00632AF4">
      <w:pPr>
        <w:pStyle w:val="SecondLevelBody"/>
      </w:pPr>
      <w:r w:rsidRPr="00F16B35">
        <w:rPr>
          <w:b/>
          <w:i/>
        </w:rPr>
        <w:lastRenderedPageBreak/>
        <w:t>Focus and Scalability.</w:t>
      </w:r>
      <w:r>
        <w:t xml:space="preserve"> Participants appreciated the </w:t>
      </w:r>
      <w:r w:rsidR="00844A29">
        <w:t>Food Is Medicine P</w:t>
      </w:r>
      <w:r>
        <w:t xml:space="preserve">yramid (see page </w:t>
      </w:r>
      <w:commentRangeStart w:id="27"/>
      <w:r w:rsidRPr="00466A6F">
        <w:rPr>
          <w:highlight w:val="yellow"/>
        </w:rPr>
        <w:t>x</w:t>
      </w:r>
      <w:commentRangeEnd w:id="27"/>
      <w:r w:rsidR="00844A29">
        <w:rPr>
          <w:rStyle w:val="CommentReference"/>
        </w:rPr>
        <w:commentReference w:id="27"/>
      </w:r>
      <w:r>
        <w:t xml:space="preserve">) and the visualization of a tiered system where one might focus at various places, depending on the local population, need, funding possibilities and opportunity. Having a way to discuss scalability and practical implications was helpful. </w:t>
      </w:r>
    </w:p>
    <w:p w14:paraId="5512B23D" w14:textId="3D45A4C3" w:rsidR="0032020F" w:rsidRPr="00764596" w:rsidRDefault="00632AF4" w:rsidP="00246234">
      <w:pPr>
        <w:pStyle w:val="SecondLevelBody"/>
        <w:rPr>
          <w:color w:val="00B050"/>
        </w:rPr>
      </w:pPr>
      <w:r>
        <w:rPr>
          <w:b/>
          <w:i/>
        </w:rPr>
        <w:t>Organizational Self-A</w:t>
      </w:r>
      <w:r w:rsidR="0032020F" w:rsidRPr="00764596">
        <w:rPr>
          <w:b/>
          <w:i/>
        </w:rPr>
        <w:t>ssessment.</w:t>
      </w:r>
      <w:r w:rsidR="0032020F" w:rsidRPr="00764596">
        <w:t xml:space="preserve"> It would be important to undertake a</w:t>
      </w:r>
      <w:r w:rsidR="0032020F">
        <w:t xml:space="preserve"> clear-eyed</w:t>
      </w:r>
      <w:r w:rsidR="0032020F" w:rsidRPr="00764596">
        <w:t xml:space="preserve"> organizational self-assessment early on to see if an existing program is a good fit to serve MTMs. Some social service programs are adverse or simply not yet </w:t>
      </w:r>
      <w:r w:rsidR="00932592">
        <w:t>ready</w:t>
      </w:r>
      <w:r w:rsidR="0032020F">
        <w:t xml:space="preserve"> to provide a medical</w:t>
      </w:r>
      <w:r w:rsidR="0032020F" w:rsidRPr="00764596">
        <w:t xml:space="preserve"> service or wo</w:t>
      </w:r>
      <w:r>
        <w:t>rk within the healthcare system, participants observed.</w:t>
      </w:r>
      <w:r w:rsidR="0032020F" w:rsidRPr="00764596">
        <w:t xml:space="preserve"> Organizations would need to consider how MTMs </w:t>
      </w:r>
      <w:r w:rsidR="0032020F">
        <w:t xml:space="preserve">would mesh with an </w:t>
      </w:r>
      <w:r w:rsidR="0032020F" w:rsidRPr="00764596">
        <w:t>establi</w:t>
      </w:r>
      <w:r w:rsidR="0032020F">
        <w:t>shed system</w:t>
      </w:r>
      <w:r w:rsidR="003056C5">
        <w:t>. Some organizations are ready and able to expand now, while others may need additional time</w:t>
      </w:r>
      <w:r w:rsidR="0032020F" w:rsidRPr="00764596">
        <w:t>.</w:t>
      </w:r>
    </w:p>
    <w:p w14:paraId="494CBD94" w14:textId="33CE94FF" w:rsidR="0032020F" w:rsidRPr="00764596" w:rsidRDefault="0032020F" w:rsidP="00246234">
      <w:pPr>
        <w:pStyle w:val="SecondLevelBody"/>
      </w:pPr>
      <w:r w:rsidRPr="00764596">
        <w:t>Leadership buy-in would matter at this early stage.</w:t>
      </w:r>
      <w:r>
        <w:t xml:space="preserve"> </w:t>
      </w:r>
      <w:r w:rsidRPr="00764596">
        <w:t xml:space="preserve">One leader mused, “I am thinking of my board right now, and imagining those faces and who would respond how, </w:t>
      </w:r>
      <w:r>
        <w:t xml:space="preserve">and </w:t>
      </w:r>
      <w:r w:rsidRPr="00764596">
        <w:t xml:space="preserve">who </w:t>
      </w:r>
      <w:r w:rsidR="00444D86">
        <w:t xml:space="preserve">I </w:t>
      </w:r>
      <w:r w:rsidRPr="00764596">
        <w:t>would have the first conversations with.”</w:t>
      </w:r>
      <w:r>
        <w:t xml:space="preserve"> </w:t>
      </w:r>
      <w:r w:rsidR="00632AF4">
        <w:t>Finding</w:t>
      </w:r>
      <w:r>
        <w:t xml:space="preserve"> a champi</w:t>
      </w:r>
      <w:r w:rsidR="00632AF4">
        <w:t xml:space="preserve">on would be a boon, as well as </w:t>
      </w:r>
      <w:r>
        <w:t>agreement among stakeholders about the way forward.</w:t>
      </w:r>
    </w:p>
    <w:p w14:paraId="2011B46E" w14:textId="4ACDD527" w:rsidR="0032020F" w:rsidRPr="0032020F" w:rsidRDefault="00632AF4" w:rsidP="00246234">
      <w:pPr>
        <w:pStyle w:val="SecondLevelBody"/>
      </w:pPr>
      <w:r>
        <w:rPr>
          <w:b/>
          <w:i/>
        </w:rPr>
        <w:t xml:space="preserve">Knowledge of the Local </w:t>
      </w:r>
      <w:r w:rsidR="00EE62D4">
        <w:rPr>
          <w:b/>
          <w:i/>
        </w:rPr>
        <w:t xml:space="preserve">Client </w:t>
      </w:r>
      <w:r>
        <w:rPr>
          <w:b/>
          <w:i/>
        </w:rPr>
        <w:t>P</w:t>
      </w:r>
      <w:r w:rsidR="0032020F" w:rsidRPr="0032020F">
        <w:rPr>
          <w:b/>
          <w:i/>
        </w:rPr>
        <w:t>opulation.</w:t>
      </w:r>
      <w:r w:rsidR="0032020F" w:rsidRPr="0032020F">
        <w:t xml:space="preserve"> Knowing the medical needs of the local </w:t>
      </w:r>
      <w:r w:rsidR="00EE62D4">
        <w:t>client</w:t>
      </w:r>
      <w:r w:rsidR="00EE62D4" w:rsidRPr="0032020F">
        <w:t xml:space="preserve"> </w:t>
      </w:r>
      <w:r w:rsidR="0032020F" w:rsidRPr="0032020F">
        <w:t xml:space="preserve">population would be a key first step, in concert with </w:t>
      </w:r>
      <w:r w:rsidR="008769E6">
        <w:t xml:space="preserve">a </w:t>
      </w:r>
      <w:r w:rsidR="0032020F" w:rsidRPr="0032020F">
        <w:t>healthcare provider or payer.</w:t>
      </w:r>
      <w:r w:rsidR="0032020F">
        <w:t xml:space="preserve"> Likewise, it would be important to understand</w:t>
      </w:r>
      <w:r w:rsidR="0032020F" w:rsidRPr="0032020F">
        <w:t xml:space="preserve"> the intersection between these needs </w:t>
      </w:r>
      <w:r w:rsidR="008769E6">
        <w:t>and SD</w:t>
      </w:r>
      <w:r w:rsidR="00221EAE">
        <w:t>O</w:t>
      </w:r>
      <w:r w:rsidR="008769E6">
        <w:t>H</w:t>
      </w:r>
      <w:r w:rsidR="0032020F" w:rsidRPr="0032020F">
        <w:t xml:space="preserve"> such as income and social connectedness. Only then would it be possible to strategically determine how to tailor a new MTM program to ensure the best chances of success</w:t>
      </w:r>
      <w:r w:rsidR="0032020F">
        <w:t>.</w:t>
      </w:r>
    </w:p>
    <w:p w14:paraId="7581394E" w14:textId="1719AC68" w:rsidR="00632AF4" w:rsidRPr="00DB6230" w:rsidRDefault="008769E6" w:rsidP="005559FA">
      <w:pPr>
        <w:pStyle w:val="SecondLevelBody"/>
      </w:pPr>
      <w:r>
        <w:rPr>
          <w:b/>
          <w:i/>
        </w:rPr>
        <w:t>Educational</w:t>
      </w:r>
      <w:r w:rsidR="00632AF4" w:rsidRPr="00F16B35">
        <w:rPr>
          <w:b/>
          <w:i/>
        </w:rPr>
        <w:t xml:space="preserve"> Resources</w:t>
      </w:r>
      <w:r>
        <w:t xml:space="preserve">, </w:t>
      </w:r>
      <w:r>
        <w:rPr>
          <w:b/>
          <w:i/>
        </w:rPr>
        <w:t>Business A</w:t>
      </w:r>
      <w:r w:rsidRPr="00764596">
        <w:rPr>
          <w:b/>
          <w:i/>
        </w:rPr>
        <w:t>cumen</w:t>
      </w:r>
      <w:r>
        <w:rPr>
          <w:b/>
          <w:i/>
        </w:rPr>
        <w:t>.</w:t>
      </w:r>
      <w:r w:rsidR="00632AF4">
        <w:t xml:space="preserve"> Participants wanted a basic playbook. While r</w:t>
      </w:r>
      <w:r w:rsidR="00632AF4" w:rsidRPr="00DB6230">
        <w:t>esources are available to learn the business concepts to in</w:t>
      </w:r>
      <w:r w:rsidR="00632AF4">
        <w:t>itiate a successful MTM program, such</w:t>
      </w:r>
      <w:r w:rsidR="00632AF4" w:rsidRPr="00DB6230">
        <w:t xml:space="preserve"> training needs to be available for business beginn</w:t>
      </w:r>
      <w:r w:rsidR="00632AF4">
        <w:t xml:space="preserve">ers as well, they advised, and easily accessible, with perhaps some type of pairing or mentorship among meal providers. Others mentioned training available through </w:t>
      </w:r>
      <w:r w:rsidR="00632AF4" w:rsidRPr="00DB6230">
        <w:t>ACL</w:t>
      </w:r>
      <w:r w:rsidR="00632AF4">
        <w:t>’s</w:t>
      </w:r>
      <w:r w:rsidR="00632AF4" w:rsidRPr="00DB6230">
        <w:t xml:space="preserve"> </w:t>
      </w:r>
      <w:hyperlink r:id="rId22" w:history="1">
        <w:r w:rsidR="00632AF4" w:rsidRPr="000E1EF9">
          <w:rPr>
            <w:rStyle w:val="Hyperlink"/>
          </w:rPr>
          <w:t>Business Acumen Institute</w:t>
        </w:r>
      </w:hyperlink>
      <w:r w:rsidR="00632AF4" w:rsidRPr="00DB6230">
        <w:t xml:space="preserve">, MTM </w:t>
      </w:r>
      <w:hyperlink r:id="rId23" w:history="1">
        <w:r w:rsidR="00632AF4" w:rsidRPr="000E1EF9">
          <w:rPr>
            <w:rStyle w:val="Hyperlink"/>
          </w:rPr>
          <w:t>Root Cause Coalition</w:t>
        </w:r>
      </w:hyperlink>
      <w:r w:rsidR="00632AF4">
        <w:t xml:space="preserve">, the </w:t>
      </w:r>
      <w:hyperlink r:id="rId24" w:history="1">
        <w:r w:rsidR="00632AF4" w:rsidRPr="000E1EF9">
          <w:rPr>
            <w:rStyle w:val="Hyperlink"/>
          </w:rPr>
          <w:t>Aging and Disability Business Institute</w:t>
        </w:r>
      </w:hyperlink>
      <w:r w:rsidR="00632AF4">
        <w:t xml:space="preserve"> and other organizations.</w:t>
      </w:r>
      <w:r>
        <w:t xml:space="preserve"> “T</w:t>
      </w:r>
      <w:r w:rsidRPr="00455115">
        <w:t xml:space="preserve">here is a lot </w:t>
      </w:r>
      <w:r>
        <w:t>at</w:t>
      </w:r>
      <w:r w:rsidRPr="00455115">
        <w:t xml:space="preserve"> risk for this for a social agency and </w:t>
      </w:r>
      <w:r>
        <w:t xml:space="preserve">it </w:t>
      </w:r>
      <w:r w:rsidRPr="00455115">
        <w:t xml:space="preserve">would require staff training, </w:t>
      </w:r>
      <w:r w:rsidR="000F4935">
        <w:t>such as</w:t>
      </w:r>
      <w:r w:rsidRPr="00455115">
        <w:t xml:space="preserve"> compliance with sensitive health information</w:t>
      </w:r>
      <w:r>
        <w:t>,” noted one observer.</w:t>
      </w:r>
    </w:p>
    <w:p w14:paraId="62439562" w14:textId="4EF7DCDC" w:rsidR="0032020F" w:rsidRPr="00764596" w:rsidRDefault="0032020F" w:rsidP="00246234">
      <w:pPr>
        <w:pStyle w:val="SecondLevelBody"/>
      </w:pPr>
      <w:r w:rsidRPr="00764596">
        <w:t xml:space="preserve">To consider MTMs, an organization—especially one that has traditionally been more </w:t>
      </w:r>
      <w:r w:rsidR="000F4935">
        <w:t>mission</w:t>
      </w:r>
      <w:r w:rsidR="000F4935" w:rsidRPr="00764596">
        <w:t xml:space="preserve"> </w:t>
      </w:r>
      <w:r w:rsidRPr="00764596">
        <w:t>driven—would need increased awareness of the business aspects of MTMs</w:t>
      </w:r>
      <w:r>
        <w:t>, and skill in developing and maintaining new business processes</w:t>
      </w:r>
      <w:r w:rsidRPr="00764596">
        <w:t xml:space="preserve">. </w:t>
      </w:r>
      <w:r>
        <w:t>Understanding</w:t>
      </w:r>
      <w:r w:rsidRPr="00764596">
        <w:t xml:space="preserve"> the local referral system and reimbursement processes would be critical</w:t>
      </w:r>
      <w:r>
        <w:t>.</w:t>
      </w:r>
    </w:p>
    <w:p w14:paraId="4473C0F8" w14:textId="058D1784" w:rsidR="0032020F" w:rsidRDefault="0032020F" w:rsidP="00246234">
      <w:pPr>
        <w:pStyle w:val="SecondLevelBody"/>
      </w:pPr>
      <w:r w:rsidRPr="00455115">
        <w:t xml:space="preserve">Data collection </w:t>
      </w:r>
      <w:r>
        <w:t xml:space="preserve">is an important issue: </w:t>
      </w:r>
      <w:r w:rsidRPr="00455115">
        <w:t xml:space="preserve">what information </w:t>
      </w:r>
      <w:r>
        <w:t>to collect</w:t>
      </w:r>
      <w:r w:rsidRPr="00455115">
        <w:t>, how to collect it</w:t>
      </w:r>
      <w:r>
        <w:t xml:space="preserve">, how to communicate it, and how to build on it to make one’s ROI case responsive to the needs expressed by payers. Without reliable and up-to-date technology, an otherwise good program could founder. So mastering </w:t>
      </w:r>
      <w:r w:rsidRPr="00455115">
        <w:t>info</w:t>
      </w:r>
      <w:r>
        <w:t>rmation</w:t>
      </w:r>
      <w:r w:rsidRPr="00455115">
        <w:t xml:space="preserve"> sharing, referral feedback loops, </w:t>
      </w:r>
      <w:r>
        <w:t xml:space="preserve">and </w:t>
      </w:r>
      <w:r w:rsidRPr="00455115">
        <w:t>interoperability</w:t>
      </w:r>
      <w:r>
        <w:t xml:space="preserve"> would be essential.</w:t>
      </w:r>
    </w:p>
    <w:p w14:paraId="27BEC210" w14:textId="2D0C434C" w:rsidR="0032020F" w:rsidRPr="00455115" w:rsidRDefault="0032020F" w:rsidP="00246234">
      <w:pPr>
        <w:pStyle w:val="SecondLevelBody"/>
      </w:pPr>
      <w:r>
        <w:t xml:space="preserve">For some programs, logistics such as </w:t>
      </w:r>
      <w:r w:rsidRPr="00455115">
        <w:t>shipping capability</w:t>
      </w:r>
      <w:r>
        <w:t xml:space="preserve"> could be a deciding factor in getting a reimbursement contract. And for all locat</w:t>
      </w:r>
      <w:r w:rsidR="00815A36">
        <w:t>ions, ensuring equitable access—despite geography or other challenges—should be a key consideration</w:t>
      </w:r>
      <w:r>
        <w:t>.</w:t>
      </w:r>
    </w:p>
    <w:p w14:paraId="2F9778F2" w14:textId="77777777" w:rsidR="008769E6" w:rsidRPr="0032020F" w:rsidRDefault="008769E6" w:rsidP="008769E6">
      <w:pPr>
        <w:pStyle w:val="SecondLevelBody"/>
      </w:pPr>
      <w:r>
        <w:rPr>
          <w:b/>
          <w:i/>
        </w:rPr>
        <w:t>Community and Healthcare Provider Outreach and C</w:t>
      </w:r>
      <w:r w:rsidRPr="001D7A0A">
        <w:rPr>
          <w:b/>
          <w:i/>
        </w:rPr>
        <w:t>ollaboration</w:t>
      </w:r>
      <w:r>
        <w:t xml:space="preserve">. It would be important to showcase the expertise of programs for older adult nutrition and then identify opportunities to </w:t>
      </w:r>
      <w:r>
        <w:lastRenderedPageBreak/>
        <w:t>collaborate. Being able to strategically pinpoint funders of select participants in need would help successfully launch an MTM program, since not all funders share an issue or constituency of interest.</w:t>
      </w:r>
    </w:p>
    <w:p w14:paraId="6DF7C5A5" w14:textId="55770B5D" w:rsidR="00273612" w:rsidRPr="00A26D81" w:rsidRDefault="008769E6" w:rsidP="00932592">
      <w:pPr>
        <w:pStyle w:val="SecondLevelBody"/>
      </w:pPr>
      <w:r>
        <w:rPr>
          <w:rFonts w:cstheme="minorHAnsi"/>
          <w:b/>
          <w:i/>
        </w:rPr>
        <w:t>Reliable Funding</w:t>
      </w:r>
      <w:r w:rsidR="0032020F">
        <w:rPr>
          <w:rFonts w:cstheme="minorHAnsi"/>
          <w:b/>
          <w:i/>
        </w:rPr>
        <w:t xml:space="preserve"> </w:t>
      </w:r>
      <w:r>
        <w:rPr>
          <w:rFonts w:cstheme="minorHAnsi"/>
          <w:b/>
          <w:i/>
        </w:rPr>
        <w:t>and Partnership S</w:t>
      </w:r>
      <w:r w:rsidR="0032020F" w:rsidRPr="00764596">
        <w:rPr>
          <w:rFonts w:cstheme="minorHAnsi"/>
          <w:b/>
          <w:i/>
        </w:rPr>
        <w:t>kills.</w:t>
      </w:r>
      <w:r w:rsidR="0032020F" w:rsidRPr="00764596">
        <w:rPr>
          <w:rFonts w:cstheme="minorHAnsi"/>
        </w:rPr>
        <w:t xml:space="preserve"> </w:t>
      </w:r>
      <w:r w:rsidR="00932592">
        <w:t>Participants felt that p</w:t>
      </w:r>
      <w:r w:rsidR="0032020F">
        <w:t xml:space="preserve">artnerships should be in place, with roles for each partner explicitly defined and reassessed as time goes on. </w:t>
      </w:r>
      <w:r w:rsidR="0032020F" w:rsidRPr="00455115">
        <w:t xml:space="preserve">When </w:t>
      </w:r>
      <w:r w:rsidR="0032020F">
        <w:t>preparing for contract negotiation,</w:t>
      </w:r>
      <w:r w:rsidR="0032020F" w:rsidRPr="00455115">
        <w:t xml:space="preserve"> </w:t>
      </w:r>
      <w:r w:rsidR="0032020F">
        <w:t xml:space="preserve">leaders </w:t>
      </w:r>
      <w:r w:rsidR="0032020F" w:rsidRPr="00455115">
        <w:t xml:space="preserve">must be crystal clear about what </w:t>
      </w:r>
      <w:r w:rsidR="0032020F">
        <w:t xml:space="preserve">their </w:t>
      </w:r>
      <w:r w:rsidR="0032020F" w:rsidRPr="00455115">
        <w:t>p</w:t>
      </w:r>
      <w:r w:rsidR="0032020F">
        <w:t>rogram can provide, and what they</w:t>
      </w:r>
      <w:r w:rsidR="0032020F" w:rsidRPr="00455115">
        <w:t xml:space="preserve"> are expecting from the payer</w:t>
      </w:r>
      <w:r w:rsidR="0032020F">
        <w:t>. Newcomers to the MTM field would need clear-headed thinking about long-ter</w:t>
      </w:r>
      <w:r w:rsidR="00635AC2">
        <w:t>m expectations as they develop business models and focus</w:t>
      </w:r>
      <w:r w:rsidR="009C2FE1">
        <w:t xml:space="preserve"> on particular </w:t>
      </w:r>
      <w:r w:rsidR="006365B5">
        <w:t xml:space="preserve">client </w:t>
      </w:r>
      <w:r w:rsidR="0032020F">
        <w:t>population</w:t>
      </w:r>
      <w:r w:rsidR="009C2FE1">
        <w:t>s</w:t>
      </w:r>
      <w:r w:rsidR="0032020F">
        <w:t>.</w:t>
      </w:r>
    </w:p>
    <w:p w14:paraId="02C44425" w14:textId="5F90D2D8" w:rsidR="005574EF" w:rsidRDefault="005574EF" w:rsidP="0032020F">
      <w:pPr>
        <w:pStyle w:val="Heading2"/>
        <w:ind w:left="720" w:hanging="450"/>
      </w:pPr>
      <w:bookmarkStart w:id="28" w:name="_Toc18651772"/>
      <w:r>
        <w:t>B.</w:t>
      </w:r>
      <w:r>
        <w:tab/>
        <w:t>Propelling MTM</w:t>
      </w:r>
      <w:r w:rsidR="00E65854">
        <w:t>s</w:t>
      </w:r>
      <w:r>
        <w:t xml:space="preserve"> at the National Level</w:t>
      </w:r>
      <w:bookmarkEnd w:id="28"/>
    </w:p>
    <w:p w14:paraId="6C05FA31" w14:textId="74F08B89" w:rsidR="00DE4523" w:rsidRDefault="00DE4523" w:rsidP="00246234">
      <w:pPr>
        <w:pStyle w:val="SecondLevelBody"/>
      </w:pPr>
      <w:r w:rsidRPr="00246234">
        <w:t xml:space="preserve">What would it take to </w:t>
      </w:r>
      <w:r>
        <w:t>support and sustain interest</w:t>
      </w:r>
      <w:r w:rsidRPr="00246234">
        <w:t xml:space="preserve"> MTM</w:t>
      </w:r>
      <w:r>
        <w:t xml:space="preserve"> across the national network of aging services organizations</w:t>
      </w:r>
      <w:r w:rsidRPr="00246234">
        <w:t xml:space="preserve">? What would </w:t>
      </w:r>
      <w:r>
        <w:t>organizations with national reach and impact need to consider to support action at the local level</w:t>
      </w:r>
      <w:r w:rsidRPr="00246234">
        <w:t xml:space="preserve">? </w:t>
      </w:r>
      <w:r w:rsidR="00024C9C">
        <w:t>Participants identified next steps for consideration.</w:t>
      </w:r>
    </w:p>
    <w:p w14:paraId="006000BA" w14:textId="3C5C0A4F" w:rsidR="00E3458F" w:rsidRPr="009F5135" w:rsidRDefault="00717FAD" w:rsidP="00246234">
      <w:pPr>
        <w:pStyle w:val="SecondLevelBody"/>
      </w:pPr>
      <w:r>
        <w:rPr>
          <w:b/>
          <w:i/>
        </w:rPr>
        <w:t>Research on the Competitive National L</w:t>
      </w:r>
      <w:r w:rsidR="00C23DC5" w:rsidRPr="009F5135">
        <w:rPr>
          <w:b/>
          <w:i/>
        </w:rPr>
        <w:t xml:space="preserve">andscape. </w:t>
      </w:r>
      <w:r w:rsidR="00E3458F" w:rsidRPr="009F5135">
        <w:t xml:space="preserve">At the national level, </w:t>
      </w:r>
      <w:r w:rsidR="009023EF">
        <w:t xml:space="preserve">participants saw the need for </w:t>
      </w:r>
      <w:r w:rsidR="003D5C42">
        <w:t>a better understanding of the</w:t>
      </w:r>
      <w:r w:rsidR="009023EF">
        <w:t xml:space="preserve"> </w:t>
      </w:r>
      <w:r w:rsidR="003E510A" w:rsidRPr="009F5135">
        <w:t>comprehensive</w:t>
      </w:r>
      <w:r w:rsidR="00FD20E9">
        <w:t xml:space="preserve"> competitive </w:t>
      </w:r>
      <w:r w:rsidR="003D5C42">
        <w:t>landscape</w:t>
      </w:r>
      <w:r w:rsidR="003E510A" w:rsidRPr="009F5135">
        <w:t xml:space="preserve">, with </w:t>
      </w:r>
      <w:r w:rsidR="00E3458F" w:rsidRPr="009F5135">
        <w:t xml:space="preserve">an </w:t>
      </w:r>
      <w:r w:rsidR="003E510A" w:rsidRPr="009F5135">
        <w:t>estima</w:t>
      </w:r>
      <w:r w:rsidR="00635AC2">
        <w:t>te of number of persons in need and</w:t>
      </w:r>
      <w:r w:rsidR="003E510A" w:rsidRPr="009F5135">
        <w:t xml:space="preserve"> persons being served, broken down by income level, age range, type of disease and locatio</w:t>
      </w:r>
      <w:r w:rsidR="009023EF">
        <w:t>n.</w:t>
      </w:r>
      <w:r w:rsidR="003D5C42">
        <w:t xml:space="preserve"> </w:t>
      </w:r>
      <w:r w:rsidR="009023EF">
        <w:t>Such as overview</w:t>
      </w:r>
      <w:r w:rsidR="009023EF" w:rsidRPr="009F5135">
        <w:t xml:space="preserve"> </w:t>
      </w:r>
      <w:r w:rsidR="00E3458F" w:rsidRPr="009F5135">
        <w:t>would</w:t>
      </w:r>
      <w:r w:rsidR="003E510A" w:rsidRPr="009F5135">
        <w:t xml:space="preserve"> include </w:t>
      </w:r>
      <w:r w:rsidR="00C23DC5" w:rsidRPr="009F5135">
        <w:t>totals</w:t>
      </w:r>
      <w:r w:rsidR="003E510A" w:rsidRPr="009F5135">
        <w:t xml:space="preserve"> of existing providers (commercial, </w:t>
      </w:r>
      <w:r w:rsidR="00B959EE" w:rsidRPr="009F5135">
        <w:t>local Meals on Wheels</w:t>
      </w:r>
      <w:r w:rsidR="003E510A" w:rsidRPr="009F5135">
        <w:t xml:space="preserve"> and others)</w:t>
      </w:r>
      <w:r w:rsidR="009F5135">
        <w:t>.</w:t>
      </w:r>
    </w:p>
    <w:p w14:paraId="41505B2E" w14:textId="1E796394" w:rsidR="00C73AE0" w:rsidRDefault="00717FAD" w:rsidP="00246234">
      <w:pPr>
        <w:pStyle w:val="SecondLevelBody"/>
      </w:pPr>
      <w:r>
        <w:rPr>
          <w:b/>
          <w:i/>
        </w:rPr>
        <w:t>On-the-Ground G</w:t>
      </w:r>
      <w:r w:rsidR="00E3458F" w:rsidRPr="00C23DC5">
        <w:rPr>
          <w:b/>
          <w:i/>
        </w:rPr>
        <w:t>uidebook.</w:t>
      </w:r>
      <w:r w:rsidR="00E3458F">
        <w:t xml:space="preserve"> </w:t>
      </w:r>
      <w:r>
        <w:t>Participants valued hearing c</w:t>
      </w:r>
      <w:r w:rsidR="00F21D26">
        <w:t xml:space="preserve">ase studies of programs that have had success </w:t>
      </w:r>
      <w:r w:rsidR="00F21D26" w:rsidRPr="00D63B29">
        <w:rPr>
          <w:i/>
        </w:rPr>
        <w:t>(</w:t>
      </w:r>
      <w:r w:rsidR="00A86013" w:rsidRPr="00D63B29">
        <w:rPr>
          <w:i/>
        </w:rPr>
        <w:t>see Different Service</w:t>
      </w:r>
      <w:r w:rsidR="00FD20E9" w:rsidRPr="00D63B29">
        <w:rPr>
          <w:i/>
        </w:rPr>
        <w:t xml:space="preserve"> Models, page</w:t>
      </w:r>
      <w:r w:rsidR="00C23DC5" w:rsidRPr="00D63B29">
        <w:rPr>
          <w:i/>
        </w:rPr>
        <w:t xml:space="preserve"> </w:t>
      </w:r>
      <w:commentRangeStart w:id="29"/>
      <w:r w:rsidR="00F21D26" w:rsidRPr="00D63B29">
        <w:rPr>
          <w:i/>
        </w:rPr>
        <w:t>x</w:t>
      </w:r>
      <w:commentRangeEnd w:id="29"/>
      <w:r w:rsidR="00844A29" w:rsidRPr="008E0DA6">
        <w:rPr>
          <w:rStyle w:val="CommentReference"/>
        </w:rPr>
        <w:commentReference w:id="29"/>
      </w:r>
      <w:r w:rsidR="00F21D26" w:rsidRPr="00D63B29">
        <w:rPr>
          <w:i/>
        </w:rPr>
        <w:t>)</w:t>
      </w:r>
      <w:r w:rsidR="00C23DC5" w:rsidRPr="008E0DA6">
        <w:t>,</w:t>
      </w:r>
      <w:r w:rsidR="00C23DC5">
        <w:t xml:space="preserve"> how to l</w:t>
      </w:r>
      <w:r w:rsidR="00C73AE0">
        <w:t>everage existing systems—</w:t>
      </w:r>
      <w:r w:rsidR="00A410BD" w:rsidRPr="00DB6230">
        <w:t>what the state does, how funds flow, Medicare/Medicaid syst</w:t>
      </w:r>
      <w:r w:rsidR="00E3458F">
        <w:t>em and waiver programs, preven</w:t>
      </w:r>
      <w:r w:rsidR="00A410BD" w:rsidRPr="00DB6230">
        <w:t>tive-service reimbursement opportunities</w:t>
      </w:r>
      <w:r w:rsidR="00C23DC5">
        <w:t xml:space="preserve">, </w:t>
      </w:r>
      <w:r w:rsidR="00543407">
        <w:t xml:space="preserve">successful referral systems and ideas, </w:t>
      </w:r>
      <w:r w:rsidR="00C23DC5">
        <w:t xml:space="preserve">and a section on costs of MTMs and how to do projections </w:t>
      </w:r>
      <w:r w:rsidR="00543407">
        <w:t xml:space="preserve">and realistic business cases </w:t>
      </w:r>
      <w:r w:rsidR="00C23DC5">
        <w:t>(recognizing that each</w:t>
      </w:r>
      <w:r w:rsidR="00DF4AEF">
        <w:t xml:space="preserve"> lo</w:t>
      </w:r>
      <w:r w:rsidR="00543407">
        <w:t>cal situation is different)</w:t>
      </w:r>
      <w:r w:rsidR="00DF4AEF">
        <w:t>.</w:t>
      </w:r>
    </w:p>
    <w:p w14:paraId="5464B0BD" w14:textId="4B339375" w:rsidR="009F5135" w:rsidRPr="00FC23E0" w:rsidRDefault="00717FAD" w:rsidP="00246234">
      <w:pPr>
        <w:pStyle w:val="SecondLevelBody"/>
        <w:rPr>
          <w:bCs/>
          <w:iCs/>
        </w:rPr>
      </w:pPr>
      <w:r>
        <w:rPr>
          <w:b/>
          <w:i/>
        </w:rPr>
        <w:t>Operational/Compliance A</w:t>
      </w:r>
      <w:r w:rsidR="009F5135" w:rsidRPr="009F5135">
        <w:rPr>
          <w:b/>
          <w:i/>
        </w:rPr>
        <w:t>dvice</w:t>
      </w:r>
      <w:r w:rsidR="009F5135">
        <w:t>. Local entities need concrete help on measuring ROI and outcomes.</w:t>
      </w:r>
    </w:p>
    <w:p w14:paraId="60CB9C4C" w14:textId="06A2EFC8" w:rsidR="00A410BD" w:rsidRDefault="00717FAD" w:rsidP="00246234">
      <w:pPr>
        <w:pStyle w:val="SecondLevelBody"/>
      </w:pPr>
      <w:r>
        <w:rPr>
          <w:b/>
          <w:i/>
        </w:rPr>
        <w:t>B</w:t>
      </w:r>
      <w:r w:rsidR="00C73AE0" w:rsidRPr="00C73AE0">
        <w:rPr>
          <w:b/>
          <w:i/>
        </w:rPr>
        <w:t>roader</w:t>
      </w:r>
      <w:r>
        <w:rPr>
          <w:b/>
          <w:i/>
        </w:rPr>
        <w:t xml:space="preserve"> C</w:t>
      </w:r>
      <w:r w:rsidR="00C73AE0" w:rsidRPr="00C73AE0">
        <w:rPr>
          <w:b/>
          <w:i/>
        </w:rPr>
        <w:t>onversation.</w:t>
      </w:r>
      <w:r w:rsidR="00C23DC5">
        <w:t xml:space="preserve"> </w:t>
      </w:r>
      <w:r w:rsidR="00C73AE0">
        <w:t xml:space="preserve">NRCNA intends to continue its leadership and convening role, facilitating conversations among </w:t>
      </w:r>
      <w:r w:rsidR="00A410BD" w:rsidRPr="002F649C">
        <w:t xml:space="preserve">members of Meal on Wheels America, </w:t>
      </w:r>
      <w:r w:rsidR="00782E52" w:rsidRPr="002F649C">
        <w:t>anti-hunger organization</w:t>
      </w:r>
      <w:r w:rsidR="00782E52">
        <w:t xml:space="preserve">s, healthcare entities and </w:t>
      </w:r>
      <w:r w:rsidR="00782E52" w:rsidRPr="002F649C">
        <w:t xml:space="preserve">advocates </w:t>
      </w:r>
      <w:r w:rsidR="00782E52">
        <w:t xml:space="preserve">to identify synergies and build on strengths. This includes </w:t>
      </w:r>
      <w:r w:rsidR="009F5135">
        <w:t xml:space="preserve">nurturing and </w:t>
      </w:r>
      <w:r w:rsidR="00782E52">
        <w:t>developing innovative partnerships.</w:t>
      </w:r>
    </w:p>
    <w:p w14:paraId="19676EE5" w14:textId="227F81DD" w:rsidR="0020622C" w:rsidRPr="00FC23E0" w:rsidRDefault="0020622C" w:rsidP="002576E5">
      <w:pPr>
        <w:pStyle w:val="SecondLevelBody"/>
        <w:jc w:val="center"/>
      </w:pPr>
      <w:r>
        <w:rPr>
          <w:noProof/>
        </w:rPr>
        <w:lastRenderedPageBreak/>
        <w:drawing>
          <wp:inline distT="0" distB="0" distL="0" distR="0" wp14:anchorId="10A5C58B" wp14:editId="3B8AC19A">
            <wp:extent cx="4156364" cy="5589777"/>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60398" cy="5595202"/>
                    </a:xfrm>
                    <a:prstGeom prst="rect">
                      <a:avLst/>
                    </a:prstGeom>
                  </pic:spPr>
                </pic:pic>
              </a:graphicData>
            </a:graphic>
          </wp:inline>
        </w:drawing>
      </w:r>
    </w:p>
    <w:p w14:paraId="4576FA47" w14:textId="77527F99" w:rsidR="005574EF" w:rsidRPr="00CA7B5D" w:rsidRDefault="005574EF" w:rsidP="00CA7B5D">
      <w:pPr>
        <w:pStyle w:val="Heading1"/>
        <w:numPr>
          <w:ilvl w:val="0"/>
          <w:numId w:val="13"/>
        </w:numPr>
        <w:ind w:left="0" w:firstLine="0"/>
      </w:pPr>
      <w:bookmarkStart w:id="30" w:name="_Toc18651773"/>
      <w:r w:rsidRPr="00CA7B5D">
        <w:t>A Call to Action</w:t>
      </w:r>
      <w:bookmarkEnd w:id="30"/>
    </w:p>
    <w:p w14:paraId="48D9AD5D" w14:textId="1C6C23D8" w:rsidR="00412FB7" w:rsidRDefault="00C26B98" w:rsidP="000A5B24">
      <w:pPr>
        <w:pStyle w:val="BodyText"/>
      </w:pPr>
      <w:r>
        <w:t xml:space="preserve">As the number of older people with chronic diseases continues to grow, there is an urgency about rolling out MTMs as part of an overall plan to help </w:t>
      </w:r>
      <w:r w:rsidR="00400C82">
        <w:t>people</w:t>
      </w:r>
      <w:r>
        <w:t xml:space="preserve"> enjoy better health and to reduce healthcare costs nationally.</w:t>
      </w:r>
      <w:r w:rsidR="005574EF">
        <w:t xml:space="preserve"> </w:t>
      </w:r>
      <w:r>
        <w:t xml:space="preserve">Yet </w:t>
      </w:r>
      <w:r w:rsidR="00305F12">
        <w:t>s</w:t>
      </w:r>
      <w:r w:rsidR="00412FB7">
        <w:t xml:space="preserve">ome locations may not have a registered dietitian, </w:t>
      </w:r>
      <w:r w:rsidR="008048E0">
        <w:t xml:space="preserve">for instance, or </w:t>
      </w:r>
      <w:r w:rsidR="00412FB7">
        <w:t xml:space="preserve">others may have such a small </w:t>
      </w:r>
      <w:r w:rsidR="003D5C42">
        <w:t xml:space="preserve">target </w:t>
      </w:r>
      <w:r w:rsidR="00412FB7">
        <w:t xml:space="preserve">population that </w:t>
      </w:r>
      <w:r w:rsidR="003D5C42">
        <w:t xml:space="preserve">it may </w:t>
      </w:r>
      <w:r w:rsidR="009023EF">
        <w:t xml:space="preserve">not </w:t>
      </w:r>
      <w:r w:rsidR="003D5C42">
        <w:t xml:space="preserve">be </w:t>
      </w:r>
      <w:r w:rsidR="00412FB7">
        <w:t>economic</w:t>
      </w:r>
      <w:r w:rsidR="003D5C42">
        <w:t xml:space="preserve">al to </w:t>
      </w:r>
      <w:r w:rsidR="009023EF">
        <w:t>us</w:t>
      </w:r>
      <w:r w:rsidR="003D5C42">
        <w:t xml:space="preserve">e existing </w:t>
      </w:r>
      <w:r w:rsidR="00412FB7">
        <w:t>delivery system</w:t>
      </w:r>
      <w:r w:rsidR="003D5C42">
        <w:t>s</w:t>
      </w:r>
      <w:r w:rsidR="00412FB7">
        <w:t>.</w:t>
      </w:r>
    </w:p>
    <w:p w14:paraId="51D496C4" w14:textId="7BA7E005" w:rsidR="003B1640" w:rsidRDefault="003B1640" w:rsidP="000A5B24">
      <w:pPr>
        <w:pStyle w:val="BodyText"/>
      </w:pPr>
      <w:r>
        <w:t xml:space="preserve">The to-do list is long: doing research on needs and population characteristics, establishing clear ROI on healthcare dollars saved, finding partners and payers, </w:t>
      </w:r>
      <w:r w:rsidR="00D11221">
        <w:t xml:space="preserve">aligning with their </w:t>
      </w:r>
      <w:r w:rsidR="00305F12">
        <w:t>most pressing need</w:t>
      </w:r>
      <w:r w:rsidR="00D11221">
        <w:t xml:space="preserve">s, </w:t>
      </w:r>
      <w:r w:rsidR="00412FB7" w:rsidRPr="00711EC3">
        <w:t>dogged</w:t>
      </w:r>
      <w:r w:rsidR="00412FB7">
        <w:t>ly</w:t>
      </w:r>
      <w:r w:rsidR="00412FB7" w:rsidRPr="00711EC3">
        <w:t xml:space="preserve"> </w:t>
      </w:r>
      <w:r w:rsidR="00412FB7">
        <w:t>pursuing buy-in from stakeholders,</w:t>
      </w:r>
      <w:r w:rsidR="00412FB7" w:rsidRPr="00711EC3">
        <w:t xml:space="preserve"> </w:t>
      </w:r>
      <w:r w:rsidR="00400C82">
        <w:t>strategizing on which population</w:t>
      </w:r>
      <w:r>
        <w:t xml:space="preserve"> to focus</w:t>
      </w:r>
      <w:r w:rsidR="00400C82">
        <w:t xml:space="preserve"> on</w:t>
      </w:r>
      <w:r>
        <w:t xml:space="preserve">, ensuring effective referral systems and a feedback loop, building infrastructure and business acumen, and constantly communicating with </w:t>
      </w:r>
      <w:r w:rsidR="00412FB7">
        <w:t>all concerned</w:t>
      </w:r>
      <w:r>
        <w:t>.</w:t>
      </w:r>
    </w:p>
    <w:p w14:paraId="68A2626F" w14:textId="52FBD297" w:rsidR="00412FB7" w:rsidRPr="00F272B0" w:rsidRDefault="00412FB7" w:rsidP="000A5B24">
      <w:pPr>
        <w:pStyle w:val="BodyText"/>
      </w:pPr>
      <w:r>
        <w:t>There may</w:t>
      </w:r>
      <w:r w:rsidR="003B1640">
        <w:t xml:space="preserve"> be </w:t>
      </w:r>
      <w:r w:rsidR="00F272B0">
        <w:t xml:space="preserve">chafing between cultures, </w:t>
      </w:r>
      <w:r>
        <w:t>since</w:t>
      </w:r>
      <w:r w:rsidR="00243506">
        <w:t xml:space="preserve"> MTM programs sometimes operate out</w:t>
      </w:r>
      <w:r>
        <w:t>side the tra</w:t>
      </w:r>
      <w:r w:rsidR="00243506">
        <w:t xml:space="preserve">ditional “aging services network.” </w:t>
      </w:r>
      <w:r w:rsidR="003B1640">
        <w:t>A</w:t>
      </w:r>
      <w:r w:rsidR="001533CB">
        <w:t>t the same time</w:t>
      </w:r>
      <w:r>
        <w:t xml:space="preserve">, one’s own organization may </w:t>
      </w:r>
      <w:r w:rsidR="00D26D87">
        <w:t>voice</w:t>
      </w:r>
      <w:r>
        <w:t xml:space="preserve"> concerns </w:t>
      </w:r>
      <w:r>
        <w:lastRenderedPageBreak/>
        <w:t xml:space="preserve">about </w:t>
      </w:r>
      <w:r w:rsidR="003F2C79">
        <w:t xml:space="preserve">“getting away from our mission” or </w:t>
      </w:r>
      <w:r>
        <w:t>the “medicalization”</w:t>
      </w:r>
      <w:r w:rsidR="003F2C79">
        <w:t xml:space="preserve"> of providing new services.</w:t>
      </w:r>
      <w:r w:rsidR="002B2AF2">
        <w:t xml:space="preserve"> </w:t>
      </w:r>
      <w:r w:rsidR="003F2C79">
        <w:t>E</w:t>
      </w:r>
      <w:r w:rsidR="008A7A02">
        <w:t>stablishing an MTM program is beyond a policy shift.</w:t>
      </w:r>
      <w:r w:rsidR="00F272B0">
        <w:t xml:space="preserve"> </w:t>
      </w:r>
      <w:r>
        <w:t>However</w:t>
      </w:r>
      <w:r w:rsidR="00987A2A">
        <w:t>,</w:t>
      </w:r>
      <w:r w:rsidR="002B2AF2">
        <w:t xml:space="preserve"> if</w:t>
      </w:r>
      <w:r w:rsidR="003D5C42">
        <w:t xml:space="preserve"> in so doing</w:t>
      </w:r>
      <w:r w:rsidR="002B2AF2">
        <w:t xml:space="preserve"> the health of older individuals with chronic diseases improves, and net he</w:t>
      </w:r>
      <w:r w:rsidR="00F272B0">
        <w:t>althcare costs shrink</w:t>
      </w:r>
      <w:r w:rsidR="002B2AF2">
        <w:t xml:space="preserve">, then both </w:t>
      </w:r>
      <w:r w:rsidR="006365B5" w:rsidRPr="00D63B29">
        <w:t>older adults</w:t>
      </w:r>
      <w:r w:rsidR="006365B5">
        <w:t xml:space="preserve"> </w:t>
      </w:r>
      <w:r w:rsidR="002B2AF2">
        <w:t xml:space="preserve">and payers are finding value. </w:t>
      </w:r>
    </w:p>
    <w:p w14:paraId="56B9AB48" w14:textId="113847FD" w:rsidR="00BB3DE4" w:rsidRDefault="00717FAD" w:rsidP="000A5B24">
      <w:pPr>
        <w:pStyle w:val="BodyText"/>
      </w:pPr>
      <w:r>
        <w:t>On the national front,</w:t>
      </w:r>
      <w:r w:rsidR="009A620C">
        <w:t xml:space="preserve"> the</w:t>
      </w:r>
      <w:r>
        <w:t xml:space="preserve"> </w:t>
      </w:r>
      <w:r w:rsidR="00B959EE" w:rsidRPr="00B959EE">
        <w:t>NRCNA</w:t>
      </w:r>
      <w:r w:rsidR="00221CCD">
        <w:t xml:space="preserve"> </w:t>
      </w:r>
      <w:r w:rsidR="008048E0">
        <w:t>will</w:t>
      </w:r>
      <w:r w:rsidR="00221CCD">
        <w:t xml:space="preserve"> continue to lead</w:t>
      </w:r>
      <w:r w:rsidR="00D26D87">
        <w:t xml:space="preserve"> and shape</w:t>
      </w:r>
      <w:r w:rsidR="00006C71">
        <w:t xml:space="preserve"> </w:t>
      </w:r>
      <w:r>
        <w:t xml:space="preserve">MTMs and </w:t>
      </w:r>
      <w:r w:rsidR="00006C71">
        <w:t>this promising new direction.</w:t>
      </w:r>
      <w:r w:rsidR="00D26D87">
        <w:t xml:space="preserve"> </w:t>
      </w:r>
      <w:r w:rsidR="00006C71">
        <w:t xml:space="preserve">Among the most pressing tasks: analyzing the national competitive landscape; sparking needed research, especially on costs; leading </w:t>
      </w:r>
      <w:r w:rsidR="00221CCD">
        <w:t>learning collaboratives, sharing c</w:t>
      </w:r>
      <w:r w:rsidR="00006C71">
        <w:t>ase studies and success stories;</w:t>
      </w:r>
      <w:r w:rsidR="00221CCD">
        <w:t xml:space="preserve"> providing </w:t>
      </w:r>
      <w:r w:rsidR="00BB3DE4">
        <w:t>operational/compliance</w:t>
      </w:r>
      <w:r w:rsidR="00006C71">
        <w:t xml:space="preserve"> advice</w:t>
      </w:r>
      <w:r w:rsidR="008A7A02">
        <w:t xml:space="preserve"> and concrete help on measuring ROI</w:t>
      </w:r>
      <w:r w:rsidR="00020F4D">
        <w:t xml:space="preserve"> and outcomes</w:t>
      </w:r>
      <w:r w:rsidR="00006C71">
        <w:t>;</w:t>
      </w:r>
      <w:r w:rsidR="00BB3DE4">
        <w:t xml:space="preserve"> and encouraging </w:t>
      </w:r>
      <w:r w:rsidR="00006C71">
        <w:t>local programs</w:t>
      </w:r>
      <w:r w:rsidR="00BB3DE4">
        <w:t xml:space="preserve"> </w:t>
      </w:r>
      <w:r w:rsidR="00711EC3" w:rsidRPr="00711EC3">
        <w:t xml:space="preserve">to be </w:t>
      </w:r>
      <w:r w:rsidR="00006C71">
        <w:t xml:space="preserve">focused and </w:t>
      </w:r>
      <w:r w:rsidR="00711EC3" w:rsidRPr="00711EC3">
        <w:t xml:space="preserve">sustainable over the long haul, while operating with the </w:t>
      </w:r>
      <w:r w:rsidR="00006C71">
        <w:t xml:space="preserve">energy and </w:t>
      </w:r>
      <w:r w:rsidR="00711EC3" w:rsidRPr="00711EC3">
        <w:t>can-do spirit of a start-up.</w:t>
      </w:r>
    </w:p>
    <w:p w14:paraId="7BC602F1" w14:textId="6555CD5A" w:rsidR="00460D8D" w:rsidRDefault="00717FAD" w:rsidP="000A5B24">
      <w:pPr>
        <w:pStyle w:val="BodyText"/>
      </w:pPr>
      <w:r>
        <w:t>We invite you to j</w:t>
      </w:r>
      <w:r w:rsidR="00FB7048">
        <w:t>oin us in this journey!</w:t>
      </w:r>
      <w:r w:rsidR="00BB3DE4">
        <w:br w:type="page"/>
      </w:r>
    </w:p>
    <w:p w14:paraId="1BE2B251" w14:textId="582992FD" w:rsidR="009A7ACB" w:rsidRDefault="00460D8D" w:rsidP="00DF4AEF">
      <w:pPr>
        <w:pStyle w:val="Heading1"/>
      </w:pPr>
      <w:bookmarkStart w:id="31" w:name="_Toc18651774"/>
      <w:r>
        <w:lastRenderedPageBreak/>
        <w:t>Appendix</w:t>
      </w:r>
      <w:bookmarkEnd w:id="31"/>
    </w:p>
    <w:p w14:paraId="6DDE42A0" w14:textId="77777777" w:rsidR="00C7014C" w:rsidRDefault="00C7014C" w:rsidP="000A5B24">
      <w:pPr>
        <w:pStyle w:val="BodyText"/>
      </w:pPr>
    </w:p>
    <w:p w14:paraId="5B4770EE" w14:textId="2308C1B4" w:rsidR="00C7014C" w:rsidRPr="00191E00" w:rsidRDefault="00C7014C" w:rsidP="001A0690">
      <w:pPr>
        <w:pStyle w:val="Heading2"/>
        <w:jc w:val="center"/>
        <w:rPr>
          <w:b/>
        </w:rPr>
      </w:pPr>
      <w:bookmarkStart w:id="32" w:name="_Toc18651775"/>
      <w:r w:rsidRPr="00191E00">
        <w:rPr>
          <w:b/>
        </w:rPr>
        <w:t>Speaker Biographies</w:t>
      </w:r>
      <w:bookmarkEnd w:id="32"/>
    </w:p>
    <w:p w14:paraId="5D945EC7" w14:textId="77777777" w:rsidR="005441C8" w:rsidRDefault="005441C8" w:rsidP="000A5B24">
      <w:pPr>
        <w:pStyle w:val="BodyText"/>
      </w:pPr>
    </w:p>
    <w:p w14:paraId="76655858" w14:textId="725E3AA4" w:rsidR="005441C8" w:rsidRPr="000A5B24" w:rsidRDefault="005441C8" w:rsidP="000A5B24">
      <w:pPr>
        <w:pStyle w:val="BodyText"/>
      </w:pPr>
      <w:r w:rsidRPr="000A5B24">
        <w:t>Katie Garfield, JD,</w:t>
      </w:r>
      <w:r w:rsidRPr="000A5B24">
        <w:rPr>
          <w:shd w:val="clear" w:color="auto" w:fill="FFFFFF"/>
        </w:rPr>
        <w:t xml:space="preserve"> is a Clinical Instructor at the Center for Health Law and Policy Innovation of Harvard Law School. Garfield joined the Center in 2014 and focuses her work on the Center’s whole-person care initiatives, including the Center’s Food is Medicine project. In her work on these initiatives, she has had the opportunity to work with researchers, community-based organi</w:t>
      </w:r>
      <w:r w:rsidR="00111BEB" w:rsidRPr="000A5B24">
        <w:rPr>
          <w:shd w:val="clear" w:color="auto" w:fill="FFFFFF"/>
        </w:rPr>
        <w:t>zations, state agencies, health</w:t>
      </w:r>
      <w:r w:rsidRPr="000A5B24">
        <w:rPr>
          <w:shd w:val="clear" w:color="auto" w:fill="FFFFFF"/>
        </w:rPr>
        <w:t xml:space="preserve">care providers and coalitions to develop policy strategies to increase access to innovative services such as medically tailored meals, medically tailored food and produce prescriptions. Prior to joining the Center, </w:t>
      </w:r>
      <w:r w:rsidR="00BA1AB8" w:rsidRPr="000A5B24">
        <w:rPr>
          <w:shd w:val="clear" w:color="auto" w:fill="FFFFFF"/>
        </w:rPr>
        <w:t>Garfield</w:t>
      </w:r>
      <w:r w:rsidRPr="000A5B24">
        <w:rPr>
          <w:shd w:val="clear" w:color="auto" w:fill="FFFFFF"/>
        </w:rPr>
        <w:t xml:space="preserve"> was an associate at Ropes &amp; Gray LLP. She is a licensed member of the Massachusetts Bar.</w:t>
      </w:r>
    </w:p>
    <w:p w14:paraId="7501CE59" w14:textId="784E87B9" w:rsidR="005441C8" w:rsidRPr="000A5B24" w:rsidRDefault="005441C8" w:rsidP="000A5B24">
      <w:pPr>
        <w:pStyle w:val="BodyText"/>
      </w:pPr>
      <w:r w:rsidRPr="000A5B24">
        <w:t>Leslie Scotland-Stewart is the Director of Health Care Innovation at Project Angel Heart. For the past three years, Scotland-Stewart has helped create and build healthcare partnerships that use medically tailored meals to improve h</w:t>
      </w:r>
      <w:r w:rsidR="00111BEB" w:rsidRPr="000A5B24">
        <w:t>ealth outcomes and lower health</w:t>
      </w:r>
      <w:r w:rsidRPr="000A5B24">
        <w:t>care costs. Her work is focused on creating clinical community linkages in order to integrate an important social dete</w:t>
      </w:r>
      <w:r w:rsidR="00111BEB" w:rsidRPr="000A5B24">
        <w:t>rminant of health within health</w:t>
      </w:r>
      <w:r w:rsidRPr="000A5B24">
        <w:t xml:space="preserve">care models. Scotland-Stewart serves on the Colorado Food Policy Network and the Blueprint to End Hunger “Building Public Will to End Hunger” workgroup. She chairs the Mile High Health Alliance’s High Needs workgroup. Scotland-Stewart has a passion for all things health, including nutrition, exercise and mindfulness. </w:t>
      </w:r>
      <w:r w:rsidR="0041287B" w:rsidRPr="000A5B24">
        <w:t>Scotland-Stewart</w:t>
      </w:r>
      <w:r w:rsidRPr="000A5B24">
        <w:t xml:space="preserve"> holds her MBA from the University of Denver and teaches fitness and meditation classes on the side.</w:t>
      </w:r>
    </w:p>
    <w:p w14:paraId="1DB796FF" w14:textId="631C9862" w:rsidR="009A5CC1" w:rsidRPr="000A5B24" w:rsidRDefault="009A5CC1" w:rsidP="000A5B24">
      <w:pPr>
        <w:pStyle w:val="BodyText"/>
      </w:pPr>
      <w:r w:rsidRPr="000A5B24">
        <w:t xml:space="preserve">Jean Terranova leads the </w:t>
      </w:r>
      <w:r w:rsidRPr="000A5B24">
        <w:rPr>
          <w:rStyle w:val="Emphasis"/>
          <w:rFonts w:cstheme="minorHAnsi"/>
          <w:b/>
          <w:i w:val="0"/>
        </w:rPr>
        <w:t>Food is Medicine</w:t>
      </w:r>
      <w:r w:rsidRPr="000A5B24">
        <w:t xml:space="preserve"> policy initiative, advocating for the integration of medically tailored </w:t>
      </w:r>
      <w:r w:rsidR="00111BEB" w:rsidRPr="000A5B24">
        <w:t>foods and nutrition into health</w:t>
      </w:r>
      <w:r w:rsidRPr="000A5B24">
        <w:t xml:space="preserve">care payment and delivery systems, particularly for socially vulnerable populations. Terranova is a graduate of Suffolk University Law School and has worn many hats as a social justice attorney and advocate. In addition, she holds a professional chef’s degree from the Cambridge School of Culinary Arts, has owned a catering business, and has provided consulting services for food-focused non-profits and entrepreneurs. She serves as the co-chair of the National </w:t>
      </w:r>
      <w:hyperlink r:id="rId26" w:history="1">
        <w:r w:rsidRPr="000A5B24">
          <w:rPr>
            <w:rStyle w:val="Hyperlink"/>
            <w:rFonts w:cstheme="minorHAnsi"/>
            <w:b/>
            <w:color w:val="auto"/>
            <w:u w:val="none"/>
          </w:rPr>
          <w:t>Food is Medicine Coalition</w:t>
        </w:r>
      </w:hyperlink>
      <w:r w:rsidRPr="000A5B24">
        <w:t>’s Research Committee and is on the Advisory Committee and Advocacy Committee for The Root Cause Coalition.</w:t>
      </w:r>
    </w:p>
    <w:p w14:paraId="61561ED2" w14:textId="0270AF43" w:rsidR="005441C8" w:rsidRPr="000A5B24" w:rsidRDefault="005441C8" w:rsidP="000A5B24">
      <w:pPr>
        <w:pStyle w:val="BodyText"/>
      </w:pPr>
      <w:r w:rsidRPr="000A5B24">
        <w:t xml:space="preserve">Alissa Wassung is the Director of Policy and Planning at </w:t>
      </w:r>
      <w:hyperlink r:id="rId27" w:history="1">
        <w:r w:rsidRPr="000A5B24">
          <w:rPr>
            <w:rStyle w:val="Hyperlink"/>
            <w:rFonts w:cstheme="minorHAnsi"/>
            <w:b/>
            <w:color w:val="auto"/>
            <w:u w:val="none"/>
          </w:rPr>
          <w:t>God’s Love We Deliver</w:t>
        </w:r>
      </w:hyperlink>
      <w:r w:rsidRPr="000A5B24">
        <w:t>, the nonsectarian, medically tailored home-delivered meal (MTMs) provider in N</w:t>
      </w:r>
      <w:r w:rsidR="0041287B" w:rsidRPr="000A5B24">
        <w:t xml:space="preserve">ew </w:t>
      </w:r>
      <w:r w:rsidRPr="000A5B24">
        <w:t>Y</w:t>
      </w:r>
      <w:r w:rsidR="0041287B" w:rsidRPr="000A5B24">
        <w:t xml:space="preserve">ork </w:t>
      </w:r>
      <w:r w:rsidRPr="000A5B24">
        <w:t>C</w:t>
      </w:r>
      <w:r w:rsidR="0041287B" w:rsidRPr="000A5B24">
        <w:t>ity</w:t>
      </w:r>
      <w:r w:rsidRPr="000A5B24">
        <w:t xml:space="preserve">, where she manages the Food is Medicine advocacy initiative, research endeavors and healthcare integration. Through </w:t>
      </w:r>
      <w:proofErr w:type="spellStart"/>
      <w:r w:rsidRPr="000A5B24">
        <w:t>Wassung’s</w:t>
      </w:r>
      <w:proofErr w:type="spellEnd"/>
      <w:r w:rsidRPr="000A5B24">
        <w:t xml:space="preserve"> guidance and planning, God’s Love has integrated successfully with healthcare reform in New York State to better serve clients through the Medicaid managed long-term care program, the Delivery System Reform Incentive Payment Model, the Balancing Incentives Project and the continued movement toward value-based payment in Medicaid. She is the Policy Committee Chair of the </w:t>
      </w:r>
      <w:hyperlink r:id="rId28" w:history="1">
        <w:r w:rsidRPr="000A5B24">
          <w:rPr>
            <w:rStyle w:val="Hyperlink"/>
            <w:rFonts w:cstheme="minorHAnsi"/>
            <w:b/>
            <w:color w:val="auto"/>
            <w:u w:val="none"/>
          </w:rPr>
          <w:t>Food is Medicine Coalition (FIMC)</w:t>
        </w:r>
      </w:hyperlink>
      <w:r w:rsidRPr="000A5B24">
        <w:t xml:space="preserve">, the national volunteer association of peer MTM agencies. She also co-chairs the Structural Interventions Working Group of the </w:t>
      </w:r>
      <w:r w:rsidR="00BA1AB8" w:rsidRPr="000A5B24">
        <w:t>Federal Aids Policy Partnership (</w:t>
      </w:r>
      <w:hyperlink r:id="rId29" w:history="1">
        <w:r w:rsidRPr="000A5B24">
          <w:rPr>
            <w:rStyle w:val="Hyperlink"/>
            <w:rFonts w:cstheme="minorHAnsi"/>
            <w:b/>
            <w:color w:val="auto"/>
            <w:u w:val="none"/>
          </w:rPr>
          <w:t>FAPP</w:t>
        </w:r>
      </w:hyperlink>
      <w:r w:rsidR="00BA1AB8" w:rsidRPr="000A5B24">
        <w:rPr>
          <w:rStyle w:val="Hyperlink"/>
          <w:rFonts w:cstheme="minorHAnsi"/>
          <w:b/>
          <w:color w:val="auto"/>
          <w:u w:val="none"/>
        </w:rPr>
        <w:t>)</w:t>
      </w:r>
      <w:r w:rsidRPr="000A5B24">
        <w:t>, which brings experts together on issues around access to food and nutrition services, housing and employment for people living with HIV.</w:t>
      </w:r>
    </w:p>
    <w:p w14:paraId="544C8134" w14:textId="77777777" w:rsidR="00C7014C" w:rsidRDefault="00C7014C" w:rsidP="000A5B24">
      <w:pPr>
        <w:pStyle w:val="BodyText"/>
      </w:pPr>
    </w:p>
    <w:p w14:paraId="10C5B366" w14:textId="76B671C7" w:rsidR="000A5B24" w:rsidRPr="000A5B24" w:rsidRDefault="000A5B24" w:rsidP="000A5B24">
      <w:pPr>
        <w:pStyle w:val="Heading2"/>
        <w:jc w:val="center"/>
        <w:rPr>
          <w:b/>
        </w:rPr>
      </w:pPr>
      <w:r>
        <w:rPr>
          <w:b/>
        </w:rPr>
        <w:lastRenderedPageBreak/>
        <w:t xml:space="preserve">Key </w:t>
      </w:r>
      <w:r w:rsidRPr="000A5B24">
        <w:rPr>
          <w:b/>
        </w:rPr>
        <w:t>Resources</w:t>
      </w:r>
    </w:p>
    <w:p w14:paraId="6760060F" w14:textId="77777777" w:rsidR="000A5B24" w:rsidRDefault="000A5B24" w:rsidP="000A5B24">
      <w:pPr>
        <w:rPr>
          <w:shd w:val="clear" w:color="auto" w:fill="FFFFFF"/>
        </w:rPr>
      </w:pPr>
    </w:p>
    <w:p w14:paraId="0B80154B" w14:textId="77777777" w:rsidR="000A5B24" w:rsidRPr="000A5B24" w:rsidRDefault="000A5B24" w:rsidP="000A5B24">
      <w:pPr>
        <w:rPr>
          <w:shd w:val="clear" w:color="auto" w:fill="FFFFFF"/>
        </w:rPr>
      </w:pPr>
      <w:r w:rsidRPr="000A5B24">
        <w:rPr>
          <w:shd w:val="clear" w:color="auto" w:fill="FFFFFF"/>
        </w:rPr>
        <w:t xml:space="preserve">Center for Health Law and Policy Innovation of Harvard Law School </w:t>
      </w:r>
      <w:hyperlink r:id="rId30" w:history="1">
        <w:r w:rsidRPr="000A5B24">
          <w:rPr>
            <w:rStyle w:val="Hyperlink"/>
          </w:rPr>
          <w:t>https://www.chlpi.org/</w:t>
        </w:r>
      </w:hyperlink>
    </w:p>
    <w:p w14:paraId="4BBD8B6D" w14:textId="77777777" w:rsidR="000A5B24" w:rsidRPr="000A5B24" w:rsidRDefault="000A5B24" w:rsidP="000A5B24">
      <w:pPr>
        <w:pStyle w:val="BodyText"/>
      </w:pPr>
      <w:r w:rsidRPr="000A5B24">
        <w:rPr>
          <w:bCs/>
        </w:rPr>
        <w:t>Community Servings</w:t>
      </w:r>
      <w:r w:rsidRPr="000A5B24">
        <w:t xml:space="preserve"> </w:t>
      </w:r>
      <w:hyperlink r:id="rId31" w:history="1">
        <w:r w:rsidRPr="000A5B24">
          <w:rPr>
            <w:rStyle w:val="Hyperlink"/>
          </w:rPr>
          <w:t>https://www.servings.org/</w:t>
        </w:r>
      </w:hyperlink>
    </w:p>
    <w:p w14:paraId="419AC2BE" w14:textId="77777777" w:rsidR="000A5B24" w:rsidRPr="000A5B24" w:rsidRDefault="000A5B24" w:rsidP="000A5B24">
      <w:pPr>
        <w:pStyle w:val="BodyText"/>
        <w:rPr>
          <w:rStyle w:val="Hyperlink"/>
          <w:color w:val="auto"/>
          <w:u w:val="none"/>
        </w:rPr>
      </w:pPr>
      <w:r w:rsidRPr="000A5B24">
        <w:rPr>
          <w:bCs/>
        </w:rPr>
        <w:t>Food is Medicine Coalition</w:t>
      </w:r>
      <w:r w:rsidRPr="000A5B24">
        <w:t xml:space="preserve"> (FIMC) </w:t>
      </w:r>
      <w:hyperlink r:id="rId32" w:history="1">
        <w:r w:rsidRPr="000A5B24">
          <w:rPr>
            <w:rStyle w:val="Hyperlink"/>
          </w:rPr>
          <w:t>www.fimcoalition.org</w:t>
        </w:r>
      </w:hyperlink>
      <w:r w:rsidRPr="000A5B24">
        <w:t xml:space="preserve"> </w:t>
      </w:r>
    </w:p>
    <w:p w14:paraId="692DCD4F" w14:textId="77777777" w:rsidR="000A5B24" w:rsidRPr="000A5B24" w:rsidRDefault="000A5B24" w:rsidP="000A5B24">
      <w:pPr>
        <w:pStyle w:val="BodyText"/>
      </w:pPr>
      <w:r w:rsidRPr="000A5B24">
        <w:rPr>
          <w:bCs/>
        </w:rPr>
        <w:t>Federal Aids Policy Partnership</w:t>
      </w:r>
      <w:r w:rsidRPr="000A5B24">
        <w:t xml:space="preserve"> (FAPP) </w:t>
      </w:r>
      <w:hyperlink r:id="rId33" w:history="1">
        <w:r w:rsidRPr="000A5B24">
          <w:rPr>
            <w:rStyle w:val="Hyperlink"/>
          </w:rPr>
          <w:t>https://federalaidspolicy.org</w:t>
        </w:r>
      </w:hyperlink>
    </w:p>
    <w:p w14:paraId="1D2A4B2F" w14:textId="77777777" w:rsidR="000A5B24" w:rsidRPr="000A5B24" w:rsidRDefault="0011619B" w:rsidP="000A5B24">
      <w:pPr>
        <w:rPr>
          <w:rStyle w:val="Hyperlink"/>
          <w:rFonts w:cstheme="minorHAnsi"/>
          <w:color w:val="auto"/>
          <w:u w:val="none"/>
        </w:rPr>
      </w:pPr>
      <w:hyperlink r:id="rId34" w:history="1">
        <w:r w:rsidR="000A5B24" w:rsidRPr="000A5B24">
          <w:rPr>
            <w:rStyle w:val="Hyperlink"/>
            <w:rFonts w:cstheme="minorHAnsi"/>
            <w:color w:val="auto"/>
            <w:u w:val="none"/>
          </w:rPr>
          <w:t>God’s Love We Deliver</w:t>
        </w:r>
      </w:hyperlink>
      <w:r w:rsidR="000A5B24" w:rsidRPr="000A5B24">
        <w:rPr>
          <w:rStyle w:val="Hyperlink"/>
          <w:rFonts w:cstheme="minorHAnsi"/>
          <w:color w:val="auto"/>
          <w:u w:val="none"/>
        </w:rPr>
        <w:t xml:space="preserve"> </w:t>
      </w:r>
      <w:hyperlink r:id="rId35" w:history="1">
        <w:r w:rsidR="000A5B24" w:rsidRPr="000A5B24">
          <w:rPr>
            <w:rStyle w:val="Hyperlink"/>
            <w:rFonts w:cstheme="minorHAnsi"/>
          </w:rPr>
          <w:t>https://glvd.org</w:t>
        </w:r>
      </w:hyperlink>
    </w:p>
    <w:p w14:paraId="7A930ABC" w14:textId="77777777" w:rsidR="000A5B24" w:rsidRPr="000A5B24" w:rsidRDefault="000A5B24" w:rsidP="000A5B24">
      <w:pPr>
        <w:pStyle w:val="BodyText"/>
        <w:rPr>
          <w:rFonts w:ascii="Calibri" w:hAnsi="Calibri" w:cs="Calibri"/>
        </w:rPr>
      </w:pPr>
      <w:r w:rsidRPr="000A5B24">
        <w:rPr>
          <w:rFonts w:ascii="Calibri" w:hAnsi="Calibri" w:cs="Calibri"/>
          <w:bCs/>
        </w:rPr>
        <w:t>Massachusetts Food Is Medicine State Plan</w:t>
      </w:r>
      <w:r w:rsidRPr="000A5B24">
        <w:rPr>
          <w:rFonts w:ascii="Calibri" w:hAnsi="Calibri" w:cs="Calibri"/>
        </w:rPr>
        <w:t xml:space="preserve"> </w:t>
      </w:r>
      <w:hyperlink r:id="rId36" w:history="1">
        <w:r w:rsidRPr="000A5B24">
          <w:rPr>
            <w:rStyle w:val="Hyperlink"/>
          </w:rPr>
          <w:t>https://www.chlpi.org/massachusetts-food-medicine-state-plan/</w:t>
        </w:r>
      </w:hyperlink>
    </w:p>
    <w:p w14:paraId="760FC521" w14:textId="77777777" w:rsidR="000A5B24" w:rsidRDefault="000A5B24" w:rsidP="000A5B24">
      <w:pPr>
        <w:pStyle w:val="EndnoteText"/>
      </w:pPr>
      <w:r w:rsidRPr="000A5B24">
        <w:rPr>
          <w:sz w:val="22"/>
          <w:szCs w:val="22"/>
        </w:rPr>
        <w:t xml:space="preserve">Project Angel Heart </w:t>
      </w:r>
      <w:hyperlink r:id="rId37" w:history="1">
        <w:r w:rsidRPr="000A5B24">
          <w:rPr>
            <w:rStyle w:val="Hyperlink"/>
            <w:sz w:val="22"/>
            <w:szCs w:val="22"/>
          </w:rPr>
          <w:t>https://www.projectangelheart.org/</w:t>
        </w:r>
      </w:hyperlink>
    </w:p>
    <w:p w14:paraId="04356DE6" w14:textId="77777777" w:rsidR="000A5B24" w:rsidRDefault="000A5B24" w:rsidP="000A5B24">
      <w:pPr>
        <w:pStyle w:val="BodyText"/>
      </w:pPr>
    </w:p>
    <w:p w14:paraId="6CD63ADB" w14:textId="77777777" w:rsidR="000A5B24" w:rsidRDefault="000A5B24">
      <w:pPr>
        <w:rPr>
          <w:rFonts w:eastAsiaTheme="majorEastAsia" w:cstheme="majorBidi"/>
          <w:b/>
          <w:color w:val="000000" w:themeColor="text1"/>
          <w:sz w:val="26"/>
          <w:szCs w:val="26"/>
        </w:rPr>
      </w:pPr>
      <w:bookmarkStart w:id="33" w:name="_Toc18651776"/>
      <w:r>
        <w:rPr>
          <w:b/>
        </w:rPr>
        <w:br w:type="page"/>
      </w:r>
    </w:p>
    <w:p w14:paraId="2E24BCDE" w14:textId="560A867D" w:rsidR="00E60330" w:rsidRPr="00D10E95" w:rsidRDefault="00B15287" w:rsidP="00D10E95">
      <w:pPr>
        <w:pStyle w:val="Heading2"/>
        <w:jc w:val="center"/>
        <w:rPr>
          <w:b/>
        </w:rPr>
      </w:pPr>
      <w:r>
        <w:rPr>
          <w:b/>
        </w:rPr>
        <w:lastRenderedPageBreak/>
        <w:t>E</w:t>
      </w:r>
      <w:r w:rsidR="00E174D9">
        <w:rPr>
          <w:b/>
        </w:rPr>
        <w:t>ndnotes</w:t>
      </w:r>
      <w:bookmarkEnd w:id="33"/>
    </w:p>
    <w:sectPr w:rsidR="00E60330" w:rsidRPr="00D10E95" w:rsidSect="00987A2A">
      <w:headerReference w:type="even" r:id="rId38"/>
      <w:headerReference w:type="default" r:id="rId39"/>
      <w:footerReference w:type="default" r:id="rId40"/>
      <w:headerReference w:type="first" r:id="rId41"/>
      <w:endnotePr>
        <w:numFmt w:val="decimal"/>
      </w:endnotePr>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Uche Akobundu" w:date="2019-09-11T16:37:00Z" w:initials="UA">
    <w:p w14:paraId="312716DD" w14:textId="77777777" w:rsidR="008E0DA6" w:rsidRDefault="008E0DA6" w:rsidP="008E0DA6">
      <w:pPr>
        <w:pStyle w:val="SecondLevelBody"/>
      </w:pPr>
      <w:r>
        <w:rPr>
          <w:rStyle w:val="CommentReference"/>
        </w:rPr>
        <w:annotationRef/>
      </w:r>
      <w:r w:rsidRPr="006374DF">
        <w:t>[Note to designer: please keep credit directly beneath art of Pyramid.]</w:t>
      </w:r>
    </w:p>
    <w:p w14:paraId="45319659" w14:textId="1A61B345" w:rsidR="008E0DA6" w:rsidRDefault="008E0DA6">
      <w:pPr>
        <w:pStyle w:val="CommentText"/>
      </w:pPr>
    </w:p>
  </w:comment>
  <w:comment w:id="6" w:author="Uche Akobundu" w:date="2019-09-10T04:49:00Z" w:initials="UA">
    <w:p w14:paraId="6052B866" w14:textId="1F29533E" w:rsidR="00F84C11" w:rsidRDefault="00F84C11">
      <w:pPr>
        <w:pStyle w:val="CommentText"/>
      </w:pPr>
      <w:r>
        <w:rPr>
          <w:rStyle w:val="CommentReference"/>
        </w:rPr>
        <w:annotationRef/>
      </w:r>
      <w:r>
        <w:t>Note: page number should be inserted here when design is final.</w:t>
      </w:r>
    </w:p>
  </w:comment>
  <w:comment w:id="19" w:author="Uche Akobundu" w:date="2019-09-11T16:38:00Z" w:initials="UA">
    <w:p w14:paraId="43A4E9FC" w14:textId="5B3FD50B" w:rsidR="008E0DA6" w:rsidRDefault="008E0DA6">
      <w:pPr>
        <w:pStyle w:val="CommentText"/>
      </w:pPr>
      <w:r>
        <w:rPr>
          <w:rStyle w:val="CommentReference"/>
        </w:rPr>
        <w:annotationRef/>
      </w:r>
      <w:r>
        <w:t>This image or all of them may need to be in landscape form so that the reader can read it. Thoughts?</w:t>
      </w:r>
    </w:p>
  </w:comment>
  <w:comment w:id="22" w:author="Uche Akobundu" w:date="2019-09-09T07:37:00Z" w:initials="UA">
    <w:p w14:paraId="752EA9D6" w14:textId="6F9E8159" w:rsidR="00F84C11" w:rsidRDefault="00F84C11">
      <w:pPr>
        <w:pStyle w:val="CommentText"/>
      </w:pPr>
      <w:r>
        <w:rPr>
          <w:rStyle w:val="CommentReference"/>
        </w:rPr>
        <w:annotationRef/>
      </w:r>
      <w:r>
        <w:t>Note to designer – add page when layout has been finalized.</w:t>
      </w:r>
    </w:p>
  </w:comment>
  <w:comment w:id="27" w:author="Uche Akobundu" w:date="2019-09-09T07:38:00Z" w:initials="UA">
    <w:p w14:paraId="2E66D932" w14:textId="37F82DBF" w:rsidR="00F84C11" w:rsidRDefault="00F84C11">
      <w:pPr>
        <w:pStyle w:val="CommentText"/>
      </w:pPr>
      <w:r>
        <w:rPr>
          <w:rStyle w:val="CommentReference"/>
        </w:rPr>
        <w:annotationRef/>
      </w:r>
      <w:r>
        <w:t>Note to designer – add page when layout has been finalized.</w:t>
      </w:r>
    </w:p>
  </w:comment>
  <w:comment w:id="29" w:author="Uche Akobundu" w:date="2019-09-09T07:38:00Z" w:initials="UA">
    <w:p w14:paraId="46FFCBEF" w14:textId="3F10AF99" w:rsidR="00F84C11" w:rsidRDefault="00F84C11">
      <w:pPr>
        <w:pStyle w:val="CommentText"/>
      </w:pPr>
      <w:r>
        <w:rPr>
          <w:rStyle w:val="CommentReference"/>
        </w:rPr>
        <w:annotationRef/>
      </w:r>
      <w:r>
        <w:t>Note to designer – add page when layout has been finalized.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319659" w15:done="0"/>
  <w15:commentEx w15:paraId="6052B866" w15:done="0"/>
  <w15:commentEx w15:paraId="43A4E9FC" w15:done="0"/>
  <w15:commentEx w15:paraId="752EA9D6" w15:done="0"/>
  <w15:commentEx w15:paraId="2E66D932" w15:done="0"/>
  <w15:commentEx w15:paraId="46FFCB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319659" w16cid:durableId="24ECF3D2"/>
  <w16cid:commentId w16cid:paraId="6052B866" w16cid:durableId="24ECF3D3"/>
  <w16cid:commentId w16cid:paraId="43A4E9FC" w16cid:durableId="24ECF3D4"/>
  <w16cid:commentId w16cid:paraId="752EA9D6" w16cid:durableId="24ECF3D5"/>
  <w16cid:commentId w16cid:paraId="2E66D932" w16cid:durableId="24ECF3D6"/>
  <w16cid:commentId w16cid:paraId="46FFCBEF" w16cid:durableId="24ECF3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83FFF" w14:textId="77777777" w:rsidR="00974040" w:rsidRDefault="00974040" w:rsidP="000202E0">
      <w:pPr>
        <w:spacing w:after="0" w:line="240" w:lineRule="auto"/>
      </w:pPr>
    </w:p>
  </w:endnote>
  <w:endnote w:type="continuationSeparator" w:id="0">
    <w:p w14:paraId="30448E84" w14:textId="77777777" w:rsidR="00974040" w:rsidRDefault="00974040" w:rsidP="000202E0">
      <w:pPr>
        <w:spacing w:after="0" w:line="240" w:lineRule="auto"/>
      </w:pPr>
      <w:r>
        <w:continuationSeparator/>
      </w:r>
    </w:p>
  </w:endnote>
  <w:endnote w:id="1">
    <w:p w14:paraId="44120546" w14:textId="40997EF6" w:rsidR="00F84C11" w:rsidRDefault="00F84C11" w:rsidP="00723A75">
      <w:pPr>
        <w:pStyle w:val="EndnoteText"/>
      </w:pPr>
      <w:r>
        <w:rPr>
          <w:rStyle w:val="EndnoteReference"/>
        </w:rPr>
        <w:endnoteRef/>
      </w:r>
      <w:r>
        <w:t xml:space="preserve"> Food is Medicine Coalition (2019). Available at: </w:t>
      </w:r>
      <w:hyperlink r:id="rId1" w:history="1">
        <w:r w:rsidRPr="00BB7F75">
          <w:rPr>
            <w:rStyle w:val="Hyperlink"/>
          </w:rPr>
          <w:t>www.fimcoalition.org</w:t>
        </w:r>
      </w:hyperlink>
      <w:r>
        <w:t>. Accessed on: August 16, 2019.</w:t>
      </w:r>
    </w:p>
  </w:endnote>
  <w:endnote w:id="2">
    <w:p w14:paraId="248B0DE4" w14:textId="77777777" w:rsidR="00F84C11" w:rsidRDefault="00F84C11" w:rsidP="00C74970">
      <w:pPr>
        <w:pStyle w:val="EndnoteText"/>
      </w:pPr>
      <w:r>
        <w:rPr>
          <w:rStyle w:val="EndnoteReference"/>
        </w:rPr>
        <w:endnoteRef/>
      </w:r>
      <w:r>
        <w:t xml:space="preserve"> Note: in this paper, the term “patients” is used when a person is in a healthcare setting or receiving MTMs; “clients” refers to those who may be getting basic or foundational meals.</w:t>
      </w:r>
    </w:p>
  </w:endnote>
  <w:endnote w:id="3">
    <w:p w14:paraId="05A09FA0" w14:textId="77777777" w:rsidR="00F84C11" w:rsidRPr="00621FD3" w:rsidRDefault="00F84C11" w:rsidP="00C74970">
      <w:pPr>
        <w:pStyle w:val="EndnoteText"/>
        <w:rPr>
          <w:rFonts w:cs="Times New Roman"/>
        </w:rPr>
      </w:pPr>
      <w:r w:rsidRPr="00621FD3">
        <w:rPr>
          <w:rStyle w:val="EndnoteReference"/>
        </w:rPr>
        <w:endnoteRef/>
      </w:r>
      <w:r w:rsidRPr="00621FD3">
        <w:t xml:space="preserve"> Project Angel Heart. Small Intervention, Big Impact: Health Care Cost Reductions Related to Medically Tailored Nutrition </w:t>
      </w:r>
      <w:r>
        <w:t>(</w:t>
      </w:r>
      <w:r w:rsidRPr="00621FD3">
        <w:t>2018</w:t>
      </w:r>
      <w:r>
        <w:t>)</w:t>
      </w:r>
      <w:r w:rsidRPr="00621FD3">
        <w:t>.</w:t>
      </w:r>
    </w:p>
  </w:endnote>
  <w:endnote w:id="4">
    <w:p w14:paraId="75F11E18" w14:textId="77777777" w:rsidR="00F84C11" w:rsidRDefault="00F84C11" w:rsidP="00723A75">
      <w:pPr>
        <w:pStyle w:val="EndnoteText"/>
      </w:pPr>
      <w:r>
        <w:rPr>
          <w:rStyle w:val="EndnoteReference"/>
        </w:rPr>
        <w:endnoteRef/>
      </w:r>
      <w:r>
        <w:t xml:space="preserve"> Food is Medicine Coalition (2019).</w:t>
      </w:r>
    </w:p>
  </w:endnote>
  <w:endnote w:id="5">
    <w:p w14:paraId="2A8F1991" w14:textId="59BAC5DF" w:rsidR="00F84C11" w:rsidRPr="002E49A3" w:rsidRDefault="00F84C11" w:rsidP="00723A75">
      <w:pPr>
        <w:pStyle w:val="EndnoteText"/>
      </w:pPr>
      <w:r>
        <w:rPr>
          <w:rStyle w:val="EndnoteReference"/>
        </w:rPr>
        <w:endnoteRef/>
      </w:r>
      <w:r>
        <w:t xml:space="preserve"> </w:t>
      </w:r>
      <w:r w:rsidRPr="002E49A3">
        <w:t xml:space="preserve">James P. </w:t>
      </w:r>
      <w:r w:rsidRPr="002E49A3">
        <w:t xml:space="preserve">Ziliak and Craig Gunderson, </w:t>
      </w:r>
      <w:r w:rsidRPr="002E49A3">
        <w:t>The State of Senior Hunger in America 2017: An Annual Report, Feeding America (2019).</w:t>
      </w:r>
    </w:p>
  </w:endnote>
  <w:endnote w:id="6">
    <w:p w14:paraId="4ED496B5" w14:textId="66D0445B" w:rsidR="00F84C11" w:rsidRPr="002E49A3" w:rsidRDefault="00F84C11" w:rsidP="00723A75">
      <w:pPr>
        <w:pStyle w:val="EndnoteText"/>
      </w:pPr>
      <w:r w:rsidRPr="002E49A3">
        <w:rPr>
          <w:vertAlign w:val="superscript"/>
        </w:rPr>
        <w:endnoteRef/>
      </w:r>
      <w:r w:rsidRPr="002E49A3">
        <w:rPr>
          <w:vertAlign w:val="superscript"/>
        </w:rPr>
        <w:t xml:space="preserve"> </w:t>
      </w:r>
      <w:r w:rsidRPr="002E49A3">
        <w:t xml:space="preserve">NS </w:t>
      </w:r>
      <w:r w:rsidRPr="002E49A3">
        <w:t>Weinfield et al., Hunger in America 2014. Prepared for Feeding America, (2014)</w:t>
      </w:r>
      <w:r>
        <w:t>.</w:t>
      </w:r>
    </w:p>
  </w:endnote>
  <w:endnote w:id="7">
    <w:p w14:paraId="4CA67F16" w14:textId="5EDB4E7E" w:rsidR="00F84C11" w:rsidRPr="000E088C" w:rsidRDefault="00F84C11" w:rsidP="00723A75">
      <w:pPr>
        <w:pStyle w:val="EndnoteText"/>
        <w:rPr>
          <w:rFonts w:ascii="Times New Roman" w:eastAsia="Times New Roman" w:hAnsi="Times New Roman" w:cs="Times New Roman"/>
        </w:rPr>
      </w:pPr>
      <w:r w:rsidRPr="002E49A3">
        <w:rPr>
          <w:vertAlign w:val="superscript"/>
        </w:rPr>
        <w:endnoteRef/>
      </w:r>
      <w:r w:rsidRPr="002E49A3">
        <w:t xml:space="preserve"> ME Morales et al., The Relationship between Food Insecurity, Dietary Patterns, and Obesity</w:t>
      </w:r>
      <w:r w:rsidRPr="00B15287">
        <w:rPr>
          <w:i/>
        </w:rPr>
        <w:t xml:space="preserve">, </w:t>
      </w:r>
      <w:hyperlink r:id="rId2" w:tooltip="Current nutrition reports." w:history="1">
        <w:r w:rsidRPr="00B15287">
          <w:rPr>
            <w:i/>
          </w:rPr>
          <w:t>Curr Nutr Rep.</w:t>
        </w:r>
      </w:hyperlink>
      <w:r w:rsidRPr="002E49A3">
        <w:t> </w:t>
      </w:r>
      <w:r>
        <w:t>(</w:t>
      </w:r>
      <w:r w:rsidRPr="002E49A3">
        <w:t>2016</w:t>
      </w:r>
      <w:r>
        <w:t>)</w:t>
      </w:r>
      <w:r w:rsidRPr="002E49A3">
        <w:t xml:space="preserve"> Mar</w:t>
      </w:r>
      <w:r w:rsidRPr="002E49A3">
        <w:t>;5(1):54-60.</w:t>
      </w:r>
      <w:r>
        <w:t xml:space="preserve"> </w:t>
      </w:r>
      <w:r w:rsidRPr="00621FD3">
        <w:rPr>
          <w:rFonts w:ascii="Arial" w:eastAsia="Times New Roman" w:hAnsi="Arial" w:cs="Arial"/>
          <w:color w:val="000000"/>
          <w:sz w:val="17"/>
          <w:szCs w:val="17"/>
          <w:shd w:val="clear" w:color="auto" w:fill="FFFFFF"/>
        </w:rPr>
        <w:t>doi: 10.1007/s13668-016-0153-y.</w:t>
      </w:r>
    </w:p>
  </w:endnote>
  <w:endnote w:id="8">
    <w:p w14:paraId="2A6646F6" w14:textId="7E4E5DFA" w:rsidR="00F84C11" w:rsidRPr="000E088C" w:rsidRDefault="00F84C11">
      <w:pPr>
        <w:pStyle w:val="EndnoteText"/>
        <w:rPr>
          <w:rFonts w:ascii="Times New Roman" w:eastAsia="Times New Roman" w:hAnsi="Times New Roman" w:cs="Times New Roman"/>
        </w:rPr>
      </w:pPr>
      <w:r w:rsidRPr="002E49A3">
        <w:rPr>
          <w:vertAlign w:val="superscript"/>
        </w:rPr>
        <w:endnoteRef/>
      </w:r>
      <w:r w:rsidRPr="002E49A3">
        <w:t xml:space="preserve"> Adam </w:t>
      </w:r>
      <w:r w:rsidRPr="002E49A3">
        <w:t>Drewnowski</w:t>
      </w:r>
      <w:r>
        <w:t>,</w:t>
      </w:r>
      <w:r w:rsidRPr="002E49A3">
        <w:t xml:space="preserve"> Obesity, diets, and social inequalities, </w:t>
      </w:r>
      <w:r w:rsidRPr="000E088C">
        <w:rPr>
          <w:i/>
        </w:rPr>
        <w:t>Nutrition Reviews</w:t>
      </w:r>
      <w:r w:rsidRPr="002E49A3">
        <w:t>, 67</w:t>
      </w:r>
      <w:r>
        <w:t xml:space="preserve"> </w:t>
      </w:r>
      <w:r w:rsidRPr="002E49A3">
        <w:t xml:space="preserve">(Supplement 1), </w:t>
      </w:r>
      <w:r>
        <w:t>(</w:t>
      </w:r>
      <w:r w:rsidRPr="002E49A3">
        <w:t>2009</w:t>
      </w:r>
      <w:r>
        <w:t xml:space="preserve">). </w:t>
      </w:r>
      <w:r w:rsidRPr="00621FD3">
        <w:rPr>
          <w:rFonts w:ascii="Arial" w:eastAsia="Times New Roman" w:hAnsi="Arial" w:cs="Arial"/>
          <w:color w:val="000000"/>
          <w:sz w:val="17"/>
          <w:szCs w:val="17"/>
          <w:shd w:val="clear" w:color="auto" w:fill="FFFFFF"/>
        </w:rPr>
        <w:t>doi: 10.1111/j.1753-4887.2009.00157.x.</w:t>
      </w:r>
    </w:p>
  </w:endnote>
  <w:endnote w:id="9">
    <w:p w14:paraId="30BD0849" w14:textId="1F782BB8" w:rsidR="00F84C11" w:rsidRPr="002E49A3" w:rsidRDefault="00F84C11" w:rsidP="002E49A3">
      <w:pPr>
        <w:pStyle w:val="EndnoteText"/>
        <w:rPr>
          <w:rFonts w:cs="Times New Roman"/>
        </w:rPr>
      </w:pPr>
      <w:r>
        <w:rPr>
          <w:rStyle w:val="EndnoteReference"/>
        </w:rPr>
        <w:endnoteRef/>
      </w:r>
      <w:r>
        <w:t xml:space="preserve"> K </w:t>
      </w:r>
      <w:r>
        <w:t>Edin et al., SNAP Food Security In-Depth Interview Study, USDA, FNS, ORA, (2013).</w:t>
      </w:r>
    </w:p>
  </w:endnote>
  <w:endnote w:id="10">
    <w:p w14:paraId="5EF3A5D8" w14:textId="42BF00AC" w:rsidR="00F84C11" w:rsidRPr="000E088C" w:rsidRDefault="00F84C11">
      <w:pPr>
        <w:pStyle w:val="EndnoteText"/>
        <w:rPr>
          <w:rFonts w:ascii="Times New Roman" w:eastAsia="Times New Roman" w:hAnsi="Times New Roman" w:cs="Times New Roman"/>
        </w:rPr>
      </w:pPr>
      <w:r>
        <w:rPr>
          <w:rStyle w:val="EndnoteReference"/>
        </w:rPr>
        <w:endnoteRef/>
      </w:r>
      <w:r>
        <w:t xml:space="preserve"> VL Mayer et al., Food insecurity, coping strategies and glucose control in low-income patients with diabetes. </w:t>
      </w:r>
      <w:r w:rsidRPr="00B15287">
        <w:rPr>
          <w:i/>
        </w:rPr>
        <w:t>Public Health Nutritio</w:t>
      </w:r>
      <w:r>
        <w:rPr>
          <w:i/>
        </w:rPr>
        <w:t>n</w:t>
      </w:r>
      <w:r>
        <w:t xml:space="preserve">, (2016). </w:t>
      </w:r>
      <w:r w:rsidRPr="001A20B1">
        <w:rPr>
          <w:rFonts w:ascii="Arial" w:eastAsia="Times New Roman" w:hAnsi="Arial" w:cs="Arial"/>
          <w:color w:val="000000"/>
          <w:sz w:val="17"/>
          <w:szCs w:val="17"/>
          <w:shd w:val="clear" w:color="auto" w:fill="FFFFFF"/>
        </w:rPr>
        <w:t>doi: 10.1017/S1368980015002323.</w:t>
      </w:r>
    </w:p>
  </w:endnote>
  <w:endnote w:id="11">
    <w:p w14:paraId="442E3AB1" w14:textId="65F4CD31" w:rsidR="00F84C11" w:rsidRPr="00723A75" w:rsidRDefault="00F84C11">
      <w:pPr>
        <w:pStyle w:val="EndnoteText"/>
      </w:pPr>
      <w:r>
        <w:rPr>
          <w:rStyle w:val="EndnoteReference"/>
        </w:rPr>
        <w:endnoteRef/>
      </w:r>
      <w:r>
        <w:t xml:space="preserve"> MB </w:t>
      </w:r>
      <w:r>
        <w:t xml:space="preserve">Kushel et al., Housing instability and food insecurity as barriers to health care among low-income Americans, </w:t>
      </w:r>
      <w:r w:rsidRPr="00B15287">
        <w:rPr>
          <w:i/>
        </w:rPr>
        <w:t>Journal of General Internal Medicine</w:t>
      </w:r>
      <w:r>
        <w:t xml:space="preserve">, (2006). </w:t>
      </w:r>
      <w:r w:rsidRPr="000E088C">
        <w:t>doi: </w:t>
      </w:r>
      <w:hyperlink r:id="rId3" w:tgtFrame="pmc_ext" w:history="1">
        <w:r w:rsidRPr="000E088C">
          <w:t>10.1111/j.1525-1497.2005.00278.x</w:t>
        </w:r>
      </w:hyperlink>
      <w:r>
        <w:t>.</w:t>
      </w:r>
    </w:p>
  </w:endnote>
  <w:endnote w:id="12">
    <w:p w14:paraId="3C8E6F5E" w14:textId="65645402" w:rsidR="00F84C11" w:rsidRPr="001A20B1" w:rsidRDefault="00F84C11">
      <w:pPr>
        <w:pStyle w:val="EndnoteText"/>
      </w:pPr>
      <w:r>
        <w:rPr>
          <w:rStyle w:val="EndnoteReference"/>
        </w:rPr>
        <w:endnoteRef/>
      </w:r>
      <w:r>
        <w:t xml:space="preserve"> D Herman et al., Food insecurity and cost-related medication underuse among nonelderly adults in a nationally representative sample. </w:t>
      </w:r>
      <w:r w:rsidRPr="00B15287">
        <w:rPr>
          <w:i/>
        </w:rPr>
        <w:t>American Journal of Public Health</w:t>
      </w:r>
      <w:r>
        <w:t xml:space="preserve">, (2015). </w:t>
      </w:r>
      <w:r w:rsidRPr="001A20B1">
        <w:rPr>
          <w:rFonts w:ascii="Arial" w:hAnsi="Arial" w:cs="Arial"/>
          <w:color w:val="000000"/>
          <w:sz w:val="17"/>
          <w:szCs w:val="17"/>
          <w:shd w:val="clear" w:color="auto" w:fill="FFFFFF"/>
        </w:rPr>
        <w:t>doi: 10.2105/AJPH.2015.302712.</w:t>
      </w:r>
    </w:p>
  </w:endnote>
  <w:endnote w:id="13">
    <w:p w14:paraId="3F534589" w14:textId="1F67AB2A" w:rsidR="00F84C11" w:rsidRDefault="00F84C11">
      <w:pPr>
        <w:pStyle w:val="EndnoteText"/>
      </w:pPr>
      <w:r>
        <w:rPr>
          <w:rStyle w:val="EndnoteReference"/>
        </w:rPr>
        <w:endnoteRef/>
      </w:r>
      <w:r>
        <w:t xml:space="preserve"> P </w:t>
      </w:r>
      <w:r>
        <w:t xml:space="preserve">Afulani et al., Food insecurity and health outcomes among older adults: The role of cost-related medication underuse. </w:t>
      </w:r>
      <w:r w:rsidRPr="00B15287">
        <w:rPr>
          <w:i/>
        </w:rPr>
        <w:t xml:space="preserve">Journal of Nutrition </w:t>
      </w:r>
      <w:r w:rsidRPr="00B15287">
        <w:rPr>
          <w:i/>
        </w:rPr>
        <w:t>In Gerontology And Geriatrics</w:t>
      </w:r>
      <w:r>
        <w:t xml:space="preserve">, (2015). </w:t>
      </w:r>
      <w:r w:rsidRPr="001A20B1">
        <w:rPr>
          <w:rFonts w:ascii="Arial" w:hAnsi="Arial" w:cs="Arial"/>
          <w:color w:val="000000"/>
          <w:sz w:val="17"/>
          <w:szCs w:val="17"/>
          <w:shd w:val="clear" w:color="auto" w:fill="FFFFFF"/>
        </w:rPr>
        <w:t>doi: 10.1080/21551197.2015.1054575.</w:t>
      </w:r>
    </w:p>
  </w:endnote>
  <w:endnote w:id="14">
    <w:p w14:paraId="789F712F" w14:textId="625F82ED" w:rsidR="00F84C11" w:rsidRDefault="00F84C11">
      <w:pPr>
        <w:pStyle w:val="EndnoteText"/>
      </w:pPr>
      <w:r>
        <w:rPr>
          <w:rStyle w:val="EndnoteReference"/>
        </w:rPr>
        <w:endnoteRef/>
      </w:r>
      <w:r>
        <w:t xml:space="preserve"> C Knight et al., Household food insecurity and medication “scrimping” among US adults with diabetes. </w:t>
      </w:r>
      <w:r w:rsidRPr="00B15287">
        <w:rPr>
          <w:i/>
        </w:rPr>
        <w:t>Preventative Medicine</w:t>
      </w:r>
      <w:r>
        <w:t xml:space="preserve">, (2016). </w:t>
      </w:r>
      <w:r w:rsidRPr="001A20B1">
        <w:rPr>
          <w:rFonts w:ascii="Arial" w:hAnsi="Arial" w:cs="Arial"/>
          <w:color w:val="000000"/>
          <w:sz w:val="17"/>
          <w:szCs w:val="17"/>
          <w:shd w:val="clear" w:color="auto" w:fill="FFFFFF"/>
        </w:rPr>
        <w:t>doi: 10.1016/j.ypmed.2015.11.031</w:t>
      </w:r>
      <w:r>
        <w:rPr>
          <w:rFonts w:ascii="Arial" w:hAnsi="Arial" w:cs="Arial"/>
          <w:color w:val="000000"/>
          <w:sz w:val="17"/>
          <w:szCs w:val="17"/>
          <w:shd w:val="clear" w:color="auto" w:fill="FFFFFF"/>
        </w:rPr>
        <w:t>.</w:t>
      </w:r>
    </w:p>
  </w:endnote>
  <w:endnote w:id="15">
    <w:p w14:paraId="17C5FECE" w14:textId="0CD0AD10" w:rsidR="00F84C11" w:rsidRPr="000E088C" w:rsidRDefault="00F84C11">
      <w:pPr>
        <w:pStyle w:val="EndnoteText"/>
        <w:rPr>
          <w:rFonts w:ascii="Times New Roman" w:eastAsia="Times New Roman" w:hAnsi="Times New Roman" w:cs="Times New Roman"/>
        </w:rPr>
      </w:pPr>
      <w:r>
        <w:rPr>
          <w:rStyle w:val="EndnoteReference"/>
        </w:rPr>
        <w:endnoteRef/>
      </w:r>
      <w:r>
        <w:t xml:space="preserve"> HK Seligman et al., Food insecurity and glycemic control among low-income patients with type 2 diabetes</w:t>
      </w:r>
      <w:r w:rsidRPr="000E088C">
        <w:rPr>
          <w:i/>
          <w:iCs/>
        </w:rPr>
        <w:t>. Diabetes Care</w:t>
      </w:r>
      <w:r>
        <w:t xml:space="preserve">, (2012). </w:t>
      </w:r>
      <w:r w:rsidRPr="001A20B1">
        <w:rPr>
          <w:rFonts w:ascii="Arial" w:eastAsia="Times New Roman" w:hAnsi="Arial" w:cs="Arial"/>
          <w:color w:val="000000"/>
          <w:sz w:val="17"/>
          <w:szCs w:val="17"/>
          <w:shd w:val="clear" w:color="auto" w:fill="FFFFFF"/>
        </w:rPr>
        <w:t>doi: 10.2337/dc11-1627</w:t>
      </w:r>
      <w:r>
        <w:rPr>
          <w:rFonts w:ascii="Arial" w:eastAsia="Times New Roman" w:hAnsi="Arial" w:cs="Arial"/>
          <w:color w:val="000000"/>
          <w:sz w:val="17"/>
          <w:szCs w:val="17"/>
          <w:shd w:val="clear" w:color="auto" w:fill="FFFFFF"/>
        </w:rPr>
        <w:t>.</w:t>
      </w:r>
    </w:p>
  </w:endnote>
  <w:endnote w:id="16">
    <w:p w14:paraId="21CCD983" w14:textId="05D0FEF5" w:rsidR="00F84C11" w:rsidRPr="000E088C" w:rsidRDefault="00F84C11">
      <w:pPr>
        <w:pStyle w:val="EndnoteText"/>
        <w:rPr>
          <w:rFonts w:ascii="Times New Roman" w:eastAsia="Times New Roman" w:hAnsi="Times New Roman" w:cs="Times New Roman"/>
        </w:rPr>
      </w:pPr>
      <w:r>
        <w:rPr>
          <w:rStyle w:val="EndnoteReference"/>
        </w:rPr>
        <w:endnoteRef/>
      </w:r>
      <w:r>
        <w:t xml:space="preserve"> HK Seligman et al, Exhaustion of Food Budgets at Month’s End and Hospital Admissions for Hypoglycemia. </w:t>
      </w:r>
      <w:r w:rsidRPr="00B15287">
        <w:rPr>
          <w:i/>
        </w:rPr>
        <w:t>Health Affairs</w:t>
      </w:r>
      <w:r>
        <w:t xml:space="preserve">, (2014). </w:t>
      </w:r>
      <w:r w:rsidRPr="001A20B1">
        <w:rPr>
          <w:rFonts w:ascii="Arial" w:eastAsia="Times New Roman" w:hAnsi="Arial" w:cs="Arial"/>
          <w:color w:val="000000"/>
          <w:sz w:val="17"/>
          <w:szCs w:val="17"/>
          <w:shd w:val="clear" w:color="auto" w:fill="FFFFFF"/>
        </w:rPr>
        <w:t>doi: 10.1377/hlthaff.2013.0096.</w:t>
      </w:r>
    </w:p>
  </w:endnote>
  <w:endnote w:id="17">
    <w:p w14:paraId="4AC144AA" w14:textId="3DD1B281" w:rsidR="00F84C11" w:rsidRDefault="00F84C11">
      <w:pPr>
        <w:pStyle w:val="EndnoteText"/>
      </w:pPr>
      <w:r>
        <w:rPr>
          <w:rStyle w:val="EndnoteReference"/>
        </w:rPr>
        <w:endnoteRef/>
      </w:r>
      <w:r>
        <w:t xml:space="preserve"> Craig Gunderson and James P. </w:t>
      </w:r>
      <w:r>
        <w:t xml:space="preserve">Ziliak, </w:t>
      </w:r>
      <w:r>
        <w:t>The Health Consequences of Senior Hunger in the United States: Evidence from the 2019-2014 NHANES, Feeding America (2017).</w:t>
      </w:r>
    </w:p>
  </w:endnote>
  <w:endnote w:id="18">
    <w:p w14:paraId="49115785" w14:textId="0A5140A2" w:rsidR="00F84C11" w:rsidRDefault="00F84C11">
      <w:pPr>
        <w:pStyle w:val="EndnoteText"/>
      </w:pPr>
      <w:r>
        <w:rPr>
          <w:rStyle w:val="EndnoteReference"/>
        </w:rPr>
        <w:endnoteRef/>
      </w:r>
      <w:r>
        <w:t xml:space="preserve"> Meals on Wheels America. More Than a Meal Pilot Study. Available at: </w:t>
      </w:r>
      <w:hyperlink r:id="rId4" w:history="1">
        <w:r w:rsidRPr="00667694">
          <w:rPr>
            <w:rStyle w:val="Hyperlink"/>
          </w:rPr>
          <w:t>https://www.mealsonwheelsamerica.org/learn-more/research/more-than-a-meal/pilot-research-study</w:t>
        </w:r>
      </w:hyperlink>
      <w:r>
        <w:t>. Accessed on: August 17, 2019.</w:t>
      </w:r>
    </w:p>
  </w:endnote>
  <w:endnote w:id="19">
    <w:p w14:paraId="5AFEC343" w14:textId="18885768" w:rsidR="00F84C11" w:rsidRDefault="00F84C11">
      <w:pPr>
        <w:pStyle w:val="EndnoteText"/>
      </w:pPr>
      <w:r>
        <w:rPr>
          <w:rStyle w:val="EndnoteReference"/>
        </w:rPr>
        <w:endnoteRef/>
      </w:r>
      <w:r>
        <w:t xml:space="preserve"> Meals on Wheels America. More Than a Meal Medicare Claims Analysis. Available at: </w:t>
      </w:r>
      <w:hyperlink r:id="rId5" w:history="1">
        <w:r w:rsidRPr="00667694">
          <w:rPr>
            <w:rStyle w:val="Hyperlink"/>
          </w:rPr>
          <w:t>https://www.mealsonwheelsamerica.org/learn-more/research/more-than-a-meal/medicare-claims-analyses</w:t>
        </w:r>
      </w:hyperlink>
      <w:r>
        <w:t xml:space="preserve">. Accessed on: August 17, 2019. </w:t>
      </w:r>
    </w:p>
  </w:endnote>
  <w:endnote w:id="20">
    <w:p w14:paraId="4B7DA370" w14:textId="30B9CCDD" w:rsidR="00F84C11" w:rsidRPr="000E088C" w:rsidRDefault="00F84C11">
      <w:pPr>
        <w:pStyle w:val="EndnoteText"/>
        <w:rPr>
          <w:rFonts w:ascii="Times New Roman" w:eastAsia="Times New Roman" w:hAnsi="Times New Roman" w:cs="Times New Roman"/>
        </w:rPr>
      </w:pPr>
      <w:r>
        <w:rPr>
          <w:rStyle w:val="EndnoteReference"/>
        </w:rPr>
        <w:endnoteRef/>
      </w:r>
      <w:r>
        <w:t xml:space="preserve"> J </w:t>
      </w:r>
      <w:r>
        <w:t xml:space="preserve">Gurvey et al., Examining Health Care Costs </w:t>
      </w:r>
      <w:r>
        <w:t xml:space="preserve">Among MANNA clients and a Comparison Group. </w:t>
      </w:r>
      <w:r w:rsidRPr="00B15287">
        <w:rPr>
          <w:i/>
        </w:rPr>
        <w:t>J Primary Care &amp; Community Health</w:t>
      </w:r>
      <w:r>
        <w:t xml:space="preserve">, (2013); 4(4):311-317. </w:t>
      </w:r>
      <w:r w:rsidRPr="00B74FF5">
        <w:rPr>
          <w:rFonts w:ascii="Arial" w:eastAsia="Times New Roman" w:hAnsi="Arial" w:cs="Arial"/>
          <w:color w:val="000000"/>
          <w:sz w:val="17"/>
          <w:szCs w:val="17"/>
          <w:shd w:val="clear" w:color="auto" w:fill="FFFFFF"/>
        </w:rPr>
        <w:t>doi: 10.1177/2150131913490737</w:t>
      </w:r>
      <w:r>
        <w:rPr>
          <w:rFonts w:ascii="Arial" w:eastAsia="Times New Roman" w:hAnsi="Arial" w:cs="Arial"/>
          <w:color w:val="000000"/>
          <w:sz w:val="17"/>
          <w:szCs w:val="17"/>
          <w:shd w:val="clear" w:color="auto" w:fill="FFFFFF"/>
        </w:rPr>
        <w:t>.</w:t>
      </w:r>
    </w:p>
  </w:endnote>
  <w:endnote w:id="21">
    <w:p w14:paraId="2DF3DEC6" w14:textId="62F5177F" w:rsidR="00F84C11" w:rsidRPr="000E088C" w:rsidRDefault="00F84C11" w:rsidP="00AC5055">
      <w:pPr>
        <w:pStyle w:val="EndnoteText"/>
        <w:rPr>
          <w:rFonts w:ascii="Times New Roman" w:eastAsia="Times New Roman" w:hAnsi="Times New Roman" w:cs="Times New Roman"/>
        </w:rPr>
      </w:pPr>
      <w:r>
        <w:rPr>
          <w:rStyle w:val="EndnoteReference"/>
        </w:rPr>
        <w:endnoteRef/>
      </w:r>
      <w:r>
        <w:t xml:space="preserve"> K </w:t>
      </w:r>
      <w:r>
        <w:t xml:space="preserve">Palar et al., Comprehensive and Medically Appropriate Food Support is Associated with Improved HIV and Diabetes Health. </w:t>
      </w:r>
      <w:r w:rsidRPr="00B15287">
        <w:rPr>
          <w:i/>
        </w:rPr>
        <w:t>J Urban Health</w:t>
      </w:r>
      <w:r>
        <w:rPr>
          <w:i/>
        </w:rPr>
        <w:t>,</w:t>
      </w:r>
      <w:r w:rsidRPr="00B15287">
        <w:rPr>
          <w:i/>
        </w:rPr>
        <w:t xml:space="preserve"> </w:t>
      </w:r>
      <w:r w:rsidRPr="000E088C">
        <w:rPr>
          <w:iCs/>
        </w:rPr>
        <w:t>(2017</w:t>
      </w:r>
      <w:r>
        <w:rPr>
          <w:iCs/>
        </w:rPr>
        <w:t>)</w:t>
      </w:r>
      <w:r>
        <w:t xml:space="preserve">; 94(1). </w:t>
      </w:r>
      <w:r w:rsidRPr="00B74FF5">
        <w:rPr>
          <w:rFonts w:ascii="Arial" w:eastAsia="Times New Roman" w:hAnsi="Arial" w:cs="Arial"/>
          <w:color w:val="000000"/>
          <w:sz w:val="17"/>
          <w:szCs w:val="17"/>
          <w:shd w:val="clear" w:color="auto" w:fill="FFFFFF"/>
        </w:rPr>
        <w:t>doi: 10.1007/s11524-016-0129-7.</w:t>
      </w:r>
    </w:p>
  </w:endnote>
  <w:endnote w:id="22">
    <w:p w14:paraId="7FB618A9" w14:textId="7E5D9713" w:rsidR="00F84C11" w:rsidRDefault="00F84C11" w:rsidP="00AC5055">
      <w:pPr>
        <w:pStyle w:val="EndnoteText"/>
      </w:pPr>
      <w:r>
        <w:rPr>
          <w:rStyle w:val="EndnoteReference"/>
        </w:rPr>
        <w:endnoteRef/>
      </w:r>
      <w:r>
        <w:t xml:space="preserve"> Project Angel Heart. Small Intervention, Big Impact.</w:t>
      </w:r>
    </w:p>
  </w:endnote>
  <w:endnote w:id="23">
    <w:p w14:paraId="4304E181" w14:textId="4693D72E" w:rsidR="00F84C11" w:rsidRPr="00954FF8" w:rsidRDefault="00F84C11">
      <w:pPr>
        <w:pStyle w:val="EndnoteText"/>
      </w:pPr>
      <w:r w:rsidRPr="00954FF8">
        <w:rPr>
          <w:rStyle w:val="EndnoteReference"/>
        </w:rPr>
        <w:endnoteRef/>
      </w:r>
      <w:r w:rsidRPr="00954FF8">
        <w:t xml:space="preserve"> </w:t>
      </w:r>
      <w:r>
        <w:t>SA B</w:t>
      </w:r>
      <w:r w:rsidRPr="00954FF8">
        <w:t xml:space="preserve">erkowitz et al., Meal Delivery Programs Reduce the Use of Costly Health Care in Dually Eligible Medicare and Medicaid Beneficiaries. </w:t>
      </w:r>
      <w:r w:rsidRPr="00D96401">
        <w:rPr>
          <w:i/>
          <w:iCs/>
        </w:rPr>
        <w:t>Health Affairs</w:t>
      </w:r>
      <w:r w:rsidRPr="000E088C">
        <w:rPr>
          <w:i/>
          <w:iCs/>
        </w:rPr>
        <w:t>,</w:t>
      </w:r>
      <w:r w:rsidRPr="00954FF8">
        <w:t xml:space="preserve"> </w:t>
      </w:r>
      <w:r>
        <w:t>(</w:t>
      </w:r>
      <w:r w:rsidRPr="00954FF8">
        <w:t>2018</w:t>
      </w:r>
      <w:r>
        <w:t>)</w:t>
      </w:r>
      <w:r w:rsidRPr="00954FF8">
        <w:t>;</w:t>
      </w:r>
      <w:r>
        <w:t xml:space="preserve"> </w:t>
      </w:r>
      <w:r w:rsidRPr="00954FF8">
        <w:t xml:space="preserve">37(4):535-542 </w:t>
      </w:r>
      <w:r w:rsidRPr="000E088C">
        <w:t>doi: 10.1377/hlthaff.2017.0999.</w:t>
      </w:r>
    </w:p>
  </w:endnote>
  <w:endnote w:id="24">
    <w:p w14:paraId="7AFBF4E1" w14:textId="59508D12" w:rsidR="00F84C11" w:rsidRDefault="00F84C11">
      <w:pPr>
        <w:pStyle w:val="EndnoteText"/>
      </w:pPr>
      <w:r>
        <w:rPr>
          <w:rStyle w:val="EndnoteReference"/>
        </w:rPr>
        <w:endnoteRef/>
      </w:r>
      <w:r>
        <w:t xml:space="preserve"> Project Angel Heart. Small Intervention, Big Impact.</w:t>
      </w:r>
    </w:p>
  </w:endnote>
  <w:endnote w:id="25">
    <w:p w14:paraId="2582C370" w14:textId="755B6E68" w:rsidR="00F84C11" w:rsidRDefault="00F84C11">
      <w:pPr>
        <w:pStyle w:val="EndnoteText"/>
      </w:pPr>
      <w:r>
        <w:rPr>
          <w:rStyle w:val="EndnoteReference"/>
        </w:rPr>
        <w:endnoteRef/>
      </w:r>
      <w:r>
        <w:t xml:space="preserve"> Community Servings Internal Reporting. Fiscal Year 2019 Program Evaluation.</w:t>
      </w:r>
    </w:p>
  </w:endnote>
  <w:endnote w:id="26">
    <w:p w14:paraId="11D4AF21" w14:textId="32092EA3" w:rsidR="00F84C11" w:rsidRPr="000E22FE" w:rsidRDefault="00F84C11">
      <w:pPr>
        <w:pStyle w:val="EndnoteText"/>
      </w:pPr>
      <w:r>
        <w:rPr>
          <w:rStyle w:val="EndnoteReference"/>
        </w:rPr>
        <w:endnoteRef/>
      </w:r>
      <w:r>
        <w:t xml:space="preserve"> SA </w:t>
      </w:r>
      <w:r w:rsidRPr="000E22FE">
        <w:t>Berkowitz</w:t>
      </w:r>
      <w:r>
        <w:t xml:space="preserve"> et al</w:t>
      </w:r>
      <w:r w:rsidRPr="000E22FE">
        <w:t>.</w:t>
      </w:r>
      <w:r>
        <w:t>,</w:t>
      </w:r>
      <w:r w:rsidRPr="000E22FE">
        <w:t xml:space="preserve"> Association </w:t>
      </w:r>
      <w:r w:rsidRPr="000E22FE">
        <w:t xml:space="preserve">Between Receipt of a Medically Tailored Meal Program and Health Care Use. </w:t>
      </w:r>
      <w:r w:rsidRPr="000E22FE">
        <w:rPr>
          <w:rStyle w:val="Emphasis"/>
        </w:rPr>
        <w:t>JAMA Intern Med.</w:t>
      </w:r>
      <w:r>
        <w:rPr>
          <w:rStyle w:val="Emphasis"/>
        </w:rPr>
        <w:t>,</w:t>
      </w:r>
      <w:r w:rsidRPr="000E22FE">
        <w:t xml:space="preserve"> </w:t>
      </w:r>
      <w:r>
        <w:t xml:space="preserve">(2019) </w:t>
      </w:r>
      <w:r w:rsidRPr="000E22FE">
        <w:t>179(6):786–793.</w:t>
      </w:r>
      <w:r>
        <w:t xml:space="preserve"> </w:t>
      </w:r>
      <w:r w:rsidRPr="000E22FE">
        <w:t>doi:10.1001/jamainternmed.2019.0198</w:t>
      </w:r>
      <w:r>
        <w:t>.</w:t>
      </w:r>
    </w:p>
    <w:p w14:paraId="13E530AC" w14:textId="48A8EBDF" w:rsidR="00F84C11" w:rsidRPr="000E088C" w:rsidRDefault="00F84C11" w:rsidP="000E088C">
      <w:pPr>
        <w:pStyle w:val="EndnoteText"/>
      </w:pPr>
      <w:r w:rsidRPr="00D96401">
        <w:rPr>
          <w:rStyle w:val="nlmstring-name"/>
          <w:vertAlign w:val="superscript"/>
        </w:rPr>
        <w:t>27</w:t>
      </w:r>
      <w:r>
        <w:rPr>
          <w:rStyle w:val="nlmstring-name"/>
          <w:vertAlign w:val="superscript"/>
        </w:rPr>
        <w:t xml:space="preserve"> </w:t>
      </w:r>
      <w:r>
        <w:rPr>
          <w:rStyle w:val="nlmstring-name"/>
        </w:rPr>
        <w:t>SA B</w:t>
      </w:r>
      <w:r w:rsidRPr="00D96401">
        <w:rPr>
          <w:rStyle w:val="nlmstring-name"/>
        </w:rPr>
        <w:t xml:space="preserve">erkowitz </w:t>
      </w:r>
      <w:r>
        <w:rPr>
          <w:rStyle w:val="nlmstring-name"/>
        </w:rPr>
        <w:t>et al.,</w:t>
      </w:r>
      <w:r w:rsidRPr="000E088C">
        <w:rPr>
          <w:rStyle w:val="nlmstring-name"/>
        </w:rPr>
        <w:t xml:space="preserve"> </w:t>
      </w:r>
      <w:r w:rsidRPr="000E088C">
        <w:t>Meal Delivery Programs Reduce The Use Of Costly Health</w:t>
      </w:r>
      <w:r>
        <w:t xml:space="preserve"> Care</w:t>
      </w:r>
      <w:r w:rsidRPr="000E088C">
        <w:t>.</w:t>
      </w:r>
    </w:p>
    <w:p w14:paraId="54DFD8DF" w14:textId="30B2E82A" w:rsidR="00F84C11" w:rsidRPr="00461D51" w:rsidRDefault="00F84C11" w:rsidP="000E088C">
      <w:pPr>
        <w:pStyle w:val="EndnoteText"/>
      </w:pPr>
      <w:r w:rsidRPr="000E088C">
        <w:rPr>
          <w:vertAlign w:val="superscript"/>
        </w:rPr>
        <w:t>28</w:t>
      </w:r>
      <w:r>
        <w:rPr>
          <w:vertAlign w:val="superscript"/>
        </w:rPr>
        <w:t xml:space="preserve"> </w:t>
      </w:r>
      <w:r>
        <w:t>SA B</w:t>
      </w:r>
      <w:r w:rsidRPr="000E088C">
        <w:t xml:space="preserve">erkowitz SA, </w:t>
      </w:r>
      <w:r>
        <w:t>et al</w:t>
      </w:r>
      <w:r w:rsidRPr="000E088C">
        <w:t>.</w:t>
      </w:r>
      <w:r>
        <w:t>,</w:t>
      </w:r>
      <w:r w:rsidRPr="000E088C">
        <w:t xml:space="preserve"> Medically Tailored Meal Delivery for Diabetes Patients with Food Insecurity: a Randomized Cross-over Trial. </w:t>
      </w:r>
      <w:r w:rsidRPr="000E088C">
        <w:rPr>
          <w:i/>
          <w:iCs/>
        </w:rPr>
        <w:t>Gen Intern Med.</w:t>
      </w:r>
      <w:r w:rsidRPr="000E088C">
        <w:t xml:space="preserve"> </w:t>
      </w:r>
      <w:r>
        <w:t>(</w:t>
      </w:r>
      <w:r w:rsidRPr="000E088C">
        <w:t>2019</w:t>
      </w:r>
      <w:r>
        <w:t>)</w:t>
      </w:r>
      <w:r w:rsidRPr="000E088C">
        <w:t xml:space="preserve"> Mar;</w:t>
      </w:r>
      <w:r>
        <w:t xml:space="preserve"> </w:t>
      </w:r>
      <w:r w:rsidRPr="000E088C">
        <w:t xml:space="preserve">34(3):396-404. </w:t>
      </w:r>
      <w:r w:rsidRPr="000E088C">
        <w:t>doi: 10.1007/s11606-018-4716-z</w:t>
      </w:r>
    </w:p>
    <w:p w14:paraId="2A8FC685" w14:textId="77777777" w:rsidR="00F84C11" w:rsidRPr="00461D51" w:rsidRDefault="00F84C11" w:rsidP="0046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58D30B16" w14:textId="77777777" w:rsidR="00F84C11" w:rsidRDefault="00F84C11">
      <w:pPr>
        <w:pStyle w:val="EndnoteText"/>
      </w:pPr>
    </w:p>
    <w:p w14:paraId="335D29ED" w14:textId="77777777" w:rsidR="00F84C11" w:rsidRDefault="00F84C11">
      <w:pPr>
        <w:pStyle w:val="EndnoteText"/>
      </w:pPr>
    </w:p>
    <w:p w14:paraId="181E4842" w14:textId="62A6A011" w:rsidR="00F84C11" w:rsidRDefault="00F84C11">
      <w:pPr>
        <w:pStyle w:val="EndnoteText"/>
      </w:pPr>
    </w:p>
    <w:p w14:paraId="2D57A7BC" w14:textId="77777777" w:rsidR="00F84C11" w:rsidRDefault="00F84C11">
      <w:pPr>
        <w:pStyle w:val="EndnoteText"/>
      </w:pPr>
    </w:p>
    <w:p w14:paraId="5CC6D9AD" w14:textId="77777777" w:rsidR="00F84C11" w:rsidRDefault="00F84C11">
      <w:pPr>
        <w:pStyle w:val="EndnoteText"/>
      </w:pPr>
    </w:p>
    <w:p w14:paraId="51BBB35F" w14:textId="5037C7F8" w:rsidR="00F84C11" w:rsidRDefault="00F84C11" w:rsidP="00A67DE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1573705"/>
      <w:docPartObj>
        <w:docPartGallery w:val="Page Numbers (Bottom of Page)"/>
        <w:docPartUnique/>
      </w:docPartObj>
    </w:sdtPr>
    <w:sdtEndPr>
      <w:rPr>
        <w:rStyle w:val="PageNumber"/>
      </w:rPr>
    </w:sdtEndPr>
    <w:sdtContent>
      <w:p w14:paraId="7E334F4A" w14:textId="6D806F0D" w:rsidR="00F84C11" w:rsidRDefault="00F84C11" w:rsidP="00987A2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63CC4E" w14:textId="77777777" w:rsidR="00F84C11" w:rsidRDefault="00F84C11" w:rsidP="00665C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0173E" w14:textId="77777777" w:rsidR="00F84C11" w:rsidRDefault="00F84C11">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7786418"/>
      <w:docPartObj>
        <w:docPartGallery w:val="Page Numbers (Bottom of Page)"/>
        <w:docPartUnique/>
      </w:docPartObj>
    </w:sdtPr>
    <w:sdtEndPr>
      <w:rPr>
        <w:rStyle w:val="PageNumber"/>
      </w:rPr>
    </w:sdtEndPr>
    <w:sdtContent>
      <w:p w14:paraId="06C75266" w14:textId="77777777" w:rsidR="00F84C11" w:rsidRDefault="00F84C11" w:rsidP="007014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63B29">
          <w:rPr>
            <w:rStyle w:val="PageNumber"/>
            <w:noProof/>
          </w:rPr>
          <w:t>22</w:t>
        </w:r>
        <w:r>
          <w:rPr>
            <w:rStyle w:val="PageNumber"/>
          </w:rPr>
          <w:fldChar w:fldCharType="end"/>
        </w:r>
      </w:p>
    </w:sdtContent>
  </w:sdt>
  <w:p w14:paraId="27B0CE2D" w14:textId="77777777" w:rsidR="00F84C11" w:rsidRDefault="00F84C11" w:rsidP="00987A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6191B" w14:textId="77777777" w:rsidR="00974040" w:rsidRDefault="00974040" w:rsidP="000202E0">
      <w:pPr>
        <w:spacing w:after="0" w:line="240" w:lineRule="auto"/>
      </w:pPr>
      <w:r>
        <w:separator/>
      </w:r>
    </w:p>
  </w:footnote>
  <w:footnote w:type="continuationSeparator" w:id="0">
    <w:p w14:paraId="4F4A61AA" w14:textId="77777777" w:rsidR="00974040" w:rsidRDefault="00974040" w:rsidP="00020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855B4" w14:textId="412D0E1D" w:rsidR="00F84C11" w:rsidRDefault="00F84C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9CFE6" w14:textId="788339D6" w:rsidR="00F84C11" w:rsidRDefault="00F84C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D253A" w14:textId="408B75A5" w:rsidR="00F84C11" w:rsidRDefault="00F84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48EEE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E44D4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406645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D760BF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CA0F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3C0C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2C1A9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26007F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2C08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F492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D4472"/>
    <w:multiLevelType w:val="hybridMultilevel"/>
    <w:tmpl w:val="29E6A4D4"/>
    <w:lvl w:ilvl="0" w:tplc="51209058">
      <w:start w:val="3"/>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02E41125"/>
    <w:multiLevelType w:val="hybridMultilevel"/>
    <w:tmpl w:val="DEE49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1C17EB"/>
    <w:multiLevelType w:val="hybridMultilevel"/>
    <w:tmpl w:val="9FD4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A17F7"/>
    <w:multiLevelType w:val="hybridMultilevel"/>
    <w:tmpl w:val="0D80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704273"/>
    <w:multiLevelType w:val="hybridMultilevel"/>
    <w:tmpl w:val="0F22F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70398"/>
    <w:multiLevelType w:val="hybridMultilevel"/>
    <w:tmpl w:val="FE32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151689"/>
    <w:multiLevelType w:val="hybridMultilevel"/>
    <w:tmpl w:val="4992E5B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7425EA"/>
    <w:multiLevelType w:val="hybridMultilevel"/>
    <w:tmpl w:val="2B5CC3D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182AA7"/>
    <w:multiLevelType w:val="hybridMultilevel"/>
    <w:tmpl w:val="096A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994601"/>
    <w:multiLevelType w:val="hybridMultilevel"/>
    <w:tmpl w:val="BEAAF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01F1A"/>
    <w:multiLevelType w:val="hybridMultilevel"/>
    <w:tmpl w:val="D5085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39129F"/>
    <w:multiLevelType w:val="hybridMultilevel"/>
    <w:tmpl w:val="48A07EC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481B76D2"/>
    <w:multiLevelType w:val="hybridMultilevel"/>
    <w:tmpl w:val="51C67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27AC1"/>
    <w:multiLevelType w:val="hybridMultilevel"/>
    <w:tmpl w:val="2D8EF4D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CC69EC"/>
    <w:multiLevelType w:val="hybridMultilevel"/>
    <w:tmpl w:val="0F7EBBD6"/>
    <w:lvl w:ilvl="0" w:tplc="04090015">
      <w:start w:val="1"/>
      <w:numFmt w:val="upperLetter"/>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607C1A"/>
    <w:multiLevelType w:val="hybridMultilevel"/>
    <w:tmpl w:val="7BBEAD8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9E0C38"/>
    <w:multiLevelType w:val="hybridMultilevel"/>
    <w:tmpl w:val="F078B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A85C3C"/>
    <w:multiLevelType w:val="hybridMultilevel"/>
    <w:tmpl w:val="C5F6F85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1F3CF4"/>
    <w:multiLevelType w:val="hybridMultilevel"/>
    <w:tmpl w:val="3F8C47C0"/>
    <w:lvl w:ilvl="0" w:tplc="0A5A828C">
      <w:start w:val="1"/>
      <w:numFmt w:val="bullet"/>
      <w:pStyle w:val="BulletLis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15:restartNumberingAfterBreak="0">
    <w:nsid w:val="6B946C74"/>
    <w:multiLevelType w:val="hybridMultilevel"/>
    <w:tmpl w:val="D8605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482445"/>
    <w:multiLevelType w:val="hybridMultilevel"/>
    <w:tmpl w:val="6CC8A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F2274A"/>
    <w:multiLevelType w:val="hybridMultilevel"/>
    <w:tmpl w:val="F14474F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15:restartNumberingAfterBreak="0">
    <w:nsid w:val="6E5514B8"/>
    <w:multiLevelType w:val="hybridMultilevel"/>
    <w:tmpl w:val="D7380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0E12E7"/>
    <w:multiLevelType w:val="hybridMultilevel"/>
    <w:tmpl w:val="AB6AA352"/>
    <w:lvl w:ilvl="0" w:tplc="52DE846E">
      <w:start w:val="1"/>
      <w:numFmt w:val="decimal"/>
      <w:lvlText w:val="%1."/>
      <w:lvlJc w:val="left"/>
      <w:pPr>
        <w:tabs>
          <w:tab w:val="num" w:pos="360"/>
        </w:tabs>
        <w:ind w:left="360" w:hanging="360"/>
      </w:pPr>
      <w:rPr>
        <w:rFonts w:hint="default"/>
      </w:rPr>
    </w:lvl>
    <w:lvl w:ilvl="1" w:tplc="CCBA87CE">
      <w:start w:val="238"/>
      <w:numFmt w:val="bullet"/>
      <w:lvlText w:val="•"/>
      <w:lvlJc w:val="left"/>
      <w:pPr>
        <w:tabs>
          <w:tab w:val="num" w:pos="1080"/>
        </w:tabs>
        <w:ind w:left="1080" w:hanging="360"/>
      </w:pPr>
      <w:rPr>
        <w:rFonts w:ascii="Arial" w:hAnsi="Arial" w:hint="default"/>
      </w:rPr>
    </w:lvl>
    <w:lvl w:ilvl="2" w:tplc="731C60A2">
      <w:start w:val="1"/>
      <w:numFmt w:val="decimal"/>
      <w:lvlText w:val="%3."/>
      <w:lvlJc w:val="left"/>
      <w:pPr>
        <w:tabs>
          <w:tab w:val="num" w:pos="1800"/>
        </w:tabs>
        <w:ind w:left="1800" w:hanging="360"/>
      </w:pPr>
    </w:lvl>
    <w:lvl w:ilvl="3" w:tplc="B7920422" w:tentative="1">
      <w:start w:val="1"/>
      <w:numFmt w:val="decimal"/>
      <w:lvlText w:val="%4."/>
      <w:lvlJc w:val="left"/>
      <w:pPr>
        <w:tabs>
          <w:tab w:val="num" w:pos="2520"/>
        </w:tabs>
        <w:ind w:left="2520" w:hanging="360"/>
      </w:pPr>
    </w:lvl>
    <w:lvl w:ilvl="4" w:tplc="F0C6645C" w:tentative="1">
      <w:start w:val="1"/>
      <w:numFmt w:val="decimal"/>
      <w:lvlText w:val="%5."/>
      <w:lvlJc w:val="left"/>
      <w:pPr>
        <w:tabs>
          <w:tab w:val="num" w:pos="3240"/>
        </w:tabs>
        <w:ind w:left="3240" w:hanging="360"/>
      </w:pPr>
    </w:lvl>
    <w:lvl w:ilvl="5" w:tplc="76C83C64" w:tentative="1">
      <w:start w:val="1"/>
      <w:numFmt w:val="decimal"/>
      <w:lvlText w:val="%6."/>
      <w:lvlJc w:val="left"/>
      <w:pPr>
        <w:tabs>
          <w:tab w:val="num" w:pos="3960"/>
        </w:tabs>
        <w:ind w:left="3960" w:hanging="360"/>
      </w:pPr>
    </w:lvl>
    <w:lvl w:ilvl="6" w:tplc="2E56E3CC" w:tentative="1">
      <w:start w:val="1"/>
      <w:numFmt w:val="decimal"/>
      <w:lvlText w:val="%7."/>
      <w:lvlJc w:val="left"/>
      <w:pPr>
        <w:tabs>
          <w:tab w:val="num" w:pos="4680"/>
        </w:tabs>
        <w:ind w:left="4680" w:hanging="360"/>
      </w:pPr>
    </w:lvl>
    <w:lvl w:ilvl="7" w:tplc="B9E8819E" w:tentative="1">
      <w:start w:val="1"/>
      <w:numFmt w:val="decimal"/>
      <w:lvlText w:val="%8."/>
      <w:lvlJc w:val="left"/>
      <w:pPr>
        <w:tabs>
          <w:tab w:val="num" w:pos="5400"/>
        </w:tabs>
        <w:ind w:left="5400" w:hanging="360"/>
      </w:pPr>
    </w:lvl>
    <w:lvl w:ilvl="8" w:tplc="0DBC457E" w:tentative="1">
      <w:start w:val="1"/>
      <w:numFmt w:val="decimal"/>
      <w:lvlText w:val="%9."/>
      <w:lvlJc w:val="left"/>
      <w:pPr>
        <w:tabs>
          <w:tab w:val="num" w:pos="6120"/>
        </w:tabs>
        <w:ind w:left="6120" w:hanging="360"/>
      </w:pPr>
    </w:lvl>
  </w:abstractNum>
  <w:abstractNum w:abstractNumId="34" w15:restartNumberingAfterBreak="0">
    <w:nsid w:val="741B78A5"/>
    <w:multiLevelType w:val="hybridMultilevel"/>
    <w:tmpl w:val="4678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E22DD6"/>
    <w:multiLevelType w:val="hybridMultilevel"/>
    <w:tmpl w:val="5054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011B2B"/>
    <w:multiLevelType w:val="hybridMultilevel"/>
    <w:tmpl w:val="078CE4D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15:restartNumberingAfterBreak="0">
    <w:nsid w:val="7FBF05B9"/>
    <w:multiLevelType w:val="hybridMultilevel"/>
    <w:tmpl w:val="3C4ED67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4C8E85E">
      <w:start w:val="1"/>
      <w:numFmt w:val="decimal"/>
      <w:lvlText w:val="%3."/>
      <w:lvlJc w:val="left"/>
      <w:pPr>
        <w:tabs>
          <w:tab w:val="num" w:pos="2160"/>
        </w:tabs>
        <w:ind w:left="2160" w:hanging="360"/>
      </w:pPr>
    </w:lvl>
    <w:lvl w:ilvl="3" w:tplc="FA6C904A" w:tentative="1">
      <w:start w:val="1"/>
      <w:numFmt w:val="decimal"/>
      <w:lvlText w:val="%4."/>
      <w:lvlJc w:val="left"/>
      <w:pPr>
        <w:tabs>
          <w:tab w:val="num" w:pos="2880"/>
        </w:tabs>
        <w:ind w:left="2880" w:hanging="360"/>
      </w:pPr>
    </w:lvl>
    <w:lvl w:ilvl="4" w:tplc="D9FE7FB8" w:tentative="1">
      <w:start w:val="1"/>
      <w:numFmt w:val="decimal"/>
      <w:lvlText w:val="%5."/>
      <w:lvlJc w:val="left"/>
      <w:pPr>
        <w:tabs>
          <w:tab w:val="num" w:pos="3600"/>
        </w:tabs>
        <w:ind w:left="3600" w:hanging="360"/>
      </w:pPr>
    </w:lvl>
    <w:lvl w:ilvl="5" w:tplc="29F0580E" w:tentative="1">
      <w:start w:val="1"/>
      <w:numFmt w:val="decimal"/>
      <w:lvlText w:val="%6."/>
      <w:lvlJc w:val="left"/>
      <w:pPr>
        <w:tabs>
          <w:tab w:val="num" w:pos="4320"/>
        </w:tabs>
        <w:ind w:left="4320" w:hanging="360"/>
      </w:pPr>
    </w:lvl>
    <w:lvl w:ilvl="6" w:tplc="824C3522" w:tentative="1">
      <w:start w:val="1"/>
      <w:numFmt w:val="decimal"/>
      <w:lvlText w:val="%7."/>
      <w:lvlJc w:val="left"/>
      <w:pPr>
        <w:tabs>
          <w:tab w:val="num" w:pos="5040"/>
        </w:tabs>
        <w:ind w:left="5040" w:hanging="360"/>
      </w:pPr>
    </w:lvl>
    <w:lvl w:ilvl="7" w:tplc="CC1CCE0C" w:tentative="1">
      <w:start w:val="1"/>
      <w:numFmt w:val="decimal"/>
      <w:lvlText w:val="%8."/>
      <w:lvlJc w:val="left"/>
      <w:pPr>
        <w:tabs>
          <w:tab w:val="num" w:pos="5760"/>
        </w:tabs>
        <w:ind w:left="5760" w:hanging="360"/>
      </w:pPr>
    </w:lvl>
    <w:lvl w:ilvl="8" w:tplc="3E28D780"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32"/>
  </w:num>
  <w:num w:numId="12">
    <w:abstractNumId w:val="24"/>
  </w:num>
  <w:num w:numId="13">
    <w:abstractNumId w:val="30"/>
  </w:num>
  <w:num w:numId="14">
    <w:abstractNumId w:val="23"/>
  </w:num>
  <w:num w:numId="15">
    <w:abstractNumId w:val="10"/>
  </w:num>
  <w:num w:numId="16">
    <w:abstractNumId w:val="27"/>
  </w:num>
  <w:num w:numId="17">
    <w:abstractNumId w:val="17"/>
  </w:num>
  <w:num w:numId="18">
    <w:abstractNumId w:val="16"/>
  </w:num>
  <w:num w:numId="19">
    <w:abstractNumId w:val="25"/>
  </w:num>
  <w:num w:numId="20">
    <w:abstractNumId w:val="28"/>
  </w:num>
  <w:num w:numId="21">
    <w:abstractNumId w:val="21"/>
  </w:num>
  <w:num w:numId="22">
    <w:abstractNumId w:val="31"/>
  </w:num>
  <w:num w:numId="23">
    <w:abstractNumId w:val="37"/>
  </w:num>
  <w:num w:numId="24">
    <w:abstractNumId w:val="33"/>
  </w:num>
  <w:num w:numId="25">
    <w:abstractNumId w:val="19"/>
  </w:num>
  <w:num w:numId="26">
    <w:abstractNumId w:val="11"/>
  </w:num>
  <w:num w:numId="27">
    <w:abstractNumId w:val="20"/>
  </w:num>
  <w:num w:numId="28">
    <w:abstractNumId w:val="15"/>
  </w:num>
  <w:num w:numId="29">
    <w:abstractNumId w:val="13"/>
  </w:num>
  <w:num w:numId="30">
    <w:abstractNumId w:val="22"/>
  </w:num>
  <w:num w:numId="31">
    <w:abstractNumId w:val="26"/>
  </w:num>
  <w:num w:numId="32">
    <w:abstractNumId w:val="18"/>
  </w:num>
  <w:num w:numId="33">
    <w:abstractNumId w:val="34"/>
  </w:num>
  <w:num w:numId="34">
    <w:abstractNumId w:val="29"/>
  </w:num>
  <w:num w:numId="35">
    <w:abstractNumId w:val="35"/>
  </w:num>
  <w:num w:numId="36">
    <w:abstractNumId w:val="14"/>
  </w:num>
  <w:num w:numId="37">
    <w:abstractNumId w:val="36"/>
  </w:num>
  <w:num w:numId="3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che Akobundu">
    <w15:presenceInfo w15:providerId="AD" w15:userId="S-1-5-21-124552863-1823579361-980491863-36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DD7"/>
    <w:rsid w:val="000046D0"/>
    <w:rsid w:val="00006C71"/>
    <w:rsid w:val="00011ABC"/>
    <w:rsid w:val="00011DB7"/>
    <w:rsid w:val="000202E0"/>
    <w:rsid w:val="00020F4D"/>
    <w:rsid w:val="00023D8E"/>
    <w:rsid w:val="00024C9C"/>
    <w:rsid w:val="00025B6C"/>
    <w:rsid w:val="00037249"/>
    <w:rsid w:val="00050A4A"/>
    <w:rsid w:val="0005210A"/>
    <w:rsid w:val="00063D1B"/>
    <w:rsid w:val="00066704"/>
    <w:rsid w:val="00070B13"/>
    <w:rsid w:val="00082826"/>
    <w:rsid w:val="00084146"/>
    <w:rsid w:val="00086A3C"/>
    <w:rsid w:val="00090FB9"/>
    <w:rsid w:val="00092882"/>
    <w:rsid w:val="00093B0C"/>
    <w:rsid w:val="0009407F"/>
    <w:rsid w:val="000A1706"/>
    <w:rsid w:val="000A56F9"/>
    <w:rsid w:val="000A5B24"/>
    <w:rsid w:val="000A6745"/>
    <w:rsid w:val="000B152B"/>
    <w:rsid w:val="000B7471"/>
    <w:rsid w:val="000C073F"/>
    <w:rsid w:val="000C7F0A"/>
    <w:rsid w:val="000D3458"/>
    <w:rsid w:val="000E088C"/>
    <w:rsid w:val="000E1EF9"/>
    <w:rsid w:val="000E22FE"/>
    <w:rsid w:val="000F13C0"/>
    <w:rsid w:val="000F1C74"/>
    <w:rsid w:val="000F2727"/>
    <w:rsid w:val="000F4935"/>
    <w:rsid w:val="00101AD7"/>
    <w:rsid w:val="00111563"/>
    <w:rsid w:val="00111BEB"/>
    <w:rsid w:val="0011619B"/>
    <w:rsid w:val="00134047"/>
    <w:rsid w:val="00137E40"/>
    <w:rsid w:val="00145085"/>
    <w:rsid w:val="00150FC2"/>
    <w:rsid w:val="001533CB"/>
    <w:rsid w:val="00160CD6"/>
    <w:rsid w:val="00164D2C"/>
    <w:rsid w:val="00165788"/>
    <w:rsid w:val="001669E1"/>
    <w:rsid w:val="00167340"/>
    <w:rsid w:val="001737CA"/>
    <w:rsid w:val="00183ABA"/>
    <w:rsid w:val="00186751"/>
    <w:rsid w:val="00191E00"/>
    <w:rsid w:val="00195D9D"/>
    <w:rsid w:val="001A0690"/>
    <w:rsid w:val="001A20B1"/>
    <w:rsid w:val="001A5F59"/>
    <w:rsid w:val="001A6E99"/>
    <w:rsid w:val="001B2BD1"/>
    <w:rsid w:val="001C4D68"/>
    <w:rsid w:val="001D60F8"/>
    <w:rsid w:val="001D7A0A"/>
    <w:rsid w:val="001E4D3A"/>
    <w:rsid w:val="001F0DA2"/>
    <w:rsid w:val="001F2FC1"/>
    <w:rsid w:val="001F6A0D"/>
    <w:rsid w:val="00204CBC"/>
    <w:rsid w:val="0020622C"/>
    <w:rsid w:val="002106BF"/>
    <w:rsid w:val="0021165A"/>
    <w:rsid w:val="00221CCD"/>
    <w:rsid w:val="00221EAE"/>
    <w:rsid w:val="00222352"/>
    <w:rsid w:val="002238BF"/>
    <w:rsid w:val="00224DFB"/>
    <w:rsid w:val="0023056D"/>
    <w:rsid w:val="0023114C"/>
    <w:rsid w:val="00231508"/>
    <w:rsid w:val="00233106"/>
    <w:rsid w:val="00235364"/>
    <w:rsid w:val="00243506"/>
    <w:rsid w:val="00246234"/>
    <w:rsid w:val="00247022"/>
    <w:rsid w:val="00252D2B"/>
    <w:rsid w:val="002576E5"/>
    <w:rsid w:val="00266793"/>
    <w:rsid w:val="00267059"/>
    <w:rsid w:val="002726E1"/>
    <w:rsid w:val="00273612"/>
    <w:rsid w:val="002736CB"/>
    <w:rsid w:val="00280547"/>
    <w:rsid w:val="00285562"/>
    <w:rsid w:val="00291449"/>
    <w:rsid w:val="00295B0E"/>
    <w:rsid w:val="002A04F6"/>
    <w:rsid w:val="002B0F19"/>
    <w:rsid w:val="002B2AF2"/>
    <w:rsid w:val="002B2F53"/>
    <w:rsid w:val="002B54EF"/>
    <w:rsid w:val="002C1F8D"/>
    <w:rsid w:val="002C3E03"/>
    <w:rsid w:val="002C5100"/>
    <w:rsid w:val="002D6376"/>
    <w:rsid w:val="002E49A3"/>
    <w:rsid w:val="002E7053"/>
    <w:rsid w:val="002F01EF"/>
    <w:rsid w:val="002F6F75"/>
    <w:rsid w:val="003056C5"/>
    <w:rsid w:val="00305F12"/>
    <w:rsid w:val="003161C6"/>
    <w:rsid w:val="0032020F"/>
    <w:rsid w:val="00323DEA"/>
    <w:rsid w:val="00324207"/>
    <w:rsid w:val="00341074"/>
    <w:rsid w:val="003544BA"/>
    <w:rsid w:val="00366F2D"/>
    <w:rsid w:val="00367600"/>
    <w:rsid w:val="00371317"/>
    <w:rsid w:val="00371A88"/>
    <w:rsid w:val="003756D8"/>
    <w:rsid w:val="003A0BF1"/>
    <w:rsid w:val="003A759C"/>
    <w:rsid w:val="003B0DF4"/>
    <w:rsid w:val="003B1640"/>
    <w:rsid w:val="003C1EF5"/>
    <w:rsid w:val="003C659C"/>
    <w:rsid w:val="003C739F"/>
    <w:rsid w:val="003D2468"/>
    <w:rsid w:val="003D5C42"/>
    <w:rsid w:val="003E510A"/>
    <w:rsid w:val="003F06E6"/>
    <w:rsid w:val="003F2C79"/>
    <w:rsid w:val="003F476B"/>
    <w:rsid w:val="003F7C69"/>
    <w:rsid w:val="00400C82"/>
    <w:rsid w:val="00403DB3"/>
    <w:rsid w:val="0041287B"/>
    <w:rsid w:val="00412FB7"/>
    <w:rsid w:val="00414BE2"/>
    <w:rsid w:val="00415BA9"/>
    <w:rsid w:val="0042119B"/>
    <w:rsid w:val="00422B01"/>
    <w:rsid w:val="0042411E"/>
    <w:rsid w:val="0043173F"/>
    <w:rsid w:val="004348CE"/>
    <w:rsid w:val="00435533"/>
    <w:rsid w:val="00435E47"/>
    <w:rsid w:val="00442308"/>
    <w:rsid w:val="00444D86"/>
    <w:rsid w:val="00460D8D"/>
    <w:rsid w:val="00461D51"/>
    <w:rsid w:val="00466A6F"/>
    <w:rsid w:val="004675EE"/>
    <w:rsid w:val="00467FD3"/>
    <w:rsid w:val="004709D6"/>
    <w:rsid w:val="0047544D"/>
    <w:rsid w:val="00476912"/>
    <w:rsid w:val="00477E46"/>
    <w:rsid w:val="00483938"/>
    <w:rsid w:val="00485135"/>
    <w:rsid w:val="00485483"/>
    <w:rsid w:val="00486DC9"/>
    <w:rsid w:val="004908D8"/>
    <w:rsid w:val="004A1C64"/>
    <w:rsid w:val="004A4C0C"/>
    <w:rsid w:val="004A6183"/>
    <w:rsid w:val="004B2828"/>
    <w:rsid w:val="004B3644"/>
    <w:rsid w:val="004B417C"/>
    <w:rsid w:val="004D4342"/>
    <w:rsid w:val="004E33E6"/>
    <w:rsid w:val="004F4D88"/>
    <w:rsid w:val="00503887"/>
    <w:rsid w:val="0050394D"/>
    <w:rsid w:val="005041D2"/>
    <w:rsid w:val="00512CD3"/>
    <w:rsid w:val="00543407"/>
    <w:rsid w:val="005436A6"/>
    <w:rsid w:val="005441C8"/>
    <w:rsid w:val="00554CAB"/>
    <w:rsid w:val="005559FA"/>
    <w:rsid w:val="005574EF"/>
    <w:rsid w:val="00567052"/>
    <w:rsid w:val="0057132C"/>
    <w:rsid w:val="00575181"/>
    <w:rsid w:val="00590113"/>
    <w:rsid w:val="005A2A45"/>
    <w:rsid w:val="005A6D1D"/>
    <w:rsid w:val="005B5DA9"/>
    <w:rsid w:val="005C366D"/>
    <w:rsid w:val="005D3283"/>
    <w:rsid w:val="005D33F8"/>
    <w:rsid w:val="005E42EC"/>
    <w:rsid w:val="005E4D5D"/>
    <w:rsid w:val="005F0F31"/>
    <w:rsid w:val="00602B35"/>
    <w:rsid w:val="00607C0C"/>
    <w:rsid w:val="00621FD3"/>
    <w:rsid w:val="006229D5"/>
    <w:rsid w:val="006240B3"/>
    <w:rsid w:val="006270B9"/>
    <w:rsid w:val="00630883"/>
    <w:rsid w:val="00632AF4"/>
    <w:rsid w:val="00635AC2"/>
    <w:rsid w:val="006365B5"/>
    <w:rsid w:val="00645823"/>
    <w:rsid w:val="0065511A"/>
    <w:rsid w:val="00664566"/>
    <w:rsid w:val="00665CF2"/>
    <w:rsid w:val="00666B9C"/>
    <w:rsid w:val="0067099D"/>
    <w:rsid w:val="00670ECF"/>
    <w:rsid w:val="00675F05"/>
    <w:rsid w:val="006761B1"/>
    <w:rsid w:val="00685BB5"/>
    <w:rsid w:val="006A4046"/>
    <w:rsid w:val="006B154D"/>
    <w:rsid w:val="006C0D58"/>
    <w:rsid w:val="006D4C66"/>
    <w:rsid w:val="006D6121"/>
    <w:rsid w:val="006E2D82"/>
    <w:rsid w:val="006E7975"/>
    <w:rsid w:val="006F2979"/>
    <w:rsid w:val="006F5645"/>
    <w:rsid w:val="00701440"/>
    <w:rsid w:val="00702CFA"/>
    <w:rsid w:val="00711EC3"/>
    <w:rsid w:val="00717348"/>
    <w:rsid w:val="00717FAD"/>
    <w:rsid w:val="007230BB"/>
    <w:rsid w:val="00723A75"/>
    <w:rsid w:val="0073119C"/>
    <w:rsid w:val="00731BF5"/>
    <w:rsid w:val="007359DE"/>
    <w:rsid w:val="00736270"/>
    <w:rsid w:val="007475EA"/>
    <w:rsid w:val="00753D3C"/>
    <w:rsid w:val="00757F58"/>
    <w:rsid w:val="007626F5"/>
    <w:rsid w:val="00764FA6"/>
    <w:rsid w:val="007771E5"/>
    <w:rsid w:val="00782E52"/>
    <w:rsid w:val="00791AE1"/>
    <w:rsid w:val="00794A8C"/>
    <w:rsid w:val="007A5B61"/>
    <w:rsid w:val="007A6DBA"/>
    <w:rsid w:val="007B4FB0"/>
    <w:rsid w:val="007C13D9"/>
    <w:rsid w:val="007C26C3"/>
    <w:rsid w:val="007E3FC9"/>
    <w:rsid w:val="007F40F2"/>
    <w:rsid w:val="007F6A25"/>
    <w:rsid w:val="00803761"/>
    <w:rsid w:val="008048E0"/>
    <w:rsid w:val="00815A36"/>
    <w:rsid w:val="0081705C"/>
    <w:rsid w:val="00821221"/>
    <w:rsid w:val="008213C5"/>
    <w:rsid w:val="008418A0"/>
    <w:rsid w:val="00844A29"/>
    <w:rsid w:val="0084605B"/>
    <w:rsid w:val="008542D1"/>
    <w:rsid w:val="008567AE"/>
    <w:rsid w:val="00866959"/>
    <w:rsid w:val="008769E6"/>
    <w:rsid w:val="00877339"/>
    <w:rsid w:val="008805CB"/>
    <w:rsid w:val="00890AF8"/>
    <w:rsid w:val="00891A12"/>
    <w:rsid w:val="008A089B"/>
    <w:rsid w:val="008A7A02"/>
    <w:rsid w:val="008C1046"/>
    <w:rsid w:val="008C142A"/>
    <w:rsid w:val="008C4B5F"/>
    <w:rsid w:val="008C6AA0"/>
    <w:rsid w:val="008D2218"/>
    <w:rsid w:val="008E0DA6"/>
    <w:rsid w:val="008E570D"/>
    <w:rsid w:val="008E793A"/>
    <w:rsid w:val="008F41BA"/>
    <w:rsid w:val="008F45D9"/>
    <w:rsid w:val="008F77A2"/>
    <w:rsid w:val="009023EF"/>
    <w:rsid w:val="00910BEE"/>
    <w:rsid w:val="009150C4"/>
    <w:rsid w:val="009150ED"/>
    <w:rsid w:val="00923082"/>
    <w:rsid w:val="00932592"/>
    <w:rsid w:val="00932BAC"/>
    <w:rsid w:val="0093382B"/>
    <w:rsid w:val="00942E23"/>
    <w:rsid w:val="0095403E"/>
    <w:rsid w:val="009543A6"/>
    <w:rsid w:val="00954FF8"/>
    <w:rsid w:val="0096121E"/>
    <w:rsid w:val="00974040"/>
    <w:rsid w:val="009742E8"/>
    <w:rsid w:val="00976DED"/>
    <w:rsid w:val="009832AC"/>
    <w:rsid w:val="00987A2A"/>
    <w:rsid w:val="0099526B"/>
    <w:rsid w:val="0099560B"/>
    <w:rsid w:val="00995EF3"/>
    <w:rsid w:val="009A5B31"/>
    <w:rsid w:val="009A5CC1"/>
    <w:rsid w:val="009A620C"/>
    <w:rsid w:val="009A7ACB"/>
    <w:rsid w:val="009B66B5"/>
    <w:rsid w:val="009C2FE1"/>
    <w:rsid w:val="009C5EE9"/>
    <w:rsid w:val="009C70DD"/>
    <w:rsid w:val="009C72EF"/>
    <w:rsid w:val="009F5135"/>
    <w:rsid w:val="009F6617"/>
    <w:rsid w:val="00A05845"/>
    <w:rsid w:val="00A10486"/>
    <w:rsid w:val="00A1160B"/>
    <w:rsid w:val="00A14626"/>
    <w:rsid w:val="00A20221"/>
    <w:rsid w:val="00A21DD7"/>
    <w:rsid w:val="00A23937"/>
    <w:rsid w:val="00A23DD7"/>
    <w:rsid w:val="00A2403B"/>
    <w:rsid w:val="00A24DA5"/>
    <w:rsid w:val="00A26D81"/>
    <w:rsid w:val="00A313EC"/>
    <w:rsid w:val="00A34122"/>
    <w:rsid w:val="00A410BD"/>
    <w:rsid w:val="00A41A11"/>
    <w:rsid w:val="00A51AB5"/>
    <w:rsid w:val="00A53FB6"/>
    <w:rsid w:val="00A6103C"/>
    <w:rsid w:val="00A644BB"/>
    <w:rsid w:val="00A6480D"/>
    <w:rsid w:val="00A6601E"/>
    <w:rsid w:val="00A67DE3"/>
    <w:rsid w:val="00A72AE9"/>
    <w:rsid w:val="00A7391F"/>
    <w:rsid w:val="00A76E01"/>
    <w:rsid w:val="00A779E9"/>
    <w:rsid w:val="00A77EBE"/>
    <w:rsid w:val="00A86013"/>
    <w:rsid w:val="00A860C6"/>
    <w:rsid w:val="00A86F26"/>
    <w:rsid w:val="00A92A94"/>
    <w:rsid w:val="00A96CCA"/>
    <w:rsid w:val="00AA3EB1"/>
    <w:rsid w:val="00AA6886"/>
    <w:rsid w:val="00AC257E"/>
    <w:rsid w:val="00AC5055"/>
    <w:rsid w:val="00AD00AB"/>
    <w:rsid w:val="00AD4B5D"/>
    <w:rsid w:val="00AE3CC4"/>
    <w:rsid w:val="00AF0A2E"/>
    <w:rsid w:val="00AF4164"/>
    <w:rsid w:val="00B15287"/>
    <w:rsid w:val="00B15E04"/>
    <w:rsid w:val="00B16285"/>
    <w:rsid w:val="00B2132D"/>
    <w:rsid w:val="00B22C9B"/>
    <w:rsid w:val="00B2502B"/>
    <w:rsid w:val="00B30AD0"/>
    <w:rsid w:val="00B32473"/>
    <w:rsid w:val="00B351A0"/>
    <w:rsid w:val="00B479A3"/>
    <w:rsid w:val="00B518D8"/>
    <w:rsid w:val="00B52B5D"/>
    <w:rsid w:val="00B60755"/>
    <w:rsid w:val="00B61C5D"/>
    <w:rsid w:val="00B6326E"/>
    <w:rsid w:val="00B745B6"/>
    <w:rsid w:val="00B74FF5"/>
    <w:rsid w:val="00B829C2"/>
    <w:rsid w:val="00B833B0"/>
    <w:rsid w:val="00B836A2"/>
    <w:rsid w:val="00B86B70"/>
    <w:rsid w:val="00B9343B"/>
    <w:rsid w:val="00B9359F"/>
    <w:rsid w:val="00B959EE"/>
    <w:rsid w:val="00B97477"/>
    <w:rsid w:val="00B97896"/>
    <w:rsid w:val="00BA07A5"/>
    <w:rsid w:val="00BA1AB8"/>
    <w:rsid w:val="00BA598E"/>
    <w:rsid w:val="00BB2E42"/>
    <w:rsid w:val="00BB3DE4"/>
    <w:rsid w:val="00BC0BDA"/>
    <w:rsid w:val="00BC1562"/>
    <w:rsid w:val="00BC19F5"/>
    <w:rsid w:val="00BC4109"/>
    <w:rsid w:val="00BE663F"/>
    <w:rsid w:val="00BF1B97"/>
    <w:rsid w:val="00BF230E"/>
    <w:rsid w:val="00C022BE"/>
    <w:rsid w:val="00C0754B"/>
    <w:rsid w:val="00C21640"/>
    <w:rsid w:val="00C22424"/>
    <w:rsid w:val="00C23DC5"/>
    <w:rsid w:val="00C24952"/>
    <w:rsid w:val="00C26B98"/>
    <w:rsid w:val="00C31C26"/>
    <w:rsid w:val="00C3683D"/>
    <w:rsid w:val="00C370B3"/>
    <w:rsid w:val="00C53CEB"/>
    <w:rsid w:val="00C634EF"/>
    <w:rsid w:val="00C7014C"/>
    <w:rsid w:val="00C7304F"/>
    <w:rsid w:val="00C73AE0"/>
    <w:rsid w:val="00C74970"/>
    <w:rsid w:val="00C81479"/>
    <w:rsid w:val="00C84C52"/>
    <w:rsid w:val="00C90C13"/>
    <w:rsid w:val="00C938A4"/>
    <w:rsid w:val="00CA188A"/>
    <w:rsid w:val="00CA7B5D"/>
    <w:rsid w:val="00CB2549"/>
    <w:rsid w:val="00CC3BE9"/>
    <w:rsid w:val="00CD67C9"/>
    <w:rsid w:val="00CE4C15"/>
    <w:rsid w:val="00CF4239"/>
    <w:rsid w:val="00CF4B4D"/>
    <w:rsid w:val="00D0085B"/>
    <w:rsid w:val="00D028EE"/>
    <w:rsid w:val="00D10E95"/>
    <w:rsid w:val="00D11221"/>
    <w:rsid w:val="00D20B7A"/>
    <w:rsid w:val="00D246F3"/>
    <w:rsid w:val="00D26C07"/>
    <w:rsid w:val="00D26D87"/>
    <w:rsid w:val="00D27A04"/>
    <w:rsid w:val="00D3053E"/>
    <w:rsid w:val="00D35999"/>
    <w:rsid w:val="00D3614D"/>
    <w:rsid w:val="00D36393"/>
    <w:rsid w:val="00D42299"/>
    <w:rsid w:val="00D46C9C"/>
    <w:rsid w:val="00D51315"/>
    <w:rsid w:val="00D57F0E"/>
    <w:rsid w:val="00D61927"/>
    <w:rsid w:val="00D63B29"/>
    <w:rsid w:val="00D64233"/>
    <w:rsid w:val="00D713D0"/>
    <w:rsid w:val="00D736EA"/>
    <w:rsid w:val="00D74ECD"/>
    <w:rsid w:val="00D75155"/>
    <w:rsid w:val="00D760ED"/>
    <w:rsid w:val="00D8179F"/>
    <w:rsid w:val="00D96401"/>
    <w:rsid w:val="00D97C13"/>
    <w:rsid w:val="00DA05CD"/>
    <w:rsid w:val="00DA31DD"/>
    <w:rsid w:val="00DA61FC"/>
    <w:rsid w:val="00DA638B"/>
    <w:rsid w:val="00DB00D8"/>
    <w:rsid w:val="00DB35B6"/>
    <w:rsid w:val="00DB460C"/>
    <w:rsid w:val="00DB743F"/>
    <w:rsid w:val="00DB7EE5"/>
    <w:rsid w:val="00DD046B"/>
    <w:rsid w:val="00DE23EF"/>
    <w:rsid w:val="00DE2D13"/>
    <w:rsid w:val="00DE4523"/>
    <w:rsid w:val="00DE788D"/>
    <w:rsid w:val="00DE7C27"/>
    <w:rsid w:val="00DF328C"/>
    <w:rsid w:val="00DF4AEF"/>
    <w:rsid w:val="00DF6E91"/>
    <w:rsid w:val="00DF7015"/>
    <w:rsid w:val="00E15B5B"/>
    <w:rsid w:val="00E174D9"/>
    <w:rsid w:val="00E25240"/>
    <w:rsid w:val="00E31EC9"/>
    <w:rsid w:val="00E3458F"/>
    <w:rsid w:val="00E3475D"/>
    <w:rsid w:val="00E3592C"/>
    <w:rsid w:val="00E42E2B"/>
    <w:rsid w:val="00E52D34"/>
    <w:rsid w:val="00E577F0"/>
    <w:rsid w:val="00E60330"/>
    <w:rsid w:val="00E65854"/>
    <w:rsid w:val="00E73E04"/>
    <w:rsid w:val="00E743D7"/>
    <w:rsid w:val="00E87799"/>
    <w:rsid w:val="00E877FB"/>
    <w:rsid w:val="00E91A30"/>
    <w:rsid w:val="00EA693C"/>
    <w:rsid w:val="00EB3028"/>
    <w:rsid w:val="00EB4498"/>
    <w:rsid w:val="00EC1148"/>
    <w:rsid w:val="00ED167D"/>
    <w:rsid w:val="00ED43FE"/>
    <w:rsid w:val="00ED7622"/>
    <w:rsid w:val="00EE578E"/>
    <w:rsid w:val="00EE62D4"/>
    <w:rsid w:val="00EE77A0"/>
    <w:rsid w:val="00EF1B4B"/>
    <w:rsid w:val="00F01802"/>
    <w:rsid w:val="00F030A9"/>
    <w:rsid w:val="00F06CBF"/>
    <w:rsid w:val="00F16B35"/>
    <w:rsid w:val="00F201E7"/>
    <w:rsid w:val="00F21D26"/>
    <w:rsid w:val="00F23E2C"/>
    <w:rsid w:val="00F25A77"/>
    <w:rsid w:val="00F272B0"/>
    <w:rsid w:val="00F27382"/>
    <w:rsid w:val="00F32A5B"/>
    <w:rsid w:val="00F41C48"/>
    <w:rsid w:val="00F46371"/>
    <w:rsid w:val="00F52BF0"/>
    <w:rsid w:val="00F67321"/>
    <w:rsid w:val="00F7146C"/>
    <w:rsid w:val="00F71547"/>
    <w:rsid w:val="00F720BB"/>
    <w:rsid w:val="00F74E63"/>
    <w:rsid w:val="00F76E31"/>
    <w:rsid w:val="00F77FD9"/>
    <w:rsid w:val="00F81F9C"/>
    <w:rsid w:val="00F82DC6"/>
    <w:rsid w:val="00F84C11"/>
    <w:rsid w:val="00F86F19"/>
    <w:rsid w:val="00F8703D"/>
    <w:rsid w:val="00F91DB9"/>
    <w:rsid w:val="00F95D6B"/>
    <w:rsid w:val="00F977EA"/>
    <w:rsid w:val="00FA1502"/>
    <w:rsid w:val="00FA18C7"/>
    <w:rsid w:val="00FA6075"/>
    <w:rsid w:val="00FB7048"/>
    <w:rsid w:val="00FC11D2"/>
    <w:rsid w:val="00FC23E0"/>
    <w:rsid w:val="00FC3C5D"/>
    <w:rsid w:val="00FC7376"/>
    <w:rsid w:val="00FD139B"/>
    <w:rsid w:val="00FD20E9"/>
    <w:rsid w:val="00FE6B70"/>
    <w:rsid w:val="00FF13D7"/>
    <w:rsid w:val="00FF6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2794ED"/>
  <w15:chartTrackingRefBased/>
  <w15:docId w15:val="{C7AF3284-C58A-4618-A5AD-5B81858C3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622"/>
    <w:rPr>
      <w:rFonts w:cs="Times New Roman (Body CS)"/>
    </w:rPr>
  </w:style>
  <w:style w:type="paragraph" w:styleId="Heading1">
    <w:name w:val="heading 1"/>
    <w:basedOn w:val="Normal"/>
    <w:next w:val="BodyText"/>
    <w:link w:val="Heading1Char"/>
    <w:uiPriority w:val="9"/>
    <w:qFormat/>
    <w:rsid w:val="00FA18C7"/>
    <w:pPr>
      <w:keepNext/>
      <w:keepLines/>
      <w:adjustRightInd w:val="0"/>
      <w:snapToGrid w:val="0"/>
      <w:spacing w:before="40" w:after="40"/>
      <w:outlineLvl w:val="0"/>
    </w:pPr>
    <w:rPr>
      <w:rFonts w:eastAsiaTheme="majorEastAsia" w:cstheme="majorBidi"/>
      <w:b/>
      <w:color w:val="000000" w:themeColor="text1"/>
      <w:sz w:val="28"/>
      <w:szCs w:val="32"/>
    </w:rPr>
  </w:style>
  <w:style w:type="paragraph" w:styleId="Heading2">
    <w:name w:val="heading 2"/>
    <w:basedOn w:val="Normal"/>
    <w:next w:val="BodyText"/>
    <w:link w:val="Heading2Char"/>
    <w:uiPriority w:val="9"/>
    <w:unhideWhenUsed/>
    <w:qFormat/>
    <w:rsid w:val="00FA18C7"/>
    <w:pPr>
      <w:keepNext/>
      <w:keepLines/>
      <w:spacing w:before="40" w:after="40"/>
      <w:outlineLvl w:val="1"/>
    </w:pPr>
    <w:rPr>
      <w:rFonts w:eastAsiaTheme="majorEastAsia" w:cstheme="majorBidi"/>
      <w:color w:val="000000" w:themeColor="text1"/>
      <w:sz w:val="26"/>
      <w:szCs w:val="26"/>
    </w:rPr>
  </w:style>
  <w:style w:type="paragraph" w:styleId="Heading3">
    <w:name w:val="heading 3"/>
    <w:basedOn w:val="Normal"/>
    <w:next w:val="BodyText"/>
    <w:link w:val="Heading3Char"/>
    <w:uiPriority w:val="9"/>
    <w:unhideWhenUsed/>
    <w:qFormat/>
    <w:rsid w:val="00FA18C7"/>
    <w:pPr>
      <w:keepNext/>
      <w:keepLines/>
      <w:spacing w:before="40" w:after="40"/>
      <w:outlineLvl w:val="2"/>
    </w:pPr>
    <w:rPr>
      <w:rFonts w:eastAsiaTheme="majorEastAsia"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0330"/>
    <w:rPr>
      <w:color w:val="0000FF"/>
      <w:u w:val="single"/>
    </w:rPr>
  </w:style>
  <w:style w:type="character" w:customStyle="1" w:styleId="Heading1Char">
    <w:name w:val="Heading 1 Char"/>
    <w:basedOn w:val="DefaultParagraphFont"/>
    <w:link w:val="Heading1"/>
    <w:uiPriority w:val="9"/>
    <w:rsid w:val="00FA18C7"/>
    <w:rPr>
      <w:rFonts w:eastAsiaTheme="majorEastAsia" w:cstheme="majorBidi"/>
      <w:b/>
      <w:color w:val="000000" w:themeColor="text1"/>
      <w:sz w:val="28"/>
      <w:szCs w:val="32"/>
    </w:rPr>
  </w:style>
  <w:style w:type="character" w:customStyle="1" w:styleId="Heading2Char">
    <w:name w:val="Heading 2 Char"/>
    <w:basedOn w:val="DefaultParagraphFont"/>
    <w:link w:val="Heading2"/>
    <w:uiPriority w:val="9"/>
    <w:rsid w:val="00FA18C7"/>
    <w:rPr>
      <w:rFonts w:eastAsiaTheme="majorEastAsia" w:cstheme="majorBidi"/>
      <w:color w:val="000000" w:themeColor="text1"/>
      <w:sz w:val="26"/>
      <w:szCs w:val="26"/>
    </w:rPr>
  </w:style>
  <w:style w:type="character" w:customStyle="1" w:styleId="Heading3Char">
    <w:name w:val="Heading 3 Char"/>
    <w:basedOn w:val="DefaultParagraphFont"/>
    <w:link w:val="Heading3"/>
    <w:uiPriority w:val="9"/>
    <w:rsid w:val="00FA18C7"/>
    <w:rPr>
      <w:rFonts w:eastAsiaTheme="majorEastAsia" w:cstheme="majorBidi"/>
      <w:color w:val="000000" w:themeColor="text1"/>
      <w:sz w:val="24"/>
      <w:szCs w:val="24"/>
    </w:rPr>
  </w:style>
  <w:style w:type="paragraph" w:styleId="Title">
    <w:name w:val="Title"/>
    <w:basedOn w:val="Normal"/>
    <w:next w:val="Normal"/>
    <w:link w:val="TitleChar"/>
    <w:uiPriority w:val="10"/>
    <w:qFormat/>
    <w:rsid w:val="00F71547"/>
    <w:pPr>
      <w:spacing w:after="0" w:line="240" w:lineRule="auto"/>
      <w:contextualSpacing/>
    </w:pPr>
    <w:rPr>
      <w:rFonts w:asciiTheme="majorHAnsi" w:eastAsiaTheme="majorEastAsia" w:hAnsiTheme="majorHAnsi" w:cstheme="majorBidi"/>
      <w:spacing w:val="-10"/>
      <w:kern w:val="28"/>
      <w:sz w:val="56"/>
      <w:szCs w:val="56"/>
    </w:rPr>
  </w:style>
  <w:style w:type="paragraph" w:styleId="BodyText">
    <w:name w:val="Body Text"/>
    <w:basedOn w:val="Normal"/>
    <w:link w:val="BodyTextChar"/>
    <w:autoRedefine/>
    <w:uiPriority w:val="99"/>
    <w:unhideWhenUsed/>
    <w:rsid w:val="000A5B24"/>
  </w:style>
  <w:style w:type="character" w:customStyle="1" w:styleId="BodyTextChar">
    <w:name w:val="Body Text Char"/>
    <w:basedOn w:val="DefaultParagraphFont"/>
    <w:link w:val="BodyText"/>
    <w:uiPriority w:val="99"/>
    <w:rsid w:val="000A5B24"/>
    <w:rPr>
      <w:rFonts w:cs="Times New Roman (Body CS)"/>
    </w:rPr>
  </w:style>
  <w:style w:type="character" w:customStyle="1" w:styleId="TitleChar">
    <w:name w:val="Title Char"/>
    <w:basedOn w:val="DefaultParagraphFont"/>
    <w:link w:val="Title"/>
    <w:uiPriority w:val="10"/>
    <w:rsid w:val="00F71547"/>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F71547"/>
    <w:pPr>
      <w:adjustRightInd/>
      <w:snapToGrid/>
      <w:spacing w:before="480" w:after="0" w:line="276" w:lineRule="auto"/>
      <w:outlineLvl w:val="9"/>
    </w:pPr>
    <w:rPr>
      <w:rFonts w:asciiTheme="majorHAnsi" w:hAnsiTheme="majorHAnsi"/>
      <w:bCs/>
      <w:color w:val="2E74B5" w:themeColor="accent1" w:themeShade="BF"/>
      <w:szCs w:val="28"/>
    </w:rPr>
  </w:style>
  <w:style w:type="paragraph" w:styleId="TOC1">
    <w:name w:val="toc 1"/>
    <w:basedOn w:val="Normal"/>
    <w:next w:val="Normal"/>
    <w:autoRedefine/>
    <w:uiPriority w:val="39"/>
    <w:unhideWhenUsed/>
    <w:rsid w:val="00701440"/>
    <w:pPr>
      <w:spacing w:before="120" w:after="0"/>
    </w:pPr>
    <w:rPr>
      <w:rFonts w:cstheme="minorHAnsi"/>
      <w:b/>
      <w:bCs/>
      <w:iCs/>
      <w:sz w:val="24"/>
      <w:szCs w:val="24"/>
    </w:rPr>
  </w:style>
  <w:style w:type="paragraph" w:styleId="TOC2">
    <w:name w:val="toc 2"/>
    <w:basedOn w:val="Normal"/>
    <w:next w:val="Normal"/>
    <w:autoRedefine/>
    <w:uiPriority w:val="39"/>
    <w:unhideWhenUsed/>
    <w:rsid w:val="00701440"/>
    <w:pPr>
      <w:spacing w:before="120" w:after="0"/>
      <w:ind w:left="220"/>
    </w:pPr>
    <w:rPr>
      <w:rFonts w:cstheme="minorHAnsi"/>
      <w:b/>
      <w:bCs/>
      <w:sz w:val="24"/>
    </w:rPr>
  </w:style>
  <w:style w:type="paragraph" w:styleId="TOC3">
    <w:name w:val="toc 3"/>
    <w:basedOn w:val="Normal"/>
    <w:next w:val="Normal"/>
    <w:autoRedefine/>
    <w:uiPriority w:val="39"/>
    <w:unhideWhenUsed/>
    <w:rsid w:val="00F71547"/>
    <w:pPr>
      <w:spacing w:after="0"/>
      <w:ind w:left="440"/>
    </w:pPr>
    <w:rPr>
      <w:rFonts w:cstheme="minorHAnsi"/>
      <w:sz w:val="20"/>
      <w:szCs w:val="20"/>
    </w:rPr>
  </w:style>
  <w:style w:type="paragraph" w:styleId="TOC4">
    <w:name w:val="toc 4"/>
    <w:basedOn w:val="Normal"/>
    <w:next w:val="Normal"/>
    <w:autoRedefine/>
    <w:uiPriority w:val="39"/>
    <w:semiHidden/>
    <w:unhideWhenUsed/>
    <w:rsid w:val="00F71547"/>
    <w:pPr>
      <w:spacing w:after="0"/>
      <w:ind w:left="660"/>
    </w:pPr>
    <w:rPr>
      <w:rFonts w:cstheme="minorHAnsi"/>
      <w:sz w:val="20"/>
      <w:szCs w:val="20"/>
    </w:rPr>
  </w:style>
  <w:style w:type="paragraph" w:styleId="TOC5">
    <w:name w:val="toc 5"/>
    <w:basedOn w:val="Normal"/>
    <w:next w:val="Normal"/>
    <w:autoRedefine/>
    <w:uiPriority w:val="39"/>
    <w:semiHidden/>
    <w:unhideWhenUsed/>
    <w:rsid w:val="00F71547"/>
    <w:pPr>
      <w:spacing w:after="0"/>
      <w:ind w:left="880"/>
    </w:pPr>
    <w:rPr>
      <w:rFonts w:cstheme="minorHAnsi"/>
      <w:sz w:val="20"/>
      <w:szCs w:val="20"/>
    </w:rPr>
  </w:style>
  <w:style w:type="paragraph" w:styleId="TOC6">
    <w:name w:val="toc 6"/>
    <w:basedOn w:val="Normal"/>
    <w:next w:val="Normal"/>
    <w:autoRedefine/>
    <w:uiPriority w:val="39"/>
    <w:semiHidden/>
    <w:unhideWhenUsed/>
    <w:rsid w:val="00F71547"/>
    <w:pPr>
      <w:spacing w:after="0"/>
      <w:ind w:left="1100"/>
    </w:pPr>
    <w:rPr>
      <w:rFonts w:cstheme="minorHAnsi"/>
      <w:sz w:val="20"/>
      <w:szCs w:val="20"/>
    </w:rPr>
  </w:style>
  <w:style w:type="paragraph" w:styleId="TOC7">
    <w:name w:val="toc 7"/>
    <w:basedOn w:val="Normal"/>
    <w:next w:val="Normal"/>
    <w:autoRedefine/>
    <w:uiPriority w:val="39"/>
    <w:semiHidden/>
    <w:unhideWhenUsed/>
    <w:rsid w:val="00F71547"/>
    <w:pPr>
      <w:spacing w:after="0"/>
      <w:ind w:left="1320"/>
    </w:pPr>
    <w:rPr>
      <w:rFonts w:cstheme="minorHAnsi"/>
      <w:sz w:val="20"/>
      <w:szCs w:val="20"/>
    </w:rPr>
  </w:style>
  <w:style w:type="paragraph" w:styleId="TOC8">
    <w:name w:val="toc 8"/>
    <w:basedOn w:val="Normal"/>
    <w:next w:val="Normal"/>
    <w:autoRedefine/>
    <w:uiPriority w:val="39"/>
    <w:semiHidden/>
    <w:unhideWhenUsed/>
    <w:rsid w:val="00F71547"/>
    <w:pPr>
      <w:spacing w:after="0"/>
      <w:ind w:left="1540"/>
    </w:pPr>
    <w:rPr>
      <w:rFonts w:cstheme="minorHAnsi"/>
      <w:sz w:val="20"/>
      <w:szCs w:val="20"/>
    </w:rPr>
  </w:style>
  <w:style w:type="paragraph" w:styleId="TOC9">
    <w:name w:val="toc 9"/>
    <w:basedOn w:val="Normal"/>
    <w:next w:val="Normal"/>
    <w:autoRedefine/>
    <w:uiPriority w:val="39"/>
    <w:semiHidden/>
    <w:unhideWhenUsed/>
    <w:rsid w:val="00F71547"/>
    <w:pPr>
      <w:spacing w:after="0"/>
      <w:ind w:left="1760"/>
    </w:pPr>
    <w:rPr>
      <w:rFonts w:cstheme="minorHAnsi"/>
      <w:sz w:val="20"/>
      <w:szCs w:val="20"/>
    </w:rPr>
  </w:style>
  <w:style w:type="paragraph" w:styleId="FootnoteText">
    <w:name w:val="footnote text"/>
    <w:basedOn w:val="Normal"/>
    <w:link w:val="FootnoteTextChar"/>
    <w:uiPriority w:val="99"/>
    <w:semiHidden/>
    <w:unhideWhenUsed/>
    <w:rsid w:val="000202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02E0"/>
    <w:rPr>
      <w:rFonts w:cs="Times New Roman (Body CS)"/>
      <w:sz w:val="20"/>
      <w:szCs w:val="20"/>
    </w:rPr>
  </w:style>
  <w:style w:type="character" w:styleId="FootnoteReference">
    <w:name w:val="footnote reference"/>
    <w:basedOn w:val="DefaultParagraphFont"/>
    <w:uiPriority w:val="99"/>
    <w:semiHidden/>
    <w:unhideWhenUsed/>
    <w:rsid w:val="000202E0"/>
    <w:rPr>
      <w:vertAlign w:val="superscript"/>
    </w:rPr>
  </w:style>
  <w:style w:type="paragraph" w:styleId="Header">
    <w:name w:val="header"/>
    <w:basedOn w:val="Normal"/>
    <w:link w:val="HeaderChar"/>
    <w:uiPriority w:val="99"/>
    <w:unhideWhenUsed/>
    <w:rsid w:val="00665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CF2"/>
    <w:rPr>
      <w:rFonts w:cs="Times New Roman (Body CS)"/>
    </w:rPr>
  </w:style>
  <w:style w:type="paragraph" w:styleId="Footer">
    <w:name w:val="footer"/>
    <w:basedOn w:val="Normal"/>
    <w:link w:val="FooterChar"/>
    <w:uiPriority w:val="99"/>
    <w:unhideWhenUsed/>
    <w:rsid w:val="00665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CF2"/>
    <w:rPr>
      <w:rFonts w:cs="Times New Roman (Body CS)"/>
    </w:rPr>
  </w:style>
  <w:style w:type="character" w:styleId="PageNumber">
    <w:name w:val="page number"/>
    <w:basedOn w:val="DefaultParagraphFont"/>
    <w:uiPriority w:val="99"/>
    <w:semiHidden/>
    <w:unhideWhenUsed/>
    <w:rsid w:val="00665CF2"/>
  </w:style>
  <w:style w:type="paragraph" w:styleId="NormalWeb">
    <w:name w:val="Normal (Web)"/>
    <w:basedOn w:val="Normal"/>
    <w:uiPriority w:val="99"/>
    <w:semiHidden/>
    <w:unhideWhenUsed/>
    <w:rsid w:val="00BC0BD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441C8"/>
    <w:rPr>
      <w:i/>
      <w:iCs/>
    </w:rPr>
  </w:style>
  <w:style w:type="paragraph" w:styleId="Subtitle">
    <w:name w:val="Subtitle"/>
    <w:basedOn w:val="Normal"/>
    <w:next w:val="Normal"/>
    <w:link w:val="SubtitleChar"/>
    <w:uiPriority w:val="11"/>
    <w:qFormat/>
    <w:rsid w:val="001A0690"/>
    <w:pPr>
      <w:numPr>
        <w:ilvl w:val="1"/>
      </w:numPr>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1A0690"/>
    <w:rPr>
      <w:rFonts w:eastAsiaTheme="minorEastAsia"/>
      <w:color w:val="5A5A5A" w:themeColor="text1" w:themeTint="A5"/>
      <w:spacing w:val="15"/>
    </w:rPr>
  </w:style>
  <w:style w:type="paragraph" w:styleId="EndnoteText">
    <w:name w:val="endnote text"/>
    <w:basedOn w:val="Normal"/>
    <w:link w:val="EndnoteTextChar"/>
    <w:uiPriority w:val="99"/>
    <w:unhideWhenUsed/>
    <w:rsid w:val="002E49A3"/>
    <w:pPr>
      <w:spacing w:after="0" w:line="240" w:lineRule="auto"/>
    </w:pPr>
    <w:rPr>
      <w:rFonts w:cstheme="minorBidi"/>
      <w:sz w:val="20"/>
      <w:szCs w:val="20"/>
    </w:rPr>
  </w:style>
  <w:style w:type="character" w:customStyle="1" w:styleId="EndnoteTextChar">
    <w:name w:val="Endnote Text Char"/>
    <w:basedOn w:val="DefaultParagraphFont"/>
    <w:link w:val="EndnoteText"/>
    <w:uiPriority w:val="99"/>
    <w:rsid w:val="002E49A3"/>
    <w:rPr>
      <w:sz w:val="20"/>
      <w:szCs w:val="20"/>
    </w:rPr>
  </w:style>
  <w:style w:type="character" w:styleId="EndnoteReference">
    <w:name w:val="endnote reference"/>
    <w:basedOn w:val="DefaultParagraphFont"/>
    <w:uiPriority w:val="99"/>
    <w:semiHidden/>
    <w:unhideWhenUsed/>
    <w:rsid w:val="00AC5055"/>
    <w:rPr>
      <w:vertAlign w:val="superscript"/>
    </w:rPr>
  </w:style>
  <w:style w:type="paragraph" w:styleId="ListParagraph">
    <w:name w:val="List Paragraph"/>
    <w:basedOn w:val="Normal"/>
    <w:uiPriority w:val="34"/>
    <w:qFormat/>
    <w:rsid w:val="00A410BD"/>
    <w:pPr>
      <w:ind w:left="720"/>
      <w:contextualSpacing/>
    </w:pPr>
    <w:rPr>
      <w:rFonts w:cstheme="minorBidi"/>
    </w:rPr>
  </w:style>
  <w:style w:type="paragraph" w:styleId="BalloonText">
    <w:name w:val="Balloon Text"/>
    <w:basedOn w:val="Normal"/>
    <w:link w:val="BalloonTextChar"/>
    <w:uiPriority w:val="99"/>
    <w:semiHidden/>
    <w:unhideWhenUsed/>
    <w:rsid w:val="009338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82B"/>
    <w:rPr>
      <w:rFonts w:ascii="Segoe UI" w:hAnsi="Segoe UI" w:cs="Segoe UI"/>
      <w:sz w:val="18"/>
      <w:szCs w:val="18"/>
    </w:rPr>
  </w:style>
  <w:style w:type="paragraph" w:customStyle="1" w:styleId="BulletList">
    <w:name w:val="Bullet List"/>
    <w:basedOn w:val="BodyText"/>
    <w:qFormat/>
    <w:rsid w:val="000046D0"/>
    <w:pPr>
      <w:numPr>
        <w:numId w:val="20"/>
      </w:numPr>
      <w:ind w:left="720" w:hanging="446"/>
      <w:contextualSpacing/>
    </w:pPr>
  </w:style>
  <w:style w:type="paragraph" w:customStyle="1" w:styleId="SecondLevelBody">
    <w:name w:val="Second Level Body"/>
    <w:basedOn w:val="Normal"/>
    <w:qFormat/>
    <w:rsid w:val="00512CD3"/>
    <w:pPr>
      <w:ind w:left="274"/>
    </w:pPr>
  </w:style>
  <w:style w:type="character" w:styleId="CommentReference">
    <w:name w:val="annotation reference"/>
    <w:basedOn w:val="DefaultParagraphFont"/>
    <w:uiPriority w:val="99"/>
    <w:semiHidden/>
    <w:unhideWhenUsed/>
    <w:rsid w:val="000B7471"/>
    <w:rPr>
      <w:sz w:val="16"/>
      <w:szCs w:val="16"/>
    </w:rPr>
  </w:style>
  <w:style w:type="paragraph" w:styleId="CommentText">
    <w:name w:val="annotation text"/>
    <w:basedOn w:val="Normal"/>
    <w:link w:val="CommentTextChar"/>
    <w:uiPriority w:val="99"/>
    <w:semiHidden/>
    <w:unhideWhenUsed/>
    <w:rsid w:val="000B7471"/>
    <w:pPr>
      <w:spacing w:line="240" w:lineRule="auto"/>
    </w:pPr>
    <w:rPr>
      <w:sz w:val="20"/>
      <w:szCs w:val="20"/>
    </w:rPr>
  </w:style>
  <w:style w:type="character" w:customStyle="1" w:styleId="CommentTextChar">
    <w:name w:val="Comment Text Char"/>
    <w:basedOn w:val="DefaultParagraphFont"/>
    <w:link w:val="CommentText"/>
    <w:uiPriority w:val="99"/>
    <w:semiHidden/>
    <w:rsid w:val="000B7471"/>
    <w:rPr>
      <w:rFonts w:cs="Times New Roman (Body CS)"/>
      <w:sz w:val="20"/>
      <w:szCs w:val="20"/>
    </w:rPr>
  </w:style>
  <w:style w:type="paragraph" w:styleId="CommentSubject">
    <w:name w:val="annotation subject"/>
    <w:basedOn w:val="CommentText"/>
    <w:next w:val="CommentText"/>
    <w:link w:val="CommentSubjectChar"/>
    <w:uiPriority w:val="99"/>
    <w:semiHidden/>
    <w:unhideWhenUsed/>
    <w:rsid w:val="000B7471"/>
    <w:rPr>
      <w:b/>
      <w:bCs/>
    </w:rPr>
  </w:style>
  <w:style w:type="character" w:customStyle="1" w:styleId="CommentSubjectChar">
    <w:name w:val="Comment Subject Char"/>
    <w:basedOn w:val="CommentTextChar"/>
    <w:link w:val="CommentSubject"/>
    <w:uiPriority w:val="99"/>
    <w:semiHidden/>
    <w:rsid w:val="000B7471"/>
    <w:rPr>
      <w:rFonts w:cs="Times New Roman (Body CS)"/>
      <w:b/>
      <w:bCs/>
      <w:sz w:val="20"/>
      <w:szCs w:val="20"/>
    </w:rPr>
  </w:style>
  <w:style w:type="paragraph" w:styleId="HTMLPreformatted">
    <w:name w:val="HTML Preformatted"/>
    <w:basedOn w:val="Normal"/>
    <w:link w:val="HTMLPreformattedChar"/>
    <w:uiPriority w:val="99"/>
    <w:semiHidden/>
    <w:unhideWhenUsed/>
    <w:rsid w:val="00461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61D51"/>
    <w:rPr>
      <w:rFonts w:ascii="Courier New" w:eastAsia="Times New Roman" w:hAnsi="Courier New" w:cs="Courier New"/>
      <w:sz w:val="20"/>
      <w:szCs w:val="20"/>
    </w:rPr>
  </w:style>
  <w:style w:type="character" w:customStyle="1" w:styleId="nlmstring-name">
    <w:name w:val="nlm_string-name"/>
    <w:basedOn w:val="DefaultParagraphFont"/>
    <w:rsid w:val="000E22FE"/>
  </w:style>
  <w:style w:type="character" w:customStyle="1" w:styleId="journalname">
    <w:name w:val="journalname"/>
    <w:basedOn w:val="DefaultParagraphFont"/>
    <w:rsid w:val="000E22FE"/>
  </w:style>
  <w:style w:type="character" w:customStyle="1" w:styleId="year">
    <w:name w:val="year"/>
    <w:basedOn w:val="DefaultParagraphFont"/>
    <w:rsid w:val="000E22FE"/>
  </w:style>
  <w:style w:type="character" w:customStyle="1" w:styleId="volume">
    <w:name w:val="volume"/>
    <w:basedOn w:val="DefaultParagraphFont"/>
    <w:rsid w:val="000E22FE"/>
  </w:style>
  <w:style w:type="character" w:customStyle="1" w:styleId="issue">
    <w:name w:val="issue"/>
    <w:basedOn w:val="DefaultParagraphFont"/>
    <w:rsid w:val="000E22FE"/>
  </w:style>
  <w:style w:type="character" w:customStyle="1" w:styleId="page">
    <w:name w:val="page"/>
    <w:basedOn w:val="DefaultParagraphFont"/>
    <w:rsid w:val="000E2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4058">
      <w:bodyDiv w:val="1"/>
      <w:marLeft w:val="0"/>
      <w:marRight w:val="0"/>
      <w:marTop w:val="0"/>
      <w:marBottom w:val="0"/>
      <w:divBdr>
        <w:top w:val="none" w:sz="0" w:space="0" w:color="auto"/>
        <w:left w:val="none" w:sz="0" w:space="0" w:color="auto"/>
        <w:bottom w:val="none" w:sz="0" w:space="0" w:color="auto"/>
        <w:right w:val="none" w:sz="0" w:space="0" w:color="auto"/>
      </w:divBdr>
    </w:div>
    <w:div w:id="315258396">
      <w:bodyDiv w:val="1"/>
      <w:marLeft w:val="0"/>
      <w:marRight w:val="0"/>
      <w:marTop w:val="0"/>
      <w:marBottom w:val="0"/>
      <w:divBdr>
        <w:top w:val="none" w:sz="0" w:space="0" w:color="auto"/>
        <w:left w:val="none" w:sz="0" w:space="0" w:color="auto"/>
        <w:bottom w:val="none" w:sz="0" w:space="0" w:color="auto"/>
        <w:right w:val="none" w:sz="0" w:space="0" w:color="auto"/>
      </w:divBdr>
    </w:div>
    <w:div w:id="353455773">
      <w:bodyDiv w:val="1"/>
      <w:marLeft w:val="0"/>
      <w:marRight w:val="0"/>
      <w:marTop w:val="0"/>
      <w:marBottom w:val="0"/>
      <w:divBdr>
        <w:top w:val="none" w:sz="0" w:space="0" w:color="auto"/>
        <w:left w:val="none" w:sz="0" w:space="0" w:color="auto"/>
        <w:bottom w:val="none" w:sz="0" w:space="0" w:color="auto"/>
        <w:right w:val="none" w:sz="0" w:space="0" w:color="auto"/>
      </w:divBdr>
    </w:div>
    <w:div w:id="390083165">
      <w:bodyDiv w:val="1"/>
      <w:marLeft w:val="0"/>
      <w:marRight w:val="0"/>
      <w:marTop w:val="0"/>
      <w:marBottom w:val="0"/>
      <w:divBdr>
        <w:top w:val="none" w:sz="0" w:space="0" w:color="auto"/>
        <w:left w:val="none" w:sz="0" w:space="0" w:color="auto"/>
        <w:bottom w:val="none" w:sz="0" w:space="0" w:color="auto"/>
        <w:right w:val="none" w:sz="0" w:space="0" w:color="auto"/>
      </w:divBdr>
    </w:div>
    <w:div w:id="490878676">
      <w:bodyDiv w:val="1"/>
      <w:marLeft w:val="0"/>
      <w:marRight w:val="0"/>
      <w:marTop w:val="0"/>
      <w:marBottom w:val="0"/>
      <w:divBdr>
        <w:top w:val="none" w:sz="0" w:space="0" w:color="auto"/>
        <w:left w:val="none" w:sz="0" w:space="0" w:color="auto"/>
        <w:bottom w:val="none" w:sz="0" w:space="0" w:color="auto"/>
        <w:right w:val="none" w:sz="0" w:space="0" w:color="auto"/>
      </w:divBdr>
    </w:div>
    <w:div w:id="711729661">
      <w:bodyDiv w:val="1"/>
      <w:marLeft w:val="0"/>
      <w:marRight w:val="0"/>
      <w:marTop w:val="0"/>
      <w:marBottom w:val="0"/>
      <w:divBdr>
        <w:top w:val="none" w:sz="0" w:space="0" w:color="auto"/>
        <w:left w:val="none" w:sz="0" w:space="0" w:color="auto"/>
        <w:bottom w:val="none" w:sz="0" w:space="0" w:color="auto"/>
        <w:right w:val="none" w:sz="0" w:space="0" w:color="auto"/>
      </w:divBdr>
    </w:div>
    <w:div w:id="864825301">
      <w:bodyDiv w:val="1"/>
      <w:marLeft w:val="0"/>
      <w:marRight w:val="0"/>
      <w:marTop w:val="0"/>
      <w:marBottom w:val="0"/>
      <w:divBdr>
        <w:top w:val="none" w:sz="0" w:space="0" w:color="auto"/>
        <w:left w:val="none" w:sz="0" w:space="0" w:color="auto"/>
        <w:bottom w:val="none" w:sz="0" w:space="0" w:color="auto"/>
        <w:right w:val="none" w:sz="0" w:space="0" w:color="auto"/>
      </w:divBdr>
    </w:div>
    <w:div w:id="867835257">
      <w:bodyDiv w:val="1"/>
      <w:marLeft w:val="0"/>
      <w:marRight w:val="0"/>
      <w:marTop w:val="0"/>
      <w:marBottom w:val="0"/>
      <w:divBdr>
        <w:top w:val="none" w:sz="0" w:space="0" w:color="auto"/>
        <w:left w:val="none" w:sz="0" w:space="0" w:color="auto"/>
        <w:bottom w:val="none" w:sz="0" w:space="0" w:color="auto"/>
        <w:right w:val="none" w:sz="0" w:space="0" w:color="auto"/>
      </w:divBdr>
    </w:div>
    <w:div w:id="911768552">
      <w:bodyDiv w:val="1"/>
      <w:marLeft w:val="0"/>
      <w:marRight w:val="0"/>
      <w:marTop w:val="0"/>
      <w:marBottom w:val="0"/>
      <w:divBdr>
        <w:top w:val="none" w:sz="0" w:space="0" w:color="auto"/>
        <w:left w:val="none" w:sz="0" w:space="0" w:color="auto"/>
        <w:bottom w:val="none" w:sz="0" w:space="0" w:color="auto"/>
        <w:right w:val="none" w:sz="0" w:space="0" w:color="auto"/>
      </w:divBdr>
    </w:div>
    <w:div w:id="1094715450">
      <w:bodyDiv w:val="1"/>
      <w:marLeft w:val="0"/>
      <w:marRight w:val="0"/>
      <w:marTop w:val="0"/>
      <w:marBottom w:val="0"/>
      <w:divBdr>
        <w:top w:val="none" w:sz="0" w:space="0" w:color="auto"/>
        <w:left w:val="none" w:sz="0" w:space="0" w:color="auto"/>
        <w:bottom w:val="none" w:sz="0" w:space="0" w:color="auto"/>
        <w:right w:val="none" w:sz="0" w:space="0" w:color="auto"/>
      </w:divBdr>
    </w:div>
    <w:div w:id="1096362397">
      <w:bodyDiv w:val="1"/>
      <w:marLeft w:val="0"/>
      <w:marRight w:val="0"/>
      <w:marTop w:val="0"/>
      <w:marBottom w:val="0"/>
      <w:divBdr>
        <w:top w:val="none" w:sz="0" w:space="0" w:color="auto"/>
        <w:left w:val="none" w:sz="0" w:space="0" w:color="auto"/>
        <w:bottom w:val="none" w:sz="0" w:space="0" w:color="auto"/>
        <w:right w:val="none" w:sz="0" w:space="0" w:color="auto"/>
      </w:divBdr>
    </w:div>
    <w:div w:id="1153986444">
      <w:bodyDiv w:val="1"/>
      <w:marLeft w:val="0"/>
      <w:marRight w:val="0"/>
      <w:marTop w:val="0"/>
      <w:marBottom w:val="0"/>
      <w:divBdr>
        <w:top w:val="none" w:sz="0" w:space="0" w:color="auto"/>
        <w:left w:val="none" w:sz="0" w:space="0" w:color="auto"/>
        <w:bottom w:val="none" w:sz="0" w:space="0" w:color="auto"/>
        <w:right w:val="none" w:sz="0" w:space="0" w:color="auto"/>
      </w:divBdr>
      <w:divsChild>
        <w:div w:id="1692757395">
          <w:marLeft w:val="0"/>
          <w:marRight w:val="0"/>
          <w:marTop w:val="0"/>
          <w:marBottom w:val="0"/>
          <w:divBdr>
            <w:top w:val="none" w:sz="0" w:space="0" w:color="auto"/>
            <w:left w:val="none" w:sz="0" w:space="0" w:color="auto"/>
            <w:bottom w:val="none" w:sz="0" w:space="0" w:color="auto"/>
            <w:right w:val="none" w:sz="0" w:space="0" w:color="auto"/>
          </w:divBdr>
        </w:div>
        <w:div w:id="1515028294">
          <w:marLeft w:val="0"/>
          <w:marRight w:val="0"/>
          <w:marTop w:val="0"/>
          <w:marBottom w:val="0"/>
          <w:divBdr>
            <w:top w:val="none" w:sz="0" w:space="0" w:color="auto"/>
            <w:left w:val="none" w:sz="0" w:space="0" w:color="auto"/>
            <w:bottom w:val="none" w:sz="0" w:space="0" w:color="auto"/>
            <w:right w:val="none" w:sz="0" w:space="0" w:color="auto"/>
          </w:divBdr>
        </w:div>
      </w:divsChild>
    </w:div>
    <w:div w:id="1206330129">
      <w:bodyDiv w:val="1"/>
      <w:marLeft w:val="0"/>
      <w:marRight w:val="0"/>
      <w:marTop w:val="0"/>
      <w:marBottom w:val="0"/>
      <w:divBdr>
        <w:top w:val="none" w:sz="0" w:space="0" w:color="auto"/>
        <w:left w:val="none" w:sz="0" w:space="0" w:color="auto"/>
        <w:bottom w:val="none" w:sz="0" w:space="0" w:color="auto"/>
        <w:right w:val="none" w:sz="0" w:space="0" w:color="auto"/>
      </w:divBdr>
    </w:div>
    <w:div w:id="1353457939">
      <w:bodyDiv w:val="1"/>
      <w:marLeft w:val="0"/>
      <w:marRight w:val="0"/>
      <w:marTop w:val="0"/>
      <w:marBottom w:val="0"/>
      <w:divBdr>
        <w:top w:val="none" w:sz="0" w:space="0" w:color="auto"/>
        <w:left w:val="none" w:sz="0" w:space="0" w:color="auto"/>
        <w:bottom w:val="none" w:sz="0" w:space="0" w:color="auto"/>
        <w:right w:val="none" w:sz="0" w:space="0" w:color="auto"/>
      </w:divBdr>
    </w:div>
    <w:div w:id="1371882509">
      <w:bodyDiv w:val="1"/>
      <w:marLeft w:val="0"/>
      <w:marRight w:val="0"/>
      <w:marTop w:val="0"/>
      <w:marBottom w:val="0"/>
      <w:divBdr>
        <w:top w:val="none" w:sz="0" w:space="0" w:color="auto"/>
        <w:left w:val="none" w:sz="0" w:space="0" w:color="auto"/>
        <w:bottom w:val="none" w:sz="0" w:space="0" w:color="auto"/>
        <w:right w:val="none" w:sz="0" w:space="0" w:color="auto"/>
      </w:divBdr>
    </w:div>
    <w:div w:id="1678119067">
      <w:bodyDiv w:val="1"/>
      <w:marLeft w:val="0"/>
      <w:marRight w:val="0"/>
      <w:marTop w:val="0"/>
      <w:marBottom w:val="0"/>
      <w:divBdr>
        <w:top w:val="none" w:sz="0" w:space="0" w:color="auto"/>
        <w:left w:val="none" w:sz="0" w:space="0" w:color="auto"/>
        <w:bottom w:val="none" w:sz="0" w:space="0" w:color="auto"/>
        <w:right w:val="none" w:sz="0" w:space="0" w:color="auto"/>
      </w:divBdr>
    </w:div>
    <w:div w:id="1752777120">
      <w:bodyDiv w:val="1"/>
      <w:marLeft w:val="0"/>
      <w:marRight w:val="0"/>
      <w:marTop w:val="0"/>
      <w:marBottom w:val="0"/>
      <w:divBdr>
        <w:top w:val="none" w:sz="0" w:space="0" w:color="auto"/>
        <w:left w:val="none" w:sz="0" w:space="0" w:color="auto"/>
        <w:bottom w:val="none" w:sz="0" w:space="0" w:color="auto"/>
        <w:right w:val="none" w:sz="0" w:space="0" w:color="auto"/>
      </w:divBdr>
    </w:div>
    <w:div w:id="1822575992">
      <w:bodyDiv w:val="1"/>
      <w:marLeft w:val="0"/>
      <w:marRight w:val="0"/>
      <w:marTop w:val="0"/>
      <w:marBottom w:val="0"/>
      <w:divBdr>
        <w:top w:val="none" w:sz="0" w:space="0" w:color="auto"/>
        <w:left w:val="none" w:sz="0" w:space="0" w:color="auto"/>
        <w:bottom w:val="none" w:sz="0" w:space="0" w:color="auto"/>
        <w:right w:val="none" w:sz="0" w:space="0" w:color="auto"/>
      </w:divBdr>
    </w:div>
    <w:div w:id="1845125556">
      <w:bodyDiv w:val="1"/>
      <w:marLeft w:val="0"/>
      <w:marRight w:val="0"/>
      <w:marTop w:val="0"/>
      <w:marBottom w:val="0"/>
      <w:divBdr>
        <w:top w:val="none" w:sz="0" w:space="0" w:color="auto"/>
        <w:left w:val="none" w:sz="0" w:space="0" w:color="auto"/>
        <w:bottom w:val="none" w:sz="0" w:space="0" w:color="auto"/>
        <w:right w:val="none" w:sz="0" w:space="0" w:color="auto"/>
      </w:divBdr>
      <w:divsChild>
        <w:div w:id="1824159905">
          <w:marLeft w:val="0"/>
          <w:marRight w:val="0"/>
          <w:marTop w:val="0"/>
          <w:marBottom w:val="0"/>
          <w:divBdr>
            <w:top w:val="none" w:sz="0" w:space="0" w:color="auto"/>
            <w:left w:val="none" w:sz="0" w:space="0" w:color="auto"/>
            <w:bottom w:val="none" w:sz="0" w:space="0" w:color="auto"/>
            <w:right w:val="none" w:sz="0" w:space="0" w:color="auto"/>
          </w:divBdr>
          <w:divsChild>
            <w:div w:id="562254663">
              <w:marLeft w:val="0"/>
              <w:marRight w:val="0"/>
              <w:marTop w:val="0"/>
              <w:marBottom w:val="0"/>
              <w:divBdr>
                <w:top w:val="none" w:sz="0" w:space="0" w:color="auto"/>
                <w:left w:val="none" w:sz="0" w:space="0" w:color="auto"/>
                <w:bottom w:val="none" w:sz="0" w:space="0" w:color="auto"/>
                <w:right w:val="none" w:sz="0" w:space="0" w:color="auto"/>
              </w:divBdr>
              <w:divsChild>
                <w:div w:id="1379357241">
                  <w:marLeft w:val="0"/>
                  <w:marRight w:val="0"/>
                  <w:marTop w:val="0"/>
                  <w:marBottom w:val="0"/>
                  <w:divBdr>
                    <w:top w:val="none" w:sz="0" w:space="0" w:color="auto"/>
                    <w:left w:val="none" w:sz="0" w:space="0" w:color="auto"/>
                    <w:bottom w:val="none" w:sz="0" w:space="0" w:color="auto"/>
                    <w:right w:val="none" w:sz="0" w:space="0" w:color="auto"/>
                  </w:divBdr>
                </w:div>
                <w:div w:id="19926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27597">
      <w:bodyDiv w:val="1"/>
      <w:marLeft w:val="0"/>
      <w:marRight w:val="0"/>
      <w:marTop w:val="0"/>
      <w:marBottom w:val="0"/>
      <w:divBdr>
        <w:top w:val="none" w:sz="0" w:space="0" w:color="auto"/>
        <w:left w:val="none" w:sz="0" w:space="0" w:color="auto"/>
        <w:bottom w:val="none" w:sz="0" w:space="0" w:color="auto"/>
        <w:right w:val="none" w:sz="0" w:space="0" w:color="auto"/>
      </w:divBdr>
    </w:div>
    <w:div w:id="1916739497">
      <w:bodyDiv w:val="1"/>
      <w:marLeft w:val="0"/>
      <w:marRight w:val="0"/>
      <w:marTop w:val="0"/>
      <w:marBottom w:val="0"/>
      <w:divBdr>
        <w:top w:val="none" w:sz="0" w:space="0" w:color="auto"/>
        <w:left w:val="none" w:sz="0" w:space="0" w:color="auto"/>
        <w:bottom w:val="none" w:sz="0" w:space="0" w:color="auto"/>
        <w:right w:val="none" w:sz="0" w:space="0" w:color="auto"/>
      </w:divBdr>
    </w:div>
    <w:div w:id="1958095765">
      <w:bodyDiv w:val="1"/>
      <w:marLeft w:val="0"/>
      <w:marRight w:val="0"/>
      <w:marTop w:val="0"/>
      <w:marBottom w:val="0"/>
      <w:divBdr>
        <w:top w:val="none" w:sz="0" w:space="0" w:color="auto"/>
        <w:left w:val="none" w:sz="0" w:space="0" w:color="auto"/>
        <w:bottom w:val="none" w:sz="0" w:space="0" w:color="auto"/>
        <w:right w:val="none" w:sz="0" w:space="0" w:color="auto"/>
      </w:divBdr>
    </w:div>
    <w:div w:id="1994412090">
      <w:bodyDiv w:val="1"/>
      <w:marLeft w:val="0"/>
      <w:marRight w:val="0"/>
      <w:marTop w:val="0"/>
      <w:marBottom w:val="0"/>
      <w:divBdr>
        <w:top w:val="none" w:sz="0" w:space="0" w:color="auto"/>
        <w:left w:val="none" w:sz="0" w:space="0" w:color="auto"/>
        <w:bottom w:val="none" w:sz="0" w:space="0" w:color="auto"/>
        <w:right w:val="none" w:sz="0" w:space="0" w:color="auto"/>
      </w:divBdr>
    </w:div>
    <w:div w:id="209408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hyperlink" Target="http://www.fimcoalition.org/" TargetMode="External"/><Relationship Id="rId39" Type="http://schemas.openxmlformats.org/officeDocument/2006/relationships/header" Target="header2.xml"/><Relationship Id="rId21" Type="http://schemas.openxmlformats.org/officeDocument/2006/relationships/image" Target="media/image5.jpeg"/><Relationship Id="rId34" Type="http://schemas.openxmlformats.org/officeDocument/2006/relationships/hyperlink" Target="http://www.glwd.org"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4.jpeg"/><Relationship Id="rId29" Type="http://schemas.openxmlformats.org/officeDocument/2006/relationships/hyperlink" Target="http://federalaidspolicy.org/"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aginganddisabilitybusinessinstitute.org/" TargetMode="External"/><Relationship Id="rId32" Type="http://schemas.openxmlformats.org/officeDocument/2006/relationships/hyperlink" Target="http://www.fimcoalition.org" TargetMode="External"/><Relationship Id="rId37" Type="http://schemas.openxmlformats.org/officeDocument/2006/relationships/hyperlink" Target="https://www.projectangelheart.org/"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www.rootcausecoalition.org/" TargetMode="External"/><Relationship Id="rId28" Type="http://schemas.openxmlformats.org/officeDocument/2006/relationships/hyperlink" Target="http://www.fimcoalition.org" TargetMode="External"/><Relationship Id="rId36" Type="http://schemas.openxmlformats.org/officeDocument/2006/relationships/hyperlink" Target="https://www.chlpi.org/massachusetts-food-medicine-state-plan/" TargetMode="External"/><Relationship Id="rId10" Type="http://schemas.openxmlformats.org/officeDocument/2006/relationships/endnotes" Target="endnotes.xml"/><Relationship Id="rId19" Type="http://schemas.openxmlformats.org/officeDocument/2006/relationships/hyperlink" Target="http://www.glwd.org" TargetMode="External"/><Relationship Id="rId31" Type="http://schemas.openxmlformats.org/officeDocument/2006/relationships/hyperlink" Target="https://www.servings.org/"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acl.gov/programs/strengthening-aging-and-disability-networks/improving-business-practices" TargetMode="External"/><Relationship Id="rId27" Type="http://schemas.openxmlformats.org/officeDocument/2006/relationships/hyperlink" Target="http://www.glwd.org" TargetMode="External"/><Relationship Id="rId30" Type="http://schemas.openxmlformats.org/officeDocument/2006/relationships/hyperlink" Target="https://www.chlpi.org/" TargetMode="External"/><Relationship Id="rId35" Type="http://schemas.openxmlformats.org/officeDocument/2006/relationships/hyperlink" Target="https://glvd.org" TargetMode="External"/><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image" Target="media/image6.jpeg"/><Relationship Id="rId33" Type="http://schemas.openxmlformats.org/officeDocument/2006/relationships/hyperlink" Target="https://federalaidspolicy.org" TargetMode="External"/><Relationship Id="rId38"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s://dx.doi.org/10.1111%2Fj.1525-1497.2005.00278.x" TargetMode="External"/><Relationship Id="rId2" Type="http://schemas.openxmlformats.org/officeDocument/2006/relationships/hyperlink" Target="https://www.ncbi.nlm.nih.gov/pubmed/29955440" TargetMode="External"/><Relationship Id="rId1" Type="http://schemas.openxmlformats.org/officeDocument/2006/relationships/hyperlink" Target="http://www.fimcoalition.org" TargetMode="External"/><Relationship Id="rId5" Type="http://schemas.openxmlformats.org/officeDocument/2006/relationships/hyperlink" Target="https://www.mealsonwheelsamerica.org/learn-more/research/more-than-a-meal/medicare-claims-analyses" TargetMode="External"/><Relationship Id="rId4" Type="http://schemas.openxmlformats.org/officeDocument/2006/relationships/hyperlink" Target="https://www.mealsonwheelsamerica.org/learn-more/research/more-than-a-meal/pilot-research-stu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ST xmlns="cba8d4a1-0a1c-4299-93a5-2682bf5a17ad">false</TES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0BEF6404866DB4D9982E0DAD74EB5A5" ma:contentTypeVersion="14" ma:contentTypeDescription="Create a new document." ma:contentTypeScope="" ma:versionID="3f4835c7fd9c92b412be3f1f371bcd3d">
  <xsd:schema xmlns:xsd="http://www.w3.org/2001/XMLSchema" xmlns:xs="http://www.w3.org/2001/XMLSchema" xmlns:p="http://schemas.microsoft.com/office/2006/metadata/properties" xmlns:ns2="9c4568af-78d6-4de7-8a7f-d4a1b22f7f5e" xmlns:ns3="cba8d4a1-0a1c-4299-93a5-2682bf5a17ad" targetNamespace="http://schemas.microsoft.com/office/2006/metadata/properties" ma:root="true" ma:fieldsID="8ee7d375acdf817f48b45adc8155071c" ns2:_="" ns3:_="">
    <xsd:import namespace="9c4568af-78d6-4de7-8a7f-d4a1b22f7f5e"/>
    <xsd:import namespace="cba8d4a1-0a1c-4299-93a5-2682bf5a17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TEST"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568af-78d6-4de7-8a7f-d4a1b22f7f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a8d4a1-0a1c-4299-93a5-2682bf5a17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TEST" ma:index="15" nillable="true" ma:displayName="TEST" ma:default="0" ma:internalName="TEST">
      <xsd:simpleType>
        <xsd:restriction base="dms:Boolea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352258-E30C-4720-A2CB-1B0996DFE34E}">
  <ds:schemaRefs>
    <ds:schemaRef ds:uri="http://schemas.openxmlformats.org/officeDocument/2006/bibliography"/>
  </ds:schemaRefs>
</ds:datastoreItem>
</file>

<file path=customXml/itemProps2.xml><?xml version="1.0" encoding="utf-8"?>
<ds:datastoreItem xmlns:ds="http://schemas.openxmlformats.org/officeDocument/2006/customXml" ds:itemID="{3FFCDF9D-642D-4825-A35E-016ABCD545AF}">
  <ds:schemaRefs>
    <ds:schemaRef ds:uri="http://schemas.microsoft.com/office/2006/documentManagement/types"/>
    <ds:schemaRef ds:uri="http://purl.org/dc/elements/1.1/"/>
    <ds:schemaRef ds:uri="http://www.w3.org/XML/1998/namespace"/>
    <ds:schemaRef ds:uri="cba8d4a1-0a1c-4299-93a5-2682bf5a17ad"/>
    <ds:schemaRef ds:uri="http://schemas.microsoft.com/office/2006/metadata/properties"/>
    <ds:schemaRef ds:uri="http://schemas.microsoft.com/office/infopath/2007/PartnerControls"/>
    <ds:schemaRef ds:uri="http://schemas.openxmlformats.org/package/2006/metadata/core-properties"/>
    <ds:schemaRef ds:uri="9c4568af-78d6-4de7-8a7f-d4a1b22f7f5e"/>
    <ds:schemaRef ds:uri="http://purl.org/dc/dcmitype/"/>
    <ds:schemaRef ds:uri="http://purl.org/dc/terms/"/>
  </ds:schemaRefs>
</ds:datastoreItem>
</file>

<file path=customXml/itemProps3.xml><?xml version="1.0" encoding="utf-8"?>
<ds:datastoreItem xmlns:ds="http://schemas.openxmlformats.org/officeDocument/2006/customXml" ds:itemID="{44AEDD84-C799-466E-9DFC-14F142793A08}">
  <ds:schemaRefs>
    <ds:schemaRef ds:uri="http://schemas.microsoft.com/sharepoint/v3/contenttype/forms"/>
  </ds:schemaRefs>
</ds:datastoreItem>
</file>

<file path=customXml/itemProps4.xml><?xml version="1.0" encoding="utf-8"?>
<ds:datastoreItem xmlns:ds="http://schemas.openxmlformats.org/officeDocument/2006/customXml" ds:itemID="{3BA3BA5B-559E-423E-9633-726F83F30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568af-78d6-4de7-8a7f-d4a1b22f7f5e"/>
    <ds:schemaRef ds:uri="cba8d4a1-0a1c-4299-93a5-2682bf5a1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7538</Words>
  <Characters>42972</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MTM Final draft</dc:title>
  <dc:subject/>
  <dc:creator>E</dc:creator>
  <cp:keywords/>
  <dc:description/>
  <cp:lastModifiedBy>Sarah Kinder</cp:lastModifiedBy>
  <cp:revision>8</cp:revision>
  <cp:lastPrinted>2019-09-06T12:44:00Z</cp:lastPrinted>
  <dcterms:created xsi:type="dcterms:W3CDTF">2019-09-11T20:36:00Z</dcterms:created>
  <dcterms:modified xsi:type="dcterms:W3CDTF">2021-09-16T02:39:00Z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0x010100C0BEF6404866DB4D9982E0DAD74EB5A5</vt:lpwstr>
  </property>
</Properties>
</file>