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C43B" w14:textId="34A29105" w:rsidR="00002F5D" w:rsidRDefault="00002F5D" w:rsidP="00A5674B">
      <w:pPr>
        <w:rPr>
          <w:rFonts w:cstheme="minorHAnsi"/>
          <w:b/>
          <w:bCs/>
          <w:sz w:val="28"/>
          <w:szCs w:val="28"/>
        </w:rPr>
      </w:pPr>
    </w:p>
    <w:p w14:paraId="3D3A042D" w14:textId="247AA62C" w:rsidR="002140A3" w:rsidRDefault="002140A3" w:rsidP="002140A3">
      <w:pPr>
        <w:rPr>
          <w:rFonts w:asciiTheme="minorHAnsi" w:hAnsiTheme="minorHAnsi" w:cstheme="minorHAnsi"/>
          <w:b/>
          <w:bCs/>
        </w:rPr>
      </w:pPr>
    </w:p>
    <w:p w14:paraId="1D7AF9F5" w14:textId="1B529986" w:rsidR="003473D9" w:rsidRPr="002140A3" w:rsidRDefault="003152A0" w:rsidP="002140A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140A3">
        <w:rPr>
          <w:rFonts w:asciiTheme="minorHAnsi" w:hAnsiTheme="minorHAnsi" w:cstheme="minorHAnsi"/>
          <w:b/>
          <w:bCs/>
          <w:sz w:val="32"/>
          <w:szCs w:val="32"/>
        </w:rPr>
        <w:t>Option</w:t>
      </w:r>
      <w:r w:rsidR="0085701C" w:rsidRPr="002140A3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2140A3">
        <w:rPr>
          <w:rFonts w:asciiTheme="minorHAnsi" w:hAnsiTheme="minorHAnsi" w:cstheme="minorHAnsi"/>
          <w:b/>
          <w:bCs/>
          <w:sz w:val="32"/>
          <w:szCs w:val="32"/>
        </w:rPr>
        <w:t xml:space="preserve"> for Contracting Meals </w:t>
      </w:r>
    </w:p>
    <w:p w14:paraId="11D3DB23" w14:textId="1C962697" w:rsidR="00915704" w:rsidRPr="00DD09D2" w:rsidRDefault="003152A0" w:rsidP="00A5674B">
      <w:pPr>
        <w:jc w:val="center"/>
        <w:rPr>
          <w:rFonts w:asciiTheme="minorHAnsi" w:hAnsiTheme="minorHAnsi" w:cstheme="minorHAnsi"/>
          <w:b/>
          <w:bCs/>
        </w:rPr>
      </w:pPr>
      <w:r w:rsidRPr="00DD09D2">
        <w:rPr>
          <w:rFonts w:asciiTheme="minorHAnsi" w:hAnsiTheme="minorHAnsi" w:cstheme="minorHAnsi"/>
          <w:b/>
          <w:bCs/>
        </w:rPr>
        <w:t>As of</w:t>
      </w:r>
      <w:r w:rsidR="002E2381" w:rsidRPr="00DD09D2">
        <w:rPr>
          <w:rFonts w:asciiTheme="minorHAnsi" w:hAnsiTheme="minorHAnsi" w:cstheme="minorHAnsi"/>
          <w:b/>
          <w:bCs/>
        </w:rPr>
        <w:t xml:space="preserve"> </w:t>
      </w:r>
      <w:r w:rsidR="002140A3">
        <w:rPr>
          <w:rFonts w:asciiTheme="minorHAnsi" w:hAnsiTheme="minorHAnsi" w:cstheme="minorHAnsi"/>
          <w:b/>
          <w:bCs/>
        </w:rPr>
        <w:t>October 14</w:t>
      </w:r>
      <w:r w:rsidRPr="00DD09D2">
        <w:rPr>
          <w:rFonts w:asciiTheme="minorHAnsi" w:hAnsiTheme="minorHAnsi" w:cstheme="minorHAnsi"/>
          <w:b/>
          <w:bCs/>
        </w:rPr>
        <w:t>, 202</w:t>
      </w:r>
      <w:r w:rsidR="002140A3">
        <w:rPr>
          <w:rFonts w:asciiTheme="minorHAnsi" w:hAnsiTheme="minorHAnsi" w:cstheme="minorHAnsi"/>
          <w:b/>
          <w:bCs/>
        </w:rPr>
        <w:t>1</w:t>
      </w:r>
    </w:p>
    <w:p w14:paraId="078A8ADC" w14:textId="77777777" w:rsidR="004F46B7" w:rsidRDefault="004F46B7" w:rsidP="003675AC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8FDD5CA" w14:textId="77777777" w:rsidR="00697D7F" w:rsidRPr="00DD09D2" w:rsidRDefault="004F46B7" w:rsidP="003675AC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Senior Nutrition Programs </w:t>
      </w:r>
      <w:r w:rsidR="00E30477">
        <w:rPr>
          <w:rFonts w:asciiTheme="minorHAnsi" w:hAnsiTheme="minorHAnsi" w:cstheme="minorHAnsi"/>
          <w:sz w:val="21"/>
          <w:szCs w:val="21"/>
        </w:rPr>
        <w:t xml:space="preserve">can be faced with an </w:t>
      </w:r>
      <w:proofErr w:type="gramStart"/>
      <w:r w:rsidR="00E30477">
        <w:rPr>
          <w:rFonts w:asciiTheme="minorHAnsi" w:hAnsiTheme="minorHAnsi" w:cstheme="minorHAnsi"/>
          <w:sz w:val="21"/>
          <w:szCs w:val="21"/>
        </w:rPr>
        <w:t>unforeseen circumstances</w:t>
      </w:r>
      <w:proofErr w:type="gramEnd"/>
      <w:r w:rsidR="00E30477">
        <w:rPr>
          <w:rFonts w:asciiTheme="minorHAnsi" w:hAnsiTheme="minorHAnsi" w:cstheme="minorHAnsi"/>
          <w:sz w:val="21"/>
          <w:szCs w:val="21"/>
        </w:rPr>
        <w:t xml:space="preserve"> where they must </w:t>
      </w:r>
      <w:r w:rsidR="005801B1" w:rsidRPr="00DD09D2">
        <w:rPr>
          <w:rFonts w:asciiTheme="minorHAnsi" w:hAnsiTheme="minorHAnsi" w:cstheme="minorHAnsi"/>
          <w:sz w:val="21"/>
          <w:szCs w:val="21"/>
        </w:rPr>
        <w:t xml:space="preserve">externally </w:t>
      </w:r>
      <w:r w:rsidR="0095096F" w:rsidRPr="00DD09D2">
        <w:rPr>
          <w:rFonts w:asciiTheme="minorHAnsi" w:hAnsiTheme="minorHAnsi" w:cstheme="minorHAnsi"/>
          <w:sz w:val="21"/>
          <w:szCs w:val="21"/>
        </w:rPr>
        <w:t>sourc</w:t>
      </w:r>
      <w:r w:rsidR="00E30477">
        <w:rPr>
          <w:rFonts w:asciiTheme="minorHAnsi" w:hAnsiTheme="minorHAnsi" w:cstheme="minorHAnsi"/>
          <w:sz w:val="21"/>
          <w:szCs w:val="21"/>
        </w:rPr>
        <w:t>e</w:t>
      </w:r>
      <w:r w:rsidR="0095096F" w:rsidRPr="00DD09D2">
        <w:rPr>
          <w:rFonts w:asciiTheme="minorHAnsi" w:hAnsiTheme="minorHAnsi" w:cstheme="minorHAnsi"/>
          <w:sz w:val="21"/>
          <w:szCs w:val="21"/>
        </w:rPr>
        <w:t xml:space="preserve"> meals</w:t>
      </w:r>
      <w:r w:rsidR="00E30477">
        <w:rPr>
          <w:rFonts w:asciiTheme="minorHAnsi" w:hAnsiTheme="minorHAnsi" w:cstheme="minorHAnsi"/>
          <w:sz w:val="21"/>
          <w:szCs w:val="21"/>
        </w:rPr>
        <w:t>.  When this happens</w:t>
      </w:r>
      <w:r w:rsidR="0095096F" w:rsidRPr="00DD09D2">
        <w:rPr>
          <w:rFonts w:asciiTheme="minorHAnsi" w:hAnsiTheme="minorHAnsi" w:cstheme="minorHAnsi"/>
          <w:sz w:val="21"/>
          <w:szCs w:val="21"/>
        </w:rPr>
        <w:t xml:space="preserve">, different types of </w:t>
      </w:r>
      <w:r w:rsidR="009B70C2" w:rsidRPr="00DD09D2">
        <w:rPr>
          <w:rFonts w:asciiTheme="minorHAnsi" w:hAnsiTheme="minorHAnsi" w:cstheme="minorHAnsi"/>
          <w:sz w:val="21"/>
          <w:szCs w:val="21"/>
        </w:rPr>
        <w:t xml:space="preserve">foodservice providers </w:t>
      </w:r>
      <w:r w:rsidR="0095096F" w:rsidRPr="00DD09D2">
        <w:rPr>
          <w:rFonts w:asciiTheme="minorHAnsi" w:hAnsiTheme="minorHAnsi" w:cstheme="minorHAnsi"/>
          <w:sz w:val="21"/>
          <w:szCs w:val="21"/>
        </w:rPr>
        <w:t>should be considered</w:t>
      </w:r>
      <w:r w:rsidR="009B70C2" w:rsidRPr="00DD09D2">
        <w:rPr>
          <w:rFonts w:asciiTheme="minorHAnsi" w:hAnsiTheme="minorHAnsi" w:cstheme="minorHAnsi"/>
          <w:sz w:val="21"/>
          <w:szCs w:val="21"/>
        </w:rPr>
        <w:t>.</w:t>
      </w:r>
      <w:r w:rsidR="004A3FC7" w:rsidRPr="00DD09D2">
        <w:rPr>
          <w:rFonts w:asciiTheme="minorHAnsi" w:hAnsiTheme="minorHAnsi" w:cstheme="minorHAnsi"/>
          <w:sz w:val="21"/>
          <w:szCs w:val="21"/>
        </w:rPr>
        <w:t xml:space="preserve">  </w:t>
      </w:r>
      <w:r w:rsidR="00CC77D3" w:rsidRPr="00DD09D2">
        <w:rPr>
          <w:rFonts w:asciiTheme="minorHAnsi" w:hAnsiTheme="minorHAnsi" w:cstheme="minorHAnsi"/>
          <w:sz w:val="21"/>
          <w:szCs w:val="21"/>
        </w:rPr>
        <w:t xml:space="preserve">The chart below </w:t>
      </w:r>
      <w:r w:rsidR="004A3FC7" w:rsidRPr="00DD09D2">
        <w:rPr>
          <w:rFonts w:asciiTheme="minorHAnsi" w:hAnsiTheme="minorHAnsi" w:cstheme="minorHAnsi"/>
          <w:sz w:val="21"/>
          <w:szCs w:val="21"/>
        </w:rPr>
        <w:t xml:space="preserve">provides </w:t>
      </w:r>
      <w:r w:rsidR="00CC77D3" w:rsidRPr="00DD09D2">
        <w:rPr>
          <w:rFonts w:asciiTheme="minorHAnsi" w:hAnsiTheme="minorHAnsi" w:cstheme="minorHAnsi"/>
          <w:sz w:val="21"/>
          <w:szCs w:val="21"/>
        </w:rPr>
        <w:t>suggest</w:t>
      </w:r>
      <w:r w:rsidR="00EC5F2F" w:rsidRPr="00DD09D2">
        <w:rPr>
          <w:rFonts w:asciiTheme="minorHAnsi" w:hAnsiTheme="minorHAnsi" w:cstheme="minorHAnsi"/>
          <w:sz w:val="21"/>
          <w:szCs w:val="21"/>
        </w:rPr>
        <w:t>ions with</w:t>
      </w:r>
      <w:r w:rsidR="00B8584D" w:rsidRPr="00DD09D2">
        <w:rPr>
          <w:rFonts w:asciiTheme="minorHAnsi" w:hAnsiTheme="minorHAnsi" w:cstheme="minorHAnsi"/>
          <w:sz w:val="21"/>
          <w:szCs w:val="21"/>
        </w:rPr>
        <w:t xml:space="preserve"> </w:t>
      </w:r>
      <w:r w:rsidR="00EC5F2F" w:rsidRPr="00DD09D2">
        <w:rPr>
          <w:rFonts w:asciiTheme="minorHAnsi" w:hAnsiTheme="minorHAnsi" w:cstheme="minorHAnsi"/>
          <w:sz w:val="21"/>
          <w:szCs w:val="21"/>
        </w:rPr>
        <w:t xml:space="preserve">the </w:t>
      </w:r>
      <w:r w:rsidR="00CC77D3" w:rsidRPr="00DD09D2">
        <w:rPr>
          <w:rFonts w:asciiTheme="minorHAnsi" w:hAnsiTheme="minorHAnsi" w:cstheme="minorHAnsi"/>
          <w:sz w:val="21"/>
          <w:szCs w:val="21"/>
        </w:rPr>
        <w:t xml:space="preserve">level of expertise and </w:t>
      </w:r>
      <w:r w:rsidR="00B8584D" w:rsidRPr="00DD09D2">
        <w:rPr>
          <w:rFonts w:asciiTheme="minorHAnsi" w:hAnsiTheme="minorHAnsi" w:cstheme="minorHAnsi"/>
          <w:sz w:val="21"/>
          <w:szCs w:val="21"/>
        </w:rPr>
        <w:t xml:space="preserve">the provider’s </w:t>
      </w:r>
      <w:r w:rsidR="00CC77D3" w:rsidRPr="00DD09D2">
        <w:rPr>
          <w:rFonts w:asciiTheme="minorHAnsi" w:hAnsiTheme="minorHAnsi" w:cstheme="minorHAnsi"/>
          <w:sz w:val="21"/>
          <w:szCs w:val="21"/>
        </w:rPr>
        <w:t xml:space="preserve">ability to meet the needs of </w:t>
      </w:r>
      <w:r w:rsidR="00E30477">
        <w:rPr>
          <w:rFonts w:asciiTheme="minorHAnsi" w:hAnsiTheme="minorHAnsi" w:cstheme="minorHAnsi"/>
          <w:sz w:val="21"/>
          <w:szCs w:val="21"/>
        </w:rPr>
        <w:t>senior meal programs</w:t>
      </w:r>
      <w:r w:rsidR="00CC77D3" w:rsidRPr="00DD09D2">
        <w:rPr>
          <w:rFonts w:asciiTheme="minorHAnsi" w:hAnsiTheme="minorHAnsi" w:cstheme="minorHAnsi"/>
          <w:sz w:val="21"/>
          <w:szCs w:val="21"/>
        </w:rPr>
        <w:t xml:space="preserve">.  </w:t>
      </w:r>
      <w:r w:rsidR="00A87FF8" w:rsidRPr="00DD09D2">
        <w:rPr>
          <w:rFonts w:asciiTheme="minorHAnsi" w:hAnsiTheme="minorHAnsi" w:cstheme="minorHAnsi"/>
          <w:sz w:val="21"/>
          <w:szCs w:val="21"/>
        </w:rPr>
        <w:t>Th</w:t>
      </w:r>
      <w:r w:rsidR="00B8584D" w:rsidRPr="00DD09D2">
        <w:rPr>
          <w:rFonts w:asciiTheme="minorHAnsi" w:hAnsiTheme="minorHAnsi" w:cstheme="minorHAnsi"/>
          <w:sz w:val="21"/>
          <w:szCs w:val="21"/>
        </w:rPr>
        <w:t>e list</w:t>
      </w:r>
      <w:r w:rsidR="00A87FF8" w:rsidRPr="00DD09D2">
        <w:rPr>
          <w:rFonts w:asciiTheme="minorHAnsi" w:hAnsiTheme="minorHAnsi" w:cstheme="minorHAnsi"/>
          <w:sz w:val="21"/>
          <w:szCs w:val="21"/>
        </w:rPr>
        <w:t xml:space="preserve"> </w:t>
      </w:r>
      <w:r w:rsidR="00B8584D" w:rsidRPr="00DD09D2">
        <w:rPr>
          <w:rFonts w:asciiTheme="minorHAnsi" w:hAnsiTheme="minorHAnsi" w:cstheme="minorHAnsi"/>
          <w:sz w:val="21"/>
          <w:szCs w:val="21"/>
        </w:rPr>
        <w:t xml:space="preserve">is not </w:t>
      </w:r>
      <w:r w:rsidR="006A1AE4" w:rsidRPr="00DD09D2">
        <w:rPr>
          <w:rFonts w:asciiTheme="minorHAnsi" w:hAnsiTheme="minorHAnsi" w:cstheme="minorHAnsi"/>
          <w:sz w:val="21"/>
          <w:szCs w:val="21"/>
        </w:rPr>
        <w:t>exhaustive,</w:t>
      </w:r>
      <w:r w:rsidR="00A87FF8" w:rsidRPr="00DD09D2">
        <w:rPr>
          <w:rFonts w:asciiTheme="minorHAnsi" w:hAnsiTheme="minorHAnsi" w:cstheme="minorHAnsi"/>
          <w:sz w:val="21"/>
          <w:szCs w:val="21"/>
        </w:rPr>
        <w:t xml:space="preserve"> </w:t>
      </w:r>
      <w:r w:rsidR="00B8584D" w:rsidRPr="00DD09D2">
        <w:rPr>
          <w:rFonts w:asciiTheme="minorHAnsi" w:hAnsiTheme="minorHAnsi" w:cstheme="minorHAnsi"/>
          <w:sz w:val="21"/>
          <w:szCs w:val="21"/>
        </w:rPr>
        <w:t>and the a</w:t>
      </w:r>
      <w:r w:rsidR="00A87FF8" w:rsidRPr="00DD09D2">
        <w:rPr>
          <w:rFonts w:asciiTheme="minorHAnsi" w:hAnsiTheme="minorHAnsi" w:cstheme="minorHAnsi"/>
          <w:sz w:val="21"/>
          <w:szCs w:val="21"/>
        </w:rPr>
        <w:t xml:space="preserve">vailability of these suggested providers </w:t>
      </w:r>
      <w:r w:rsidR="00B8584D" w:rsidRPr="00DD09D2">
        <w:rPr>
          <w:rFonts w:asciiTheme="minorHAnsi" w:hAnsiTheme="minorHAnsi" w:cstheme="minorHAnsi"/>
          <w:sz w:val="21"/>
          <w:szCs w:val="21"/>
        </w:rPr>
        <w:t xml:space="preserve">will </w:t>
      </w:r>
      <w:r w:rsidR="00A87FF8" w:rsidRPr="00DD09D2">
        <w:rPr>
          <w:rFonts w:asciiTheme="minorHAnsi" w:hAnsiTheme="minorHAnsi" w:cstheme="minorHAnsi"/>
          <w:sz w:val="21"/>
          <w:szCs w:val="21"/>
        </w:rPr>
        <w:t xml:space="preserve">vary based on your </w:t>
      </w:r>
      <w:r w:rsidR="009F3C8B" w:rsidRPr="00DD09D2">
        <w:rPr>
          <w:rFonts w:asciiTheme="minorHAnsi" w:hAnsiTheme="minorHAnsi" w:cstheme="minorHAnsi"/>
          <w:sz w:val="21"/>
          <w:szCs w:val="21"/>
        </w:rPr>
        <w:t xml:space="preserve">local and state </w:t>
      </w:r>
      <w:r w:rsidR="00A87FF8" w:rsidRPr="00DD09D2">
        <w:rPr>
          <w:rFonts w:asciiTheme="minorHAnsi" w:hAnsiTheme="minorHAnsi" w:cstheme="minorHAnsi"/>
          <w:sz w:val="21"/>
          <w:szCs w:val="21"/>
        </w:rPr>
        <w:t>conditions</w:t>
      </w:r>
      <w:r w:rsidR="00B626F5" w:rsidRPr="00DD09D2">
        <w:rPr>
          <w:rFonts w:asciiTheme="minorHAnsi" w:hAnsiTheme="minorHAnsi" w:cstheme="minorHAnsi"/>
          <w:sz w:val="21"/>
          <w:szCs w:val="21"/>
        </w:rPr>
        <w:t>.</w:t>
      </w:r>
      <w:r w:rsidR="00A87FF8" w:rsidRPr="00DD09D2">
        <w:rPr>
          <w:rFonts w:asciiTheme="minorHAnsi" w:hAnsiTheme="minorHAnsi" w:cstheme="minorHAnsi"/>
          <w:sz w:val="21"/>
          <w:szCs w:val="21"/>
        </w:rPr>
        <w:t xml:space="preserve">  </w:t>
      </w:r>
      <w:r w:rsidR="00255549" w:rsidRPr="00DD09D2">
        <w:rPr>
          <w:rFonts w:asciiTheme="minorHAnsi" w:hAnsiTheme="minorHAnsi" w:cstheme="minorHAnsi"/>
          <w:sz w:val="21"/>
          <w:szCs w:val="21"/>
        </w:rPr>
        <w:t>Chart definitions can be found in the Appendix.</w:t>
      </w:r>
    </w:p>
    <w:p w14:paraId="6CFF853D" w14:textId="77777777" w:rsidR="00697D7F" w:rsidRPr="00DD09D2" w:rsidRDefault="00697D7F" w:rsidP="00DD09D2">
      <w:pPr>
        <w:pStyle w:val="NormalWeb"/>
        <w:jc w:val="both"/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="Calibri"/>
          <w:color w:val="222222"/>
          <w:sz w:val="21"/>
          <w:szCs w:val="21"/>
          <w:shd w:val="clear" w:color="auto" w:fill="FFFFFF"/>
        </w:rPr>
        <w:t xml:space="preserve">SUAs may not require AAAs or local nutrition service providers to purchase meals from a state contract or require that the AAA contract with certain providers but permit the AAAs the option of whether or not to receive these items.  </w:t>
      </w:r>
    </w:p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810"/>
        <w:gridCol w:w="990"/>
        <w:gridCol w:w="1350"/>
        <w:gridCol w:w="1080"/>
        <w:gridCol w:w="990"/>
        <w:gridCol w:w="990"/>
        <w:gridCol w:w="990"/>
        <w:gridCol w:w="990"/>
        <w:gridCol w:w="1260"/>
      </w:tblGrid>
      <w:tr w:rsidR="00C63945" w:rsidRPr="00B51407" w14:paraId="5229C7A9" w14:textId="77777777" w:rsidTr="00666753">
        <w:trPr>
          <w:trHeight w:val="1160"/>
        </w:trPr>
        <w:tc>
          <w:tcPr>
            <w:tcW w:w="1800" w:type="dxa"/>
            <w:shd w:val="clear" w:color="auto" w:fill="BFBFBF" w:themeFill="background1" w:themeFillShade="BF"/>
          </w:tcPr>
          <w:p w14:paraId="21A773B7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Meal Provider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00F0561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Fresh Meals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4B4E222B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Flash Frozen</w:t>
            </w:r>
          </w:p>
          <w:p w14:paraId="0F81B3DA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Meals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DDD58B4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Shelf Stable</w:t>
            </w:r>
          </w:p>
          <w:p w14:paraId="2FA0FF88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Meals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E77CDE9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r w:rsidR="00D006A9" w:rsidRPr="00697D7F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</w:p>
          <w:p w14:paraId="652344C0" w14:textId="77777777" w:rsidR="00C63945" w:rsidRPr="00697D7F" w:rsidRDefault="000D003D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Tailored</w:t>
            </w:r>
            <w:r w:rsidR="00C63945"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 Meals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511632D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Large-Scale Feeding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7167EA0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Bulk Delivery</w:t>
            </w:r>
          </w:p>
          <w:p w14:paraId="1504B2B1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to Program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047FFB9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Plated Delivery</w:t>
            </w:r>
          </w:p>
          <w:p w14:paraId="152A4ABB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</w:p>
          <w:p w14:paraId="1281986A" w14:textId="77777777" w:rsidR="00C63945" w:rsidRPr="00697D7F" w:rsidRDefault="001B1206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63945" w:rsidRPr="00697D7F">
              <w:rPr>
                <w:rFonts w:asciiTheme="minorHAnsi" w:hAnsiTheme="minorHAnsi" w:cstheme="minorHAnsi"/>
                <w:sz w:val="20"/>
                <w:szCs w:val="20"/>
              </w:rPr>
              <w:t>rogram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0C0E1FE" w14:textId="77777777" w:rsidR="00C63945" w:rsidRPr="00697D7F" w:rsidRDefault="00C63945" w:rsidP="00380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Plated Delivery to </w:t>
            </w:r>
          </w:p>
          <w:p w14:paraId="52AA8BB0" w14:textId="77777777" w:rsidR="00C63945" w:rsidRPr="00697D7F" w:rsidRDefault="00C63945" w:rsidP="00380F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3BDC48A" w14:textId="77777777" w:rsidR="00C63945" w:rsidRPr="00697D7F" w:rsidRDefault="00C63945" w:rsidP="004A3F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Experience with Emergency Meals</w:t>
            </w:r>
          </w:p>
        </w:tc>
      </w:tr>
      <w:tr w:rsidR="00C63945" w:rsidRPr="00B51407" w14:paraId="4F207CC3" w14:textId="77777777" w:rsidTr="00666753">
        <w:tc>
          <w:tcPr>
            <w:tcW w:w="1800" w:type="dxa"/>
          </w:tcPr>
          <w:p w14:paraId="27DD7D08" w14:textId="77777777" w:rsidR="00C63945" w:rsidRPr="00697D7F" w:rsidRDefault="00C63945" w:rsidP="00C639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Hospitals</w:t>
            </w:r>
          </w:p>
        </w:tc>
        <w:tc>
          <w:tcPr>
            <w:tcW w:w="810" w:type="dxa"/>
          </w:tcPr>
          <w:p w14:paraId="77125F30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16DAB8FD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350" w:type="dxa"/>
          </w:tcPr>
          <w:p w14:paraId="5FF781D3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353C532B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664F7874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11CCE032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7BC1A0C6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4E41B820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4A41888E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  <w:tr w:rsidR="00C63945" w:rsidRPr="00B51407" w14:paraId="67C3333C" w14:textId="77777777" w:rsidTr="00666753">
        <w:tc>
          <w:tcPr>
            <w:tcW w:w="1800" w:type="dxa"/>
          </w:tcPr>
          <w:p w14:paraId="2C5F2221" w14:textId="77777777" w:rsidR="00C63945" w:rsidRPr="00697D7F" w:rsidRDefault="00C63945" w:rsidP="00C6394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Senior Living </w:t>
            </w:r>
            <w:r w:rsidR="00A5674B" w:rsidRPr="00697D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&amp; </w:t>
            </w:r>
            <w:r w:rsidRPr="00697D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Nursing Homes</w:t>
            </w:r>
          </w:p>
        </w:tc>
        <w:tc>
          <w:tcPr>
            <w:tcW w:w="810" w:type="dxa"/>
          </w:tcPr>
          <w:p w14:paraId="58AD04EF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00A32077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Unlikely</w:t>
            </w:r>
          </w:p>
        </w:tc>
        <w:tc>
          <w:tcPr>
            <w:tcW w:w="1350" w:type="dxa"/>
          </w:tcPr>
          <w:p w14:paraId="0D212E54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4CFB0FBA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5697354A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01E42A75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293D846D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380E0CBD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0E0B6F8D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  <w:tr w:rsidR="00C63945" w:rsidRPr="00B51407" w14:paraId="5566D6E2" w14:textId="77777777" w:rsidTr="00666753">
        <w:trPr>
          <w:trHeight w:val="332"/>
        </w:trPr>
        <w:tc>
          <w:tcPr>
            <w:tcW w:w="1800" w:type="dxa"/>
          </w:tcPr>
          <w:p w14:paraId="46917BC8" w14:textId="77777777" w:rsidR="00C63945" w:rsidRPr="00697D7F" w:rsidRDefault="00C63945" w:rsidP="00C6394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Business &amp; Industry</w:t>
            </w:r>
          </w:p>
        </w:tc>
        <w:tc>
          <w:tcPr>
            <w:tcW w:w="810" w:type="dxa"/>
          </w:tcPr>
          <w:p w14:paraId="56469294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6C721952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Unlikely</w:t>
            </w:r>
          </w:p>
        </w:tc>
        <w:tc>
          <w:tcPr>
            <w:tcW w:w="1350" w:type="dxa"/>
          </w:tcPr>
          <w:p w14:paraId="70424BA8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3A5D6963" w14:textId="77777777" w:rsidR="00C63945" w:rsidRPr="00697D7F" w:rsidRDefault="00471A44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2CA0D076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3069FC03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6CF5BAF5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2A1227DD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159021A1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  <w:tr w:rsidR="00C63945" w:rsidRPr="00B51407" w14:paraId="6D39D40E" w14:textId="77777777" w:rsidTr="00666753">
        <w:tc>
          <w:tcPr>
            <w:tcW w:w="1800" w:type="dxa"/>
          </w:tcPr>
          <w:p w14:paraId="654E7B2F" w14:textId="77777777" w:rsidR="00C63945" w:rsidRPr="00697D7F" w:rsidRDefault="00C63945" w:rsidP="00C639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Airline Catering Companies</w:t>
            </w:r>
          </w:p>
        </w:tc>
        <w:tc>
          <w:tcPr>
            <w:tcW w:w="810" w:type="dxa"/>
          </w:tcPr>
          <w:p w14:paraId="0ED8A72C" w14:textId="77777777" w:rsidR="00C63945" w:rsidRPr="00697D7F" w:rsidRDefault="001B1206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28920872" w14:textId="77777777" w:rsidR="00C63945" w:rsidRPr="00697D7F" w:rsidRDefault="007A0880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350" w:type="dxa"/>
          </w:tcPr>
          <w:p w14:paraId="055ABF81" w14:textId="77777777" w:rsidR="00C63945" w:rsidRPr="00697D7F" w:rsidRDefault="001B1206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5717349" w14:textId="77777777" w:rsidR="00C63945" w:rsidRPr="00697D7F" w:rsidRDefault="001B1206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6C606C91" w14:textId="77777777" w:rsidR="00C63945" w:rsidRPr="00697D7F" w:rsidRDefault="001B1206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4A31E798" w14:textId="77777777" w:rsidR="00C63945" w:rsidRPr="00697D7F" w:rsidRDefault="001B1206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778E81DD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3118FEB6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26F056AC" w14:textId="77777777" w:rsidR="00C63945" w:rsidRPr="00697D7F" w:rsidRDefault="001B1206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  <w:tr w:rsidR="00C63945" w:rsidRPr="00B51407" w14:paraId="1612CDBA" w14:textId="77777777" w:rsidTr="00666753">
        <w:tc>
          <w:tcPr>
            <w:tcW w:w="1800" w:type="dxa"/>
          </w:tcPr>
          <w:p w14:paraId="5E89198A" w14:textId="77777777" w:rsidR="00C63945" w:rsidRPr="00697D7F" w:rsidRDefault="00C63945" w:rsidP="00C639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College &amp; Universities </w:t>
            </w:r>
          </w:p>
        </w:tc>
        <w:tc>
          <w:tcPr>
            <w:tcW w:w="810" w:type="dxa"/>
          </w:tcPr>
          <w:p w14:paraId="4CA5B818" w14:textId="77777777" w:rsidR="00C63945" w:rsidRPr="00697D7F" w:rsidRDefault="00A5674B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0C945F51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Unlikely</w:t>
            </w:r>
          </w:p>
        </w:tc>
        <w:tc>
          <w:tcPr>
            <w:tcW w:w="1350" w:type="dxa"/>
          </w:tcPr>
          <w:p w14:paraId="33195DCD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6F303DDD" w14:textId="77777777" w:rsidR="00C63945" w:rsidRPr="00697D7F" w:rsidRDefault="00471A44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28C23090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3CCDBFBB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3C414459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2EE7D4E3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0EDED80B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  <w:tr w:rsidR="00C63945" w:rsidRPr="00B51407" w14:paraId="0FC98CDF" w14:textId="77777777" w:rsidTr="00666753">
        <w:tc>
          <w:tcPr>
            <w:tcW w:w="1800" w:type="dxa"/>
          </w:tcPr>
          <w:p w14:paraId="6A6B2718" w14:textId="77777777" w:rsidR="00C63945" w:rsidRPr="00697D7F" w:rsidRDefault="00534B75" w:rsidP="00C639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K-12 </w:t>
            </w:r>
            <w:r w:rsidR="00C63945" w:rsidRPr="00697D7F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</w:p>
        </w:tc>
        <w:tc>
          <w:tcPr>
            <w:tcW w:w="810" w:type="dxa"/>
          </w:tcPr>
          <w:p w14:paraId="2BC7AB59" w14:textId="77777777" w:rsidR="00C63945" w:rsidRPr="00697D7F" w:rsidRDefault="00A5674B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260530D4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Unlikely</w:t>
            </w:r>
          </w:p>
        </w:tc>
        <w:tc>
          <w:tcPr>
            <w:tcW w:w="1350" w:type="dxa"/>
          </w:tcPr>
          <w:p w14:paraId="302EF109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13E1ACB5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53AB4557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6C8FED2D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688AB7A1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2CB38510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7E048E07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  <w:tr w:rsidR="00C63945" w:rsidRPr="00B51407" w14:paraId="67F39B65" w14:textId="77777777" w:rsidTr="00666753">
        <w:tc>
          <w:tcPr>
            <w:tcW w:w="1800" w:type="dxa"/>
          </w:tcPr>
          <w:p w14:paraId="422DF0E6" w14:textId="77777777" w:rsidR="00C63945" w:rsidRPr="00697D7F" w:rsidRDefault="00C63945" w:rsidP="00C639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Corrections</w:t>
            </w:r>
          </w:p>
        </w:tc>
        <w:tc>
          <w:tcPr>
            <w:tcW w:w="810" w:type="dxa"/>
          </w:tcPr>
          <w:p w14:paraId="777F6FA2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</w:tcPr>
          <w:p w14:paraId="6EEA9003" w14:textId="77777777" w:rsidR="00C63945" w:rsidRPr="00697D7F" w:rsidRDefault="00666753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Unlikely</w:t>
            </w:r>
          </w:p>
        </w:tc>
        <w:tc>
          <w:tcPr>
            <w:tcW w:w="1350" w:type="dxa"/>
          </w:tcPr>
          <w:p w14:paraId="37A3AE2A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1D5D4A77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1EFE7C77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23F9B4C7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3D98FE13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3157F931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16FFA1EC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  <w:tr w:rsidR="007A0880" w:rsidRPr="00B51407" w14:paraId="360CFAD0" w14:textId="77777777" w:rsidTr="00666753">
        <w:tc>
          <w:tcPr>
            <w:tcW w:w="1800" w:type="dxa"/>
          </w:tcPr>
          <w:p w14:paraId="079D6888" w14:textId="77777777" w:rsidR="007A0880" w:rsidRPr="00697D7F" w:rsidRDefault="007A0880" w:rsidP="007A0880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vertAlign w:val="superscript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Retail Grocery Stores</w:t>
            </w:r>
          </w:p>
        </w:tc>
        <w:tc>
          <w:tcPr>
            <w:tcW w:w="810" w:type="dxa"/>
          </w:tcPr>
          <w:p w14:paraId="3CBFE008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28025658" w14:textId="77777777" w:rsidR="007A0880" w:rsidRPr="00697D7F" w:rsidRDefault="00471A44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Unlikely</w:t>
            </w:r>
          </w:p>
        </w:tc>
        <w:tc>
          <w:tcPr>
            <w:tcW w:w="1350" w:type="dxa"/>
          </w:tcPr>
          <w:p w14:paraId="7CB733B9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Yes; components</w:t>
            </w:r>
          </w:p>
        </w:tc>
        <w:tc>
          <w:tcPr>
            <w:tcW w:w="1080" w:type="dxa"/>
          </w:tcPr>
          <w:p w14:paraId="1B484488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3E79E6DB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659A240B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Yes, </w:t>
            </w:r>
          </w:p>
          <w:p w14:paraId="65659495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if they offer catering</w:t>
            </w:r>
          </w:p>
        </w:tc>
        <w:tc>
          <w:tcPr>
            <w:tcW w:w="990" w:type="dxa"/>
          </w:tcPr>
          <w:p w14:paraId="05020920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Yes,</w:t>
            </w:r>
            <w:r w:rsidR="00A85A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if they </w:t>
            </w:r>
          </w:p>
          <w:p w14:paraId="3A24C0CE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offer </w:t>
            </w:r>
          </w:p>
          <w:p w14:paraId="2F0570CF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catering</w:t>
            </w:r>
          </w:p>
        </w:tc>
        <w:tc>
          <w:tcPr>
            <w:tcW w:w="990" w:type="dxa"/>
          </w:tcPr>
          <w:p w14:paraId="7EC58418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Yes, </w:t>
            </w:r>
          </w:p>
          <w:p w14:paraId="7A69972F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If they</w:t>
            </w:r>
          </w:p>
          <w:p w14:paraId="3FD9D9B0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offer</w:t>
            </w:r>
          </w:p>
          <w:p w14:paraId="23811945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catering</w:t>
            </w:r>
          </w:p>
        </w:tc>
        <w:tc>
          <w:tcPr>
            <w:tcW w:w="1260" w:type="dxa"/>
          </w:tcPr>
          <w:p w14:paraId="2AB327DC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  <w:tr w:rsidR="007A0880" w:rsidRPr="00B51407" w14:paraId="3C644729" w14:textId="77777777" w:rsidTr="00666753">
        <w:tc>
          <w:tcPr>
            <w:tcW w:w="1800" w:type="dxa"/>
          </w:tcPr>
          <w:p w14:paraId="2AFED9E0" w14:textId="77777777" w:rsidR="007A0880" w:rsidRPr="00697D7F" w:rsidRDefault="007A0880" w:rsidP="007A08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Restaurants</w:t>
            </w:r>
          </w:p>
        </w:tc>
        <w:tc>
          <w:tcPr>
            <w:tcW w:w="810" w:type="dxa"/>
          </w:tcPr>
          <w:p w14:paraId="0DF937D3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2CDF5E23" w14:textId="77777777" w:rsidR="007A0880" w:rsidRPr="00697D7F" w:rsidRDefault="00471A44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Unlikely</w:t>
            </w:r>
          </w:p>
        </w:tc>
        <w:tc>
          <w:tcPr>
            <w:tcW w:w="1350" w:type="dxa"/>
          </w:tcPr>
          <w:p w14:paraId="102B3F4E" w14:textId="77777777" w:rsidR="007A0880" w:rsidRPr="00697D7F" w:rsidRDefault="00666753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66285DF6" w14:textId="77777777" w:rsidR="007A0880" w:rsidRPr="00697D7F" w:rsidRDefault="00471A44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35A9A346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Varies </w:t>
            </w:r>
          </w:p>
        </w:tc>
        <w:tc>
          <w:tcPr>
            <w:tcW w:w="990" w:type="dxa"/>
          </w:tcPr>
          <w:p w14:paraId="47E98667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Yes, </w:t>
            </w:r>
          </w:p>
          <w:p w14:paraId="64D5EC51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if they offer catering</w:t>
            </w:r>
          </w:p>
        </w:tc>
        <w:tc>
          <w:tcPr>
            <w:tcW w:w="990" w:type="dxa"/>
          </w:tcPr>
          <w:p w14:paraId="7DD7C387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Yes, </w:t>
            </w:r>
          </w:p>
          <w:p w14:paraId="597505A8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if they offer catering</w:t>
            </w:r>
          </w:p>
        </w:tc>
        <w:tc>
          <w:tcPr>
            <w:tcW w:w="990" w:type="dxa"/>
          </w:tcPr>
          <w:p w14:paraId="7966E25B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Yes, </w:t>
            </w:r>
          </w:p>
          <w:p w14:paraId="7B06C593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if they offer catering </w:t>
            </w:r>
          </w:p>
        </w:tc>
        <w:tc>
          <w:tcPr>
            <w:tcW w:w="1260" w:type="dxa"/>
          </w:tcPr>
          <w:p w14:paraId="4DD696CE" w14:textId="77777777" w:rsidR="007A0880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  <w:tr w:rsidR="00C63945" w:rsidRPr="00B51407" w14:paraId="3FAA88F4" w14:textId="77777777" w:rsidTr="00666753">
        <w:tc>
          <w:tcPr>
            <w:tcW w:w="1800" w:type="dxa"/>
          </w:tcPr>
          <w:p w14:paraId="6E0AC011" w14:textId="77777777" w:rsidR="00C63945" w:rsidRPr="00697D7F" w:rsidRDefault="00C63945" w:rsidP="00C63945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Foodservice Management Companies</w:t>
            </w:r>
            <w:r w:rsidR="003473D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10" w:type="dxa"/>
          </w:tcPr>
          <w:p w14:paraId="2D7733A7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510561A9" w14:textId="77777777" w:rsidR="00C63945" w:rsidRPr="00697D7F" w:rsidRDefault="00666753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350" w:type="dxa"/>
          </w:tcPr>
          <w:p w14:paraId="568081FC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1B07887A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0B0B6154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4EA17F0C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2493DDA8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57AB37E4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5E8C1911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C63945" w:rsidRPr="00B51407" w14:paraId="52EBDC6C" w14:textId="77777777" w:rsidTr="00666753">
        <w:tc>
          <w:tcPr>
            <w:tcW w:w="1800" w:type="dxa"/>
          </w:tcPr>
          <w:p w14:paraId="0C54C213" w14:textId="77777777" w:rsidR="00C63945" w:rsidRPr="00697D7F" w:rsidRDefault="00A5674B" w:rsidP="00C639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Food/</w:t>
            </w:r>
            <w:r w:rsidR="00C63945"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Meal </w:t>
            </w:r>
            <w:r w:rsidR="00666753" w:rsidRPr="00697D7F">
              <w:rPr>
                <w:rFonts w:asciiTheme="minorHAnsi" w:hAnsiTheme="minorHAnsi" w:cstheme="minorHAnsi"/>
                <w:sz w:val="20"/>
                <w:szCs w:val="20"/>
              </w:rPr>
              <w:t>Manufacturer</w:t>
            </w:r>
          </w:p>
        </w:tc>
        <w:tc>
          <w:tcPr>
            <w:tcW w:w="810" w:type="dxa"/>
          </w:tcPr>
          <w:p w14:paraId="2AA606AE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3E5B0865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455DD399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</w:p>
        </w:tc>
        <w:tc>
          <w:tcPr>
            <w:tcW w:w="1080" w:type="dxa"/>
          </w:tcPr>
          <w:p w14:paraId="3B8B644E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6D93E85D" w14:textId="77777777" w:rsidR="00C63945" w:rsidRPr="00697D7F" w:rsidRDefault="00666753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5E46246E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43F0787C" w14:textId="77777777" w:rsidR="00C63945" w:rsidRPr="00697D7F" w:rsidRDefault="007A0880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7B4B15CB" w14:textId="77777777" w:rsidR="00C63945" w:rsidRPr="00697D7F" w:rsidRDefault="00CF53E4" w:rsidP="00CF53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14:paraId="0A900A68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</w:p>
        </w:tc>
      </w:tr>
      <w:tr w:rsidR="00C63945" w:rsidRPr="00B51407" w14:paraId="4BDB3512" w14:textId="77777777" w:rsidTr="00666753">
        <w:tc>
          <w:tcPr>
            <w:tcW w:w="1800" w:type="dxa"/>
          </w:tcPr>
          <w:p w14:paraId="3D73EE41" w14:textId="77777777" w:rsidR="00C63945" w:rsidRPr="00697D7F" w:rsidRDefault="00C63945" w:rsidP="00C639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FEMA</w:t>
            </w:r>
          </w:p>
        </w:tc>
        <w:tc>
          <w:tcPr>
            <w:tcW w:w="810" w:type="dxa"/>
          </w:tcPr>
          <w:p w14:paraId="23881758" w14:textId="77777777" w:rsidR="00C63945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36F45BBE" w14:textId="77777777" w:rsidR="00C63945" w:rsidRPr="00697D7F" w:rsidRDefault="007A0880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350" w:type="dxa"/>
          </w:tcPr>
          <w:p w14:paraId="57705A85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0C4D79A2" w14:textId="77777777" w:rsidR="00C63945" w:rsidRPr="00697D7F" w:rsidRDefault="007A0880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1340031D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19C4190C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1301ACF7" w14:textId="77777777" w:rsidR="00C63945" w:rsidRPr="00697D7F" w:rsidRDefault="007A0880" w:rsidP="007A08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42553DC5" w14:textId="77777777" w:rsidR="00C63945" w:rsidRPr="00697D7F" w:rsidRDefault="007A0880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260" w:type="dxa"/>
          </w:tcPr>
          <w:p w14:paraId="5B2F97B1" w14:textId="77777777" w:rsidR="00C63945" w:rsidRPr="00697D7F" w:rsidRDefault="00C63945" w:rsidP="00C63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01384A" w:rsidRPr="00B51407" w14:paraId="235C87BE" w14:textId="77777777" w:rsidTr="00666753">
        <w:tc>
          <w:tcPr>
            <w:tcW w:w="1800" w:type="dxa"/>
          </w:tcPr>
          <w:p w14:paraId="338FD03A" w14:textId="77777777" w:rsidR="0001384A" w:rsidRPr="00697D7F" w:rsidRDefault="0001384A" w:rsidP="00013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Culinary Arts Programs</w:t>
            </w:r>
          </w:p>
        </w:tc>
        <w:tc>
          <w:tcPr>
            <w:tcW w:w="810" w:type="dxa"/>
          </w:tcPr>
          <w:p w14:paraId="2F340EFF" w14:textId="77777777" w:rsidR="0001384A" w:rsidRPr="00697D7F" w:rsidRDefault="0001384A" w:rsidP="00013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7B3022E0" w14:textId="77777777" w:rsidR="0001384A" w:rsidRPr="00697D7F" w:rsidRDefault="0001384A" w:rsidP="00013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350" w:type="dxa"/>
          </w:tcPr>
          <w:p w14:paraId="00B6EE34" w14:textId="77777777" w:rsidR="0001384A" w:rsidRPr="00697D7F" w:rsidRDefault="0001384A" w:rsidP="00013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4DCFA11" w14:textId="77777777" w:rsidR="0001384A" w:rsidRPr="00697D7F" w:rsidRDefault="0001384A" w:rsidP="00013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990" w:type="dxa"/>
          </w:tcPr>
          <w:p w14:paraId="2C7201FF" w14:textId="77777777" w:rsidR="0001384A" w:rsidRPr="00697D7F" w:rsidRDefault="0001384A" w:rsidP="00013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2CC34BDE" w14:textId="77777777" w:rsidR="0001384A" w:rsidRPr="00697D7F" w:rsidRDefault="0001384A" w:rsidP="00013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5B424EFD" w14:textId="77777777" w:rsidR="0001384A" w:rsidRPr="00697D7F" w:rsidRDefault="0001384A" w:rsidP="00013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990" w:type="dxa"/>
          </w:tcPr>
          <w:p w14:paraId="19DD1F1C" w14:textId="77777777" w:rsidR="0001384A" w:rsidRPr="00697D7F" w:rsidRDefault="0001384A" w:rsidP="00013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  <w:tc>
          <w:tcPr>
            <w:tcW w:w="1260" w:type="dxa"/>
          </w:tcPr>
          <w:p w14:paraId="52FF3336" w14:textId="77777777" w:rsidR="0001384A" w:rsidRPr="00697D7F" w:rsidRDefault="0001384A" w:rsidP="000138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7D7F">
              <w:rPr>
                <w:rFonts w:asciiTheme="minorHAnsi" w:hAnsiTheme="minorHAnsi" w:cstheme="minorHAnsi"/>
                <w:sz w:val="20"/>
                <w:szCs w:val="20"/>
              </w:rPr>
              <w:t>Varies</w:t>
            </w:r>
          </w:p>
        </w:tc>
      </w:tr>
    </w:tbl>
    <w:p w14:paraId="2FD057CB" w14:textId="77777777" w:rsidR="0059196C" w:rsidRPr="00697D7F" w:rsidRDefault="0059196C" w:rsidP="00EA3880">
      <w:pPr>
        <w:shd w:val="clear" w:color="auto" w:fill="FFFFFF"/>
        <w:jc w:val="both"/>
        <w:rPr>
          <w:rStyle w:val="Hyperlink"/>
          <w:rFonts w:asciiTheme="minorHAnsi" w:hAnsiTheme="minorHAnsi" w:cstheme="minorHAnsi"/>
          <w:color w:val="0070C0"/>
          <w:sz w:val="16"/>
          <w:szCs w:val="16"/>
        </w:rPr>
      </w:pPr>
    </w:p>
    <w:p w14:paraId="4870B63C" w14:textId="18CF8AF6" w:rsidR="00A24CFD" w:rsidRPr="002140A3" w:rsidRDefault="003473D9" w:rsidP="00FB00A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A24CFD">
        <w:rPr>
          <w:rFonts w:asciiTheme="minorHAnsi" w:hAnsiTheme="minorHAnsi" w:cstheme="minorHAnsi"/>
          <w:color w:val="222222"/>
          <w:sz w:val="18"/>
          <w:szCs w:val="18"/>
          <w:vertAlign w:val="superscript"/>
        </w:rPr>
        <w:t>1</w:t>
      </w:r>
      <w:r w:rsidR="00D73E24" w:rsidRPr="00A24CFD">
        <w:rPr>
          <w:rFonts w:asciiTheme="minorHAnsi" w:hAnsiTheme="minorHAnsi" w:cstheme="minorHAnsi"/>
          <w:color w:val="222222"/>
          <w:sz w:val="18"/>
          <w:szCs w:val="18"/>
        </w:rPr>
        <w:t xml:space="preserve">For more information on foodservice management companies, refer </w:t>
      </w:r>
      <w:r w:rsidR="00D73E24" w:rsidRPr="00A24CFD">
        <w:rPr>
          <w:rFonts w:asciiTheme="minorHAnsi" w:hAnsiTheme="minorHAnsi" w:cstheme="minorHAnsi"/>
          <w:color w:val="000000" w:themeColor="text1"/>
          <w:sz w:val="18"/>
          <w:szCs w:val="18"/>
        </w:rPr>
        <w:t>to</w:t>
      </w:r>
      <w:r w:rsidR="00D73E24" w:rsidRPr="00A24CFD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hyperlink r:id="rId8" w:history="1">
        <w:r w:rsidR="00D73E24" w:rsidRPr="00A24CFD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“2020 Top 50 Management Companies”</w:t>
        </w:r>
      </w:hyperlink>
      <w:r w:rsidR="00A85A6E">
        <w:rPr>
          <w:rFonts w:asciiTheme="minorHAnsi" w:hAnsiTheme="minorHAnsi" w:cstheme="minorHAnsi"/>
          <w:color w:val="222222"/>
          <w:sz w:val="18"/>
          <w:szCs w:val="18"/>
        </w:rPr>
        <w:t xml:space="preserve"> F</w:t>
      </w:r>
      <w:r w:rsidR="00D73E24" w:rsidRPr="00A24CFD">
        <w:rPr>
          <w:rFonts w:asciiTheme="minorHAnsi" w:hAnsiTheme="minorHAnsi" w:cstheme="minorHAnsi"/>
          <w:color w:val="222222"/>
          <w:sz w:val="18"/>
          <w:szCs w:val="18"/>
        </w:rPr>
        <w:t>ood Management Magazine, March 23, 2020.</w:t>
      </w:r>
    </w:p>
    <w:p w14:paraId="270BFB2F" w14:textId="77777777" w:rsidR="00A24CFD" w:rsidRDefault="00A24CFD" w:rsidP="00FB00A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11AFF652" w14:textId="77777777" w:rsidR="00A24CFD" w:rsidRDefault="00A24CFD" w:rsidP="00FB00A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26895CC4" w14:textId="3C6E630A" w:rsidR="00A24CFD" w:rsidRDefault="00A24CFD" w:rsidP="00FB00A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EB88EC9" w14:textId="77777777" w:rsidR="00697D7F" w:rsidRPr="00DD09D2" w:rsidRDefault="00B15DA1" w:rsidP="00FB00A1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D09D2">
        <w:rPr>
          <w:rFonts w:asciiTheme="minorHAnsi" w:hAnsiTheme="minorHAnsi" w:cstheme="minorHAnsi"/>
          <w:color w:val="222222"/>
          <w:sz w:val="21"/>
          <w:szCs w:val="21"/>
        </w:rPr>
        <w:lastRenderedPageBreak/>
        <w:t>Once you have selected your list of potential meal</w:t>
      </w:r>
      <w:r w:rsidR="003F520C">
        <w:rPr>
          <w:rFonts w:asciiTheme="minorHAnsi" w:hAnsiTheme="minorHAnsi" w:cstheme="minorHAnsi"/>
          <w:color w:val="222222"/>
          <w:sz w:val="21"/>
          <w:szCs w:val="21"/>
        </w:rPr>
        <w:t xml:space="preserve"> providers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 xml:space="preserve">, be prepared to answer </w:t>
      </w:r>
      <w:proofErr w:type="gramStart"/>
      <w:r w:rsidRPr="00DD09D2">
        <w:rPr>
          <w:rFonts w:asciiTheme="minorHAnsi" w:hAnsiTheme="minorHAnsi" w:cstheme="minorHAnsi"/>
          <w:color w:val="222222"/>
          <w:sz w:val="21"/>
          <w:szCs w:val="21"/>
        </w:rPr>
        <w:t>questions</w:t>
      </w:r>
      <w:proofErr w:type="gramEnd"/>
      <w:r w:rsidRPr="00DD09D2">
        <w:rPr>
          <w:rFonts w:asciiTheme="minorHAnsi" w:hAnsiTheme="minorHAnsi" w:cstheme="minorHAnsi"/>
          <w:color w:val="222222"/>
          <w:sz w:val="21"/>
          <w:szCs w:val="21"/>
        </w:rPr>
        <w:t xml:space="preserve"> and summarize your “ask</w:t>
      </w:r>
      <w:r w:rsidR="00A85A6E">
        <w:rPr>
          <w:rFonts w:asciiTheme="minorHAnsi" w:hAnsiTheme="minorHAnsi" w:cstheme="minorHAnsi"/>
          <w:color w:val="222222"/>
          <w:sz w:val="21"/>
          <w:szCs w:val="21"/>
        </w:rPr>
        <w:t>.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 xml:space="preserve">”  </w:t>
      </w:r>
      <w:r w:rsidR="00697D7F" w:rsidRPr="00DD09D2">
        <w:rPr>
          <w:rFonts w:asciiTheme="minorHAnsi" w:hAnsiTheme="minorHAnsi" w:cstheme="minorHAnsi"/>
          <w:color w:val="222222"/>
          <w:sz w:val="21"/>
          <w:szCs w:val="21"/>
        </w:rPr>
        <w:t xml:space="preserve">The chart below provides </w:t>
      </w:r>
      <w:r w:rsidR="003F520C">
        <w:rPr>
          <w:rFonts w:asciiTheme="minorHAnsi" w:hAnsiTheme="minorHAnsi" w:cstheme="minorHAnsi"/>
          <w:color w:val="222222"/>
          <w:sz w:val="21"/>
          <w:szCs w:val="21"/>
        </w:rPr>
        <w:t>suggested questions for this discussion</w:t>
      </w:r>
      <w:r w:rsidR="00697D7F" w:rsidRPr="00DD09D2">
        <w:rPr>
          <w:rFonts w:asciiTheme="minorHAnsi" w:hAnsiTheme="minorHAnsi" w:cstheme="minorHAnsi"/>
          <w:color w:val="222222"/>
          <w:sz w:val="21"/>
          <w:szCs w:val="21"/>
        </w:rPr>
        <w:t>.</w:t>
      </w:r>
    </w:p>
    <w:p w14:paraId="094AAF15" w14:textId="77777777" w:rsidR="00954B89" w:rsidRPr="00DD09D2" w:rsidRDefault="00697D7F" w:rsidP="00FB00A1">
      <w:pPr>
        <w:shd w:val="clear" w:color="auto" w:fill="FFFFFF"/>
        <w:jc w:val="both"/>
        <w:rPr>
          <w:rFonts w:asciiTheme="minorHAnsi" w:hAnsiTheme="minorHAnsi" w:cstheme="minorHAnsi"/>
          <w:color w:val="0070C0"/>
          <w:sz w:val="21"/>
          <w:szCs w:val="21"/>
        </w:rPr>
      </w:pPr>
      <w:r w:rsidRPr="00DD09D2">
        <w:rPr>
          <w:rFonts w:asciiTheme="minorHAnsi" w:hAnsiTheme="minorHAnsi" w:cstheme="minorHAnsi"/>
          <w:color w:val="0070C0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350"/>
      </w:tblGrid>
      <w:tr w:rsidR="00D475C6" w:rsidRPr="00DD09D2" w14:paraId="4C0706FA" w14:textId="77777777" w:rsidTr="005F7367">
        <w:tc>
          <w:tcPr>
            <w:tcW w:w="9265" w:type="dxa"/>
            <w:shd w:val="clear" w:color="auto" w:fill="D9D9D9" w:themeFill="background1" w:themeFillShade="D9"/>
          </w:tcPr>
          <w:p w14:paraId="112B6810" w14:textId="77777777" w:rsidR="00D475C6" w:rsidRPr="00DD09D2" w:rsidRDefault="00D475C6" w:rsidP="00FB00A1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Company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943E077" w14:textId="77777777" w:rsidR="00D475C6" w:rsidRPr="00DD09D2" w:rsidRDefault="00D475C6" w:rsidP="00FB00A1">
            <w:pPr>
              <w:jc w:val="both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</w:tr>
      <w:tr w:rsidR="00AF5B0B" w:rsidRPr="00DD09D2" w14:paraId="4C667F61" w14:textId="77777777" w:rsidTr="007276AF">
        <w:tc>
          <w:tcPr>
            <w:tcW w:w="9265" w:type="dxa"/>
            <w:shd w:val="clear" w:color="auto" w:fill="auto"/>
          </w:tcPr>
          <w:p w14:paraId="44A3852E" w14:textId="77777777" w:rsidR="007276AF" w:rsidRPr="00DD09D2" w:rsidRDefault="007276AF" w:rsidP="007276AF">
            <w:pPr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Who is the provider?  Are they handling everything internally or using subcontracts for the meals?</w:t>
            </w:r>
          </w:p>
          <w:p w14:paraId="5038FFD0" w14:textId="77777777" w:rsidR="007276AF" w:rsidRPr="00DD09D2" w:rsidRDefault="007276AF" w:rsidP="007276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Who is using them as a meal provider?  References?</w:t>
            </w:r>
          </w:p>
          <w:p w14:paraId="35BAC10E" w14:textId="77777777" w:rsidR="007276AF" w:rsidRPr="00DD09D2" w:rsidRDefault="007276AF" w:rsidP="007276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Quality Assurance process and qualifications of staff who will be directly involved in overseeing your meal program?</w:t>
            </w:r>
          </w:p>
          <w:p w14:paraId="588CFE8A" w14:textId="77777777" w:rsidR="00AF5B0B" w:rsidRPr="00DD09D2" w:rsidRDefault="007276AF" w:rsidP="007276AF">
            <w:pPr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Does the company have all of licenses and inspections required, including safety requirements</w:t>
            </w:r>
            <w:r w:rsidR="003473D9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340DE6C6" w14:textId="77777777" w:rsidR="00AF5B0B" w:rsidRPr="00DD09D2" w:rsidRDefault="00AF5B0B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  <w:p w14:paraId="145B1053" w14:textId="77777777" w:rsidR="007276AF" w:rsidRPr="00DD09D2" w:rsidRDefault="007276AF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048E0431" w14:textId="77777777" w:rsidR="007276AF" w:rsidRPr="00DD09D2" w:rsidRDefault="007276AF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57437C94" w14:textId="77777777" w:rsidR="007276AF" w:rsidRPr="00DD09D2" w:rsidRDefault="007276AF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  <w:p w14:paraId="530F1D1F" w14:textId="77777777" w:rsidR="007276AF" w:rsidRPr="00DD09D2" w:rsidRDefault="007276AF" w:rsidP="001D32F8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</w:t>
            </w:r>
            <w:r w:rsidR="001D32F8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</w:t>
            </w:r>
            <w:r w:rsidR="001D32F8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</w:t>
            </w:r>
          </w:p>
          <w:p w14:paraId="05DD028F" w14:textId="77777777" w:rsidR="00DE5F2B" w:rsidRDefault="00DE5F2B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</w:t>
            </w:r>
            <w:r w:rsidR="001D32F8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</w:t>
            </w:r>
          </w:p>
          <w:p w14:paraId="0AB7E8B1" w14:textId="77777777" w:rsidR="001D32F8" w:rsidRPr="00DD09D2" w:rsidRDefault="001D32F8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</w:tr>
      <w:tr w:rsidR="00AF5B0B" w:rsidRPr="00DD09D2" w14:paraId="4B0C35FF" w14:textId="77777777" w:rsidTr="005F7367">
        <w:tc>
          <w:tcPr>
            <w:tcW w:w="9265" w:type="dxa"/>
            <w:shd w:val="clear" w:color="auto" w:fill="D9D9D9" w:themeFill="background1" w:themeFillShade="D9"/>
          </w:tcPr>
          <w:p w14:paraId="1331851B" w14:textId="77777777" w:rsidR="00AF5B0B" w:rsidRPr="00DD09D2" w:rsidRDefault="007276AF" w:rsidP="00FB00A1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Product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DCC209E" w14:textId="77777777" w:rsidR="00AF5B0B" w:rsidRPr="00DD09D2" w:rsidRDefault="00AF5B0B" w:rsidP="00FB00A1">
            <w:pPr>
              <w:jc w:val="both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</w:tr>
      <w:tr w:rsidR="00D475C6" w:rsidRPr="00DD09D2" w14:paraId="6285845B" w14:textId="77777777" w:rsidTr="005F7367">
        <w:tc>
          <w:tcPr>
            <w:tcW w:w="9265" w:type="dxa"/>
          </w:tcPr>
          <w:p w14:paraId="2E80675B" w14:textId="77777777" w:rsidR="00AF5B0B" w:rsidRPr="00DD09D2" w:rsidRDefault="00AF5B0B" w:rsidP="007276A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What are the </w:t>
            </w:r>
            <w:hyperlink r:id="rId9" w:history="1">
              <w:r w:rsidRPr="003F520C">
                <w:rPr>
                  <w:rStyle w:val="Hyperlink"/>
                  <w:rFonts w:asciiTheme="minorHAnsi" w:hAnsiTheme="minorHAnsi" w:cstheme="minorHAnsi"/>
                  <w:color w:val="0070C0"/>
                  <w:sz w:val="21"/>
                  <w:szCs w:val="21"/>
                </w:rPr>
                <w:t>nutritional requirements</w:t>
              </w:r>
            </w:hyperlink>
            <w:r w:rsidRPr="003F520C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of the meals? </w:t>
            </w:r>
          </w:p>
          <w:p w14:paraId="0F09E13B" w14:textId="77777777" w:rsidR="00DE5F2B" w:rsidRPr="00DD09D2" w:rsidRDefault="00DE5F2B" w:rsidP="007276A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Do they have a Registered Dietitian Nutritionist on staff?  </w:t>
            </w:r>
          </w:p>
          <w:p w14:paraId="09125FBD" w14:textId="77777777" w:rsidR="00DE5F2B" w:rsidRPr="00DD09D2" w:rsidRDefault="00DE5F2B" w:rsidP="006876B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Meal specifics</w:t>
            </w:r>
            <w:r w:rsidR="00D475C6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: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</w:t>
            </w:r>
            <w:r w:rsidR="009354BC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d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aypart (i.e.</w:t>
            </w:r>
            <w:r w:rsidR="009354BC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,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</w:t>
            </w:r>
            <w:r w:rsidR="00D475C6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lunch, di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nner)</w:t>
            </w:r>
            <w:r w:rsidR="00BF2ADB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;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fresh, frozen or s</w:t>
            </w:r>
            <w:r w:rsidR="00D475C6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helf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stable; reheating requirements</w:t>
            </w:r>
            <w:r w:rsidR="00BF2ADB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.</w:t>
            </w:r>
            <w:r w:rsidR="00D475C6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</w:t>
            </w:r>
          </w:p>
          <w:p w14:paraId="20EF9E31" w14:textId="77777777" w:rsidR="00D475C6" w:rsidRPr="00DD09D2" w:rsidRDefault="00D475C6" w:rsidP="006876B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Who is being feed?  What age group?</w:t>
            </w:r>
          </w:p>
          <w:p w14:paraId="2394910C" w14:textId="77777777" w:rsidR="00D475C6" w:rsidRDefault="00667649" w:rsidP="007276AF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What is the target price per meal? </w:t>
            </w:r>
          </w:p>
          <w:p w14:paraId="158D4BA2" w14:textId="77777777" w:rsidR="001D32F8" w:rsidRPr="00DD09D2" w:rsidRDefault="001D32F8" w:rsidP="001D32F8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  <w:tc>
          <w:tcPr>
            <w:tcW w:w="1350" w:type="dxa"/>
          </w:tcPr>
          <w:p w14:paraId="689B4A42" w14:textId="77777777" w:rsidR="00D475C6" w:rsidRPr="00DD09D2" w:rsidRDefault="003473D9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287CBFF6" w14:textId="77777777" w:rsidR="00DE5F2B" w:rsidRPr="00DD09D2" w:rsidRDefault="00DE5F2B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54DD0F1E" w14:textId="77777777" w:rsidR="00DE5F2B" w:rsidRPr="00DD09D2" w:rsidRDefault="00DE5F2B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3F99C811" w14:textId="77777777" w:rsidR="00DE5F2B" w:rsidRPr="00DD09D2" w:rsidRDefault="00DE5F2B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099D09AC" w14:textId="77777777" w:rsidR="00DE5F2B" w:rsidRPr="00DD09D2" w:rsidRDefault="00DE5F2B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6888C8A0" w14:textId="77777777" w:rsidR="00DE5F2B" w:rsidRPr="00DD09D2" w:rsidRDefault="00DE5F2B" w:rsidP="00DE5F2B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</w:tr>
      <w:tr w:rsidR="00D475C6" w:rsidRPr="00DD09D2" w14:paraId="3D99B622" w14:textId="77777777" w:rsidTr="005F7367">
        <w:tc>
          <w:tcPr>
            <w:tcW w:w="9265" w:type="dxa"/>
            <w:shd w:val="clear" w:color="auto" w:fill="D9D9D9" w:themeFill="background1" w:themeFillShade="D9"/>
          </w:tcPr>
          <w:p w14:paraId="373375EB" w14:textId="77777777" w:rsidR="00D475C6" w:rsidRPr="00DD09D2" w:rsidRDefault="00D475C6" w:rsidP="00FB00A1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Financial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C3F9090" w14:textId="77777777" w:rsidR="00D475C6" w:rsidRPr="00DD09D2" w:rsidRDefault="00D475C6" w:rsidP="00FB00A1">
            <w:pPr>
              <w:jc w:val="both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</w:tr>
      <w:tr w:rsidR="00D475C6" w:rsidRPr="00DD09D2" w14:paraId="255E5D08" w14:textId="77777777" w:rsidTr="005F7367">
        <w:trPr>
          <w:trHeight w:val="71"/>
        </w:trPr>
        <w:tc>
          <w:tcPr>
            <w:tcW w:w="9265" w:type="dxa"/>
          </w:tcPr>
          <w:p w14:paraId="4CED1DAD" w14:textId="77777777" w:rsidR="00D475C6" w:rsidRPr="00DD09D2" w:rsidRDefault="00D475C6" w:rsidP="00D475C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What is the required procurement process and what other staff must be involved in developing and issuing a foodservice contract? </w:t>
            </w:r>
          </w:p>
          <w:p w14:paraId="3F986232" w14:textId="77777777" w:rsidR="00D475C6" w:rsidRPr="00DD09D2" w:rsidRDefault="00D475C6" w:rsidP="00D475C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Billing details: company name, address, phone, email, attention (invoice addressee).</w:t>
            </w:r>
          </w:p>
          <w:p w14:paraId="53FBE4AA" w14:textId="77777777" w:rsidR="00D475C6" w:rsidRDefault="00D475C6" w:rsidP="0066764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What are the payment terms?</w:t>
            </w:r>
            <w:r w:rsidR="00667649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 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Do they offer discounts for early pay?</w:t>
            </w:r>
          </w:p>
          <w:p w14:paraId="0180390F" w14:textId="77777777" w:rsidR="001D32F8" w:rsidRPr="00DD09D2" w:rsidRDefault="001D32F8" w:rsidP="001D32F8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  <w:tc>
          <w:tcPr>
            <w:tcW w:w="1350" w:type="dxa"/>
          </w:tcPr>
          <w:p w14:paraId="2F19AC1F" w14:textId="77777777" w:rsidR="00D475C6" w:rsidRPr="00DD09D2" w:rsidRDefault="00D475C6" w:rsidP="00FB00A1">
            <w:pPr>
              <w:jc w:val="both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  <w:p w14:paraId="06ECF988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4C2D9456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0BA072BC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</w:tc>
      </w:tr>
      <w:tr w:rsidR="00D475C6" w:rsidRPr="00DD09D2" w14:paraId="2075E095" w14:textId="77777777" w:rsidTr="005F7367">
        <w:tc>
          <w:tcPr>
            <w:tcW w:w="9265" w:type="dxa"/>
            <w:shd w:val="clear" w:color="auto" w:fill="D9D9D9" w:themeFill="background1" w:themeFillShade="D9"/>
          </w:tcPr>
          <w:p w14:paraId="3023C15E" w14:textId="77777777" w:rsidR="00D475C6" w:rsidRPr="00DD09D2" w:rsidRDefault="00D475C6" w:rsidP="00FB00A1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Timeline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6BDF53C" w14:textId="77777777" w:rsidR="00D475C6" w:rsidRPr="00DD09D2" w:rsidRDefault="00D475C6" w:rsidP="00FB00A1">
            <w:pPr>
              <w:jc w:val="both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</w:tr>
      <w:tr w:rsidR="00D475C6" w:rsidRPr="00DD09D2" w14:paraId="6B13B1A7" w14:textId="77777777" w:rsidTr="005F7367">
        <w:tc>
          <w:tcPr>
            <w:tcW w:w="9265" w:type="dxa"/>
          </w:tcPr>
          <w:p w14:paraId="6535692D" w14:textId="77777777" w:rsidR="00C64753" w:rsidRPr="00DD09D2" w:rsidRDefault="00C64753" w:rsidP="00C64753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When can they start supplying meals?  Lead time to place an </w:t>
            </w:r>
            <w:proofErr w:type="gramStart"/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order</w:t>
            </w:r>
            <w:r w:rsidR="00BF2ADB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?</w:t>
            </w:r>
            <w:proofErr w:type="gramEnd"/>
          </w:p>
          <w:p w14:paraId="4D10D444" w14:textId="77777777" w:rsidR="00D475C6" w:rsidRPr="00DD09D2" w:rsidRDefault="00D475C6" w:rsidP="00D475C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How long will you require meals?  </w:t>
            </w:r>
          </w:p>
          <w:p w14:paraId="19AC0448" w14:textId="77777777" w:rsidR="00D475C6" w:rsidRDefault="00D475C6" w:rsidP="00667649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How many meals per day?  Per week?</w:t>
            </w:r>
            <w:r w:rsidR="00667649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 </w:t>
            </w:r>
          </w:p>
          <w:p w14:paraId="772CEDE2" w14:textId="77777777" w:rsidR="001D32F8" w:rsidRPr="00DD09D2" w:rsidRDefault="001D32F8" w:rsidP="001D32F8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  <w:tc>
          <w:tcPr>
            <w:tcW w:w="1350" w:type="dxa"/>
          </w:tcPr>
          <w:p w14:paraId="11AEEBFE" w14:textId="77777777" w:rsidR="00D475C6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7EA03088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6272D9A0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</w:tc>
      </w:tr>
      <w:tr w:rsidR="00D475C6" w:rsidRPr="00DD09D2" w14:paraId="1FBF97C4" w14:textId="77777777" w:rsidTr="005F7367">
        <w:tc>
          <w:tcPr>
            <w:tcW w:w="9265" w:type="dxa"/>
            <w:shd w:val="clear" w:color="auto" w:fill="D9D9D9" w:themeFill="background1" w:themeFillShade="D9"/>
          </w:tcPr>
          <w:p w14:paraId="6D934E66" w14:textId="77777777" w:rsidR="00D475C6" w:rsidRPr="00DD09D2" w:rsidRDefault="00D475C6" w:rsidP="00FB00A1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Logistics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7338D46" w14:textId="77777777" w:rsidR="00D475C6" w:rsidRPr="00DD09D2" w:rsidRDefault="00D475C6" w:rsidP="00FB00A1">
            <w:pPr>
              <w:jc w:val="both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</w:tr>
      <w:tr w:rsidR="00D475C6" w:rsidRPr="00DD09D2" w14:paraId="79400690" w14:textId="77777777" w:rsidTr="005F7367">
        <w:tc>
          <w:tcPr>
            <w:tcW w:w="9265" w:type="dxa"/>
          </w:tcPr>
          <w:p w14:paraId="142DEBCF" w14:textId="77777777" w:rsidR="00D475C6" w:rsidRPr="00DD09D2" w:rsidRDefault="00D475C6" w:rsidP="00D475C6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What is the order approval process, payment, and delivery instructions?  Would there be other partners or volunteers who could/would be involved in logistics?</w:t>
            </w:r>
          </w:p>
          <w:p w14:paraId="40BC211E" w14:textId="77777777" w:rsidR="00D475C6" w:rsidRPr="00DD09D2" w:rsidRDefault="00394722" w:rsidP="0039472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Do they have sufficient staff, vehicles</w:t>
            </w:r>
            <w:r w:rsidR="00BF2ADB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,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and other resources to deliver meals to clients or various locations?  What length of time will meals be transported, and will temperature controls be in place?  </w:t>
            </w:r>
            <w:r w:rsidR="00D475C6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I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f</w:t>
            </w:r>
            <w:r w:rsidR="00D475C6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pick-up required</w:t>
            </w: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, </w:t>
            </w:r>
            <w:r w:rsidR="00D475C6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what is their protocol?</w:t>
            </w:r>
          </w:p>
          <w:p w14:paraId="0C4F493A" w14:textId="77777777" w:rsidR="00D475C6" w:rsidRDefault="00394722" w:rsidP="00394722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Delivery time window? Is a loading dock available?  Point of contact for order?  What is the process for delivery acceptance?  </w:t>
            </w:r>
            <w:r w:rsidR="00D475C6"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Where are their operations located?  </w:t>
            </w:r>
          </w:p>
          <w:p w14:paraId="58B8FAEE" w14:textId="77777777" w:rsidR="001D32F8" w:rsidRPr="00DD09D2" w:rsidRDefault="001D32F8" w:rsidP="001D32F8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</w:tc>
        <w:tc>
          <w:tcPr>
            <w:tcW w:w="1350" w:type="dxa"/>
          </w:tcPr>
          <w:p w14:paraId="4B7F5387" w14:textId="77777777" w:rsidR="00394722" w:rsidRPr="00DD09D2" w:rsidRDefault="00394722" w:rsidP="00FB00A1">
            <w:pPr>
              <w:jc w:val="both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</w:t>
            </w:r>
          </w:p>
          <w:p w14:paraId="6EB43E6D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13CBDA61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  <w:p w14:paraId="0E857B9B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  <w:p w14:paraId="31E39DE9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  <w:p w14:paraId="042DBAC1" w14:textId="77777777" w:rsidR="00394722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</w:p>
          <w:p w14:paraId="6962400C" w14:textId="77777777" w:rsidR="00D475C6" w:rsidRPr="00DD09D2" w:rsidRDefault="00394722" w:rsidP="00394722">
            <w:pPr>
              <w:jc w:val="center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DD09D2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________</w:t>
            </w:r>
          </w:p>
        </w:tc>
      </w:tr>
    </w:tbl>
    <w:p w14:paraId="2848CC55" w14:textId="77777777" w:rsidR="00954B89" w:rsidRPr="003F520C" w:rsidRDefault="00C251AF" w:rsidP="00551C48">
      <w:pPr>
        <w:pStyle w:val="NormalWeb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D09D2">
        <w:rPr>
          <w:rFonts w:asciiTheme="minorHAnsi" w:hAnsiTheme="minorHAnsi" w:cstheme="minorHAnsi"/>
          <w:sz w:val="21"/>
          <w:szCs w:val="21"/>
        </w:rPr>
        <w:t xml:space="preserve">Review and evaluate each potential meal provider based on their ability to provide </w:t>
      </w:r>
      <w:r w:rsidR="00EE775F" w:rsidRPr="00DD09D2">
        <w:rPr>
          <w:rFonts w:asciiTheme="minorHAnsi" w:hAnsiTheme="minorHAnsi" w:cstheme="minorHAnsi"/>
          <w:sz w:val="21"/>
          <w:szCs w:val="21"/>
        </w:rPr>
        <w:t>the</w:t>
      </w:r>
      <w:r w:rsidRPr="00DD09D2">
        <w:rPr>
          <w:rFonts w:asciiTheme="minorHAnsi" w:hAnsiTheme="minorHAnsi" w:cstheme="minorHAnsi"/>
          <w:sz w:val="21"/>
          <w:szCs w:val="21"/>
        </w:rPr>
        <w:t xml:space="preserve"> high</w:t>
      </w:r>
      <w:r w:rsidR="00EE775F" w:rsidRPr="00DD09D2">
        <w:rPr>
          <w:rFonts w:asciiTheme="minorHAnsi" w:hAnsiTheme="minorHAnsi" w:cstheme="minorHAnsi"/>
          <w:sz w:val="21"/>
          <w:szCs w:val="21"/>
        </w:rPr>
        <w:t>est</w:t>
      </w:r>
      <w:r w:rsidR="00B626F5" w:rsidRPr="00DD09D2">
        <w:rPr>
          <w:rFonts w:asciiTheme="minorHAnsi" w:hAnsiTheme="minorHAnsi" w:cstheme="minorHAnsi"/>
          <w:sz w:val="21"/>
          <w:szCs w:val="21"/>
        </w:rPr>
        <w:t>-</w:t>
      </w:r>
      <w:r w:rsidRPr="00DD09D2">
        <w:rPr>
          <w:rFonts w:asciiTheme="minorHAnsi" w:hAnsiTheme="minorHAnsi" w:cstheme="minorHAnsi"/>
          <w:sz w:val="21"/>
          <w:szCs w:val="21"/>
        </w:rPr>
        <w:t>quality meal and meet the needs of your program</w:t>
      </w:r>
      <w:r w:rsidR="00EE775F" w:rsidRPr="00DD09D2">
        <w:rPr>
          <w:rFonts w:asciiTheme="minorHAnsi" w:hAnsiTheme="minorHAnsi" w:cstheme="minorHAnsi"/>
          <w:sz w:val="21"/>
          <w:szCs w:val="21"/>
        </w:rPr>
        <w:t xml:space="preserve"> and clients</w:t>
      </w:r>
      <w:r w:rsidRPr="00DD09D2">
        <w:rPr>
          <w:rFonts w:asciiTheme="minorHAnsi" w:hAnsiTheme="minorHAnsi" w:cstheme="minorHAnsi"/>
          <w:sz w:val="21"/>
          <w:szCs w:val="21"/>
        </w:rPr>
        <w:t xml:space="preserve">.  Use the criteria above </w:t>
      </w:r>
      <w:r w:rsidR="00B45610" w:rsidRPr="00DD09D2">
        <w:rPr>
          <w:rFonts w:asciiTheme="minorHAnsi" w:hAnsiTheme="minorHAnsi" w:cstheme="minorHAnsi"/>
          <w:sz w:val="21"/>
          <w:szCs w:val="21"/>
        </w:rPr>
        <w:t xml:space="preserve">for your decision-making process.  </w:t>
      </w:r>
      <w:r w:rsidR="009B435A" w:rsidRPr="00DD09D2">
        <w:rPr>
          <w:rFonts w:asciiTheme="minorHAnsi" w:hAnsiTheme="minorHAnsi" w:cstheme="minorHAnsi"/>
          <w:sz w:val="21"/>
          <w:szCs w:val="21"/>
        </w:rPr>
        <w:t xml:space="preserve">Once the meal provider is selected, a written agreement must be secured.  Click on </w:t>
      </w:r>
      <w:r w:rsidR="009B435A" w:rsidRPr="003F520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the link </w:t>
      </w:r>
      <w:hyperlink r:id="rId10" w:history="1">
        <w:r w:rsidR="009B435A" w:rsidRPr="003F520C">
          <w:rPr>
            <w:rStyle w:val="Hyperlink"/>
            <w:rFonts w:asciiTheme="minorHAnsi" w:hAnsiTheme="minorHAnsi" w:cstheme="minorHAnsi"/>
            <w:sz w:val="21"/>
            <w:szCs w:val="21"/>
          </w:rPr>
          <w:t>Contracting Tips for Purchasing Meals/Food</w:t>
        </w:r>
      </w:hyperlink>
      <w:r w:rsidR="009B435A" w:rsidRPr="003F520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for </w:t>
      </w:r>
      <w:r w:rsidRPr="003F520C">
        <w:rPr>
          <w:rFonts w:asciiTheme="minorHAnsi" w:hAnsiTheme="minorHAnsi" w:cstheme="minorHAnsi"/>
          <w:color w:val="000000" w:themeColor="text1"/>
          <w:sz w:val="21"/>
          <w:szCs w:val="21"/>
        </w:rPr>
        <w:t>information</w:t>
      </w:r>
      <w:r w:rsidR="009B435A" w:rsidRPr="003F520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on how to </w:t>
      </w:r>
      <w:r w:rsidR="004041D1" w:rsidRPr="003F520C">
        <w:rPr>
          <w:rFonts w:asciiTheme="minorHAnsi" w:hAnsiTheme="minorHAnsi" w:cstheme="minorHAnsi"/>
          <w:color w:val="000000" w:themeColor="text1"/>
          <w:sz w:val="21"/>
          <w:szCs w:val="21"/>
        </w:rPr>
        <w:t>maximize the contract</w:t>
      </w:r>
      <w:r w:rsidR="009D7E7B" w:rsidRPr="003F520C">
        <w:rPr>
          <w:rFonts w:asciiTheme="minorHAnsi" w:hAnsiTheme="minorHAnsi" w:cstheme="minorHAnsi"/>
          <w:color w:val="000000" w:themeColor="text1"/>
          <w:sz w:val="21"/>
          <w:szCs w:val="21"/>
        </w:rPr>
        <w:t>ing</w:t>
      </w:r>
      <w:r w:rsidR="004041D1" w:rsidRPr="003F520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process.</w:t>
      </w:r>
      <w:r w:rsidR="00427D20" w:rsidRPr="003F520C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 </w:t>
      </w:r>
    </w:p>
    <w:p w14:paraId="0BD3A2D6" w14:textId="77777777" w:rsidR="00954B89" w:rsidRPr="00DD09D2" w:rsidRDefault="00954B89" w:rsidP="00551C48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11AA9EF" w14:textId="77777777" w:rsidR="00AF5B0B" w:rsidRPr="00DD09D2" w:rsidRDefault="00AF5B0B" w:rsidP="009039EE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06F60687" w14:textId="77777777" w:rsidR="00C446A5" w:rsidRPr="00DD09D2" w:rsidRDefault="00C446A5" w:rsidP="009039EE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27650E36" w14:textId="77777777" w:rsidR="00C446A5" w:rsidRPr="00DD09D2" w:rsidRDefault="00C446A5" w:rsidP="009039EE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6ADEE4B0" w14:textId="77777777" w:rsidR="003473D9" w:rsidRDefault="003473D9" w:rsidP="009039EE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03F82130" w14:textId="77777777" w:rsidR="003473D9" w:rsidRDefault="003473D9" w:rsidP="00A24CFD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611DDB9E" w14:textId="77777777" w:rsidR="00A24CFD" w:rsidRDefault="00A24CFD" w:rsidP="00A24CFD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517F2A8B" w14:textId="77777777" w:rsidR="00A24CFD" w:rsidRDefault="00A24CFD" w:rsidP="00A24CFD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168FF0CA" w14:textId="77777777" w:rsidR="003473D9" w:rsidRDefault="003473D9" w:rsidP="009039EE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2B152424" w14:textId="77777777" w:rsidR="003473D9" w:rsidRDefault="003473D9" w:rsidP="009039EE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651839BD" w14:textId="77777777" w:rsidR="009039EE" w:rsidRPr="00DD09D2" w:rsidRDefault="009039EE" w:rsidP="009039EE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  <w:u w:val="single"/>
        </w:rPr>
        <w:t>Appendix</w:t>
      </w:r>
    </w:p>
    <w:p w14:paraId="6D6BFE7E" w14:textId="77777777" w:rsidR="009039EE" w:rsidRPr="00DD09D2" w:rsidRDefault="009039EE" w:rsidP="00CC77D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30F2B1F" w14:textId="77777777" w:rsidR="009039EE" w:rsidRPr="00DD09D2" w:rsidRDefault="009039EE" w:rsidP="00CC77D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7F62E22" w14:textId="77777777" w:rsidR="009039EE" w:rsidRPr="00DD09D2" w:rsidRDefault="009039EE" w:rsidP="009039EE">
      <w:pPr>
        <w:jc w:val="both"/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sz w:val="21"/>
          <w:szCs w:val="21"/>
        </w:rPr>
        <w:t>The descriptions below provide detail around the terms used in the matrix:</w:t>
      </w:r>
    </w:p>
    <w:p w14:paraId="1A54C172" w14:textId="77777777" w:rsidR="003D6293" w:rsidRPr="00DD09D2" w:rsidRDefault="003D6293" w:rsidP="009039E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08DE5E4" w14:textId="77777777" w:rsidR="009039EE" w:rsidRPr="00DD09D2" w:rsidRDefault="009039EE" w:rsidP="009039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Fresh</w:t>
      </w:r>
      <w:r w:rsidRPr="00DD09D2">
        <w:rPr>
          <w:rFonts w:asciiTheme="minorHAnsi" w:hAnsiTheme="minorHAnsi" w:cstheme="minorHAnsi"/>
          <w:sz w:val="21"/>
          <w:szCs w:val="21"/>
        </w:rPr>
        <w:t xml:space="preserve"> (Meals) – consumable 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food which has not been preserved and has not spoiled yet. </w:t>
      </w:r>
    </w:p>
    <w:p w14:paraId="1EB92D81" w14:textId="77777777" w:rsidR="009039EE" w:rsidRPr="00DD09D2" w:rsidRDefault="009039EE" w:rsidP="009039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Flash Frozen</w:t>
      </w:r>
      <w:r w:rsidRPr="00DD09D2">
        <w:rPr>
          <w:rFonts w:asciiTheme="minorHAnsi" w:hAnsiTheme="minorHAnsi" w:cstheme="minorHAnsi"/>
          <w:sz w:val="21"/>
          <w:szCs w:val="21"/>
        </w:rPr>
        <w:t xml:space="preserve"> (Meals) </w:t>
      </w:r>
      <w:r w:rsidR="005F1A8E" w:rsidRPr="00DD09D2">
        <w:rPr>
          <w:rFonts w:asciiTheme="minorHAnsi" w:hAnsiTheme="minorHAnsi" w:cstheme="minorHAnsi"/>
          <w:sz w:val="21"/>
          <w:szCs w:val="21"/>
        </w:rPr>
        <w:t xml:space="preserve">– 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the process of 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>freezing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an item or meal quickly at an extremely low temperature with cold, circulating air resulting in no ice crystal formation.</w:t>
      </w:r>
    </w:p>
    <w:p w14:paraId="411360E4" w14:textId="77777777" w:rsidR="009039EE" w:rsidRPr="00DD09D2" w:rsidRDefault="009039EE" w:rsidP="009039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Shelf Stable</w:t>
      </w:r>
      <w:r w:rsidRPr="00DD09D2">
        <w:rPr>
          <w:rFonts w:asciiTheme="minorHAnsi" w:hAnsiTheme="minorHAnsi" w:cstheme="minorHAnsi"/>
          <w:sz w:val="21"/>
          <w:szCs w:val="21"/>
        </w:rPr>
        <w:t xml:space="preserve"> (Meals)</w:t>
      </w:r>
      <w:r w:rsidR="005F1A8E" w:rsidRPr="005F1A8E">
        <w:rPr>
          <w:rFonts w:asciiTheme="minorHAnsi" w:hAnsiTheme="minorHAnsi" w:cstheme="minorHAnsi"/>
          <w:sz w:val="21"/>
          <w:szCs w:val="21"/>
        </w:rPr>
        <w:t xml:space="preserve"> </w:t>
      </w:r>
      <w:r w:rsidR="005F1A8E" w:rsidRPr="00DD09D2">
        <w:rPr>
          <w:rFonts w:asciiTheme="minorHAnsi" w:hAnsiTheme="minorHAnsi" w:cstheme="minorHAnsi"/>
          <w:sz w:val="21"/>
          <w:szCs w:val="21"/>
        </w:rPr>
        <w:t xml:space="preserve">– 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sometimes referred to as ambient this food can be safely stored at room temperature in a sealed container. </w:t>
      </w:r>
    </w:p>
    <w:p w14:paraId="1F78D90E" w14:textId="77777777" w:rsidR="009039EE" w:rsidRPr="00DD09D2" w:rsidRDefault="009039EE" w:rsidP="009039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Medically Tailored</w:t>
      </w:r>
      <w:r w:rsidRPr="00DD09D2">
        <w:rPr>
          <w:rFonts w:asciiTheme="minorHAnsi" w:hAnsiTheme="minorHAnsi" w:cstheme="minorHAnsi"/>
          <w:sz w:val="21"/>
          <w:szCs w:val="21"/>
        </w:rPr>
        <w:t xml:space="preserve"> (Meals) </w:t>
      </w:r>
      <w:r w:rsidR="005F1A8E" w:rsidRPr="00DD09D2">
        <w:rPr>
          <w:rFonts w:asciiTheme="minorHAnsi" w:hAnsiTheme="minorHAnsi" w:cstheme="minorHAnsi"/>
          <w:sz w:val="21"/>
          <w:szCs w:val="21"/>
        </w:rPr>
        <w:t xml:space="preserve">– 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>meals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approved by a Registered Dietitian Nutritionist (RDN) reflecting appropriate dietary therapy based on evidence-based nutrition practice guidelines to address a 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>medical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diagnosis, symptoms, allergies, medication management and side effects while ensuring the best possible health.</w:t>
      </w:r>
    </w:p>
    <w:p w14:paraId="7A2BB9D6" w14:textId="77777777" w:rsidR="009039EE" w:rsidRPr="00DD09D2" w:rsidRDefault="009039EE" w:rsidP="009039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Large Scale Feeding</w:t>
      </w:r>
      <w:r w:rsidRPr="00DD09D2">
        <w:rPr>
          <w:rFonts w:asciiTheme="minorHAnsi" w:hAnsiTheme="minorHAnsi" w:cstheme="minorHAnsi"/>
          <w:sz w:val="21"/>
          <w:szCs w:val="21"/>
        </w:rPr>
        <w:t xml:space="preserve"> – 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action or feeding event that involves a large number of people vs. few.</w:t>
      </w:r>
    </w:p>
    <w:p w14:paraId="7A853914" w14:textId="77777777" w:rsidR="009039EE" w:rsidRPr="00DD09D2" w:rsidRDefault="009039EE" w:rsidP="009039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 xml:space="preserve">Bulk Delivery to Program </w:t>
      </w:r>
      <w:r w:rsidRPr="00DD09D2">
        <w:rPr>
          <w:rFonts w:asciiTheme="minorHAnsi" w:hAnsiTheme="minorHAnsi" w:cstheme="minorHAnsi"/>
          <w:sz w:val="21"/>
          <w:szCs w:val="21"/>
        </w:rPr>
        <w:t xml:space="preserve">– 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>food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which is packaged in a manner that is not intended for an individual consumer but instead quantity feeding and shipped directly to program site. </w:t>
      </w:r>
    </w:p>
    <w:p w14:paraId="63EBBBA9" w14:textId="77777777" w:rsidR="009039EE" w:rsidRPr="00DD09D2" w:rsidRDefault="009039EE" w:rsidP="009039E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 xml:space="preserve">Plated Delivery to Program </w:t>
      </w:r>
      <w:r w:rsidRPr="00DD09D2">
        <w:rPr>
          <w:rFonts w:asciiTheme="minorHAnsi" w:hAnsiTheme="minorHAnsi" w:cstheme="minorHAnsi"/>
          <w:sz w:val="21"/>
          <w:szCs w:val="21"/>
        </w:rPr>
        <w:t>– food which is packaged in manner that is intended for an individual consumer and shipped directly to program site.</w:t>
      </w:r>
    </w:p>
    <w:p w14:paraId="658B24EC" w14:textId="77777777" w:rsidR="009039EE" w:rsidRPr="00DD09D2" w:rsidRDefault="009039EE" w:rsidP="009039EE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Plated Delivery t</w:t>
      </w:r>
      <w:r w:rsidRPr="00DD09D2">
        <w:rPr>
          <w:rFonts w:asciiTheme="minorHAnsi" w:hAnsiTheme="minorHAnsi" w:cstheme="minorHAnsi"/>
          <w:sz w:val="21"/>
          <w:szCs w:val="21"/>
        </w:rPr>
        <w:t xml:space="preserve">o </w:t>
      </w:r>
      <w:r w:rsidRPr="00DD09D2">
        <w:rPr>
          <w:rFonts w:asciiTheme="minorHAnsi" w:hAnsiTheme="minorHAnsi" w:cstheme="minorHAnsi"/>
          <w:b/>
          <w:bCs/>
          <w:sz w:val="21"/>
          <w:szCs w:val="21"/>
        </w:rPr>
        <w:t>Client</w:t>
      </w:r>
      <w:r w:rsidRPr="00DD09D2">
        <w:rPr>
          <w:rFonts w:asciiTheme="minorHAnsi" w:hAnsiTheme="minorHAnsi" w:cstheme="minorHAnsi"/>
          <w:sz w:val="21"/>
          <w:szCs w:val="21"/>
        </w:rPr>
        <w:t xml:space="preserve"> – food which is packaged in a manner that is intended for an individual consumer and shipped directly to the client.</w:t>
      </w:r>
    </w:p>
    <w:p w14:paraId="26146C78" w14:textId="77777777" w:rsidR="009039EE" w:rsidRPr="00DD09D2" w:rsidRDefault="009039EE" w:rsidP="009039E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Emergency Meals</w:t>
      </w:r>
      <w:r w:rsidRPr="00DD09D2">
        <w:rPr>
          <w:rFonts w:asciiTheme="minorHAnsi" w:hAnsiTheme="minorHAnsi" w:cstheme="minorHAnsi"/>
          <w:sz w:val="21"/>
          <w:szCs w:val="21"/>
        </w:rPr>
        <w:t xml:space="preserve"> – typically shelf stable f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>ood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stored in case of 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>emergencies.</w:t>
      </w:r>
    </w:p>
    <w:p w14:paraId="7891FF4C" w14:textId="77777777" w:rsidR="009039EE" w:rsidRPr="00DD09D2" w:rsidRDefault="009039EE" w:rsidP="009039EE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13FC004C" w14:textId="77777777" w:rsidR="009039EE" w:rsidRPr="00DD09D2" w:rsidRDefault="009039EE" w:rsidP="009039EE">
      <w:pPr>
        <w:pStyle w:val="ListParagraph"/>
        <w:ind w:left="360"/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sz w:val="21"/>
          <w:szCs w:val="21"/>
        </w:rPr>
        <w:t>Additional definitions that may be helpful include:</w:t>
      </w:r>
    </w:p>
    <w:p w14:paraId="45A4167C" w14:textId="77777777" w:rsidR="00A5674B" w:rsidRPr="00DD09D2" w:rsidRDefault="00A5674B" w:rsidP="003D62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Hospitals </w:t>
      </w:r>
      <w:r w:rsidR="00640943" w:rsidRPr="00DD09D2">
        <w:rPr>
          <w:rFonts w:asciiTheme="minorHAnsi" w:hAnsiTheme="minorHAnsi" w:cstheme="minorHAnsi"/>
          <w:sz w:val="21"/>
          <w:szCs w:val="21"/>
        </w:rPr>
        <w:t xml:space="preserve">– </w:t>
      </w:r>
      <w:r w:rsidR="00E17AA9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an institution providing medical and surgical treatment and nursing care for sick or injured people.</w:t>
      </w:r>
    </w:p>
    <w:p w14:paraId="42FF79B3" w14:textId="77777777" w:rsidR="009039EE" w:rsidRPr="00DD09D2" w:rsidRDefault="009039EE" w:rsidP="009039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Senior Living</w:t>
      </w:r>
      <w:r w:rsidR="00A5674B" w:rsidRPr="00DD09D2">
        <w:rPr>
          <w:rFonts w:asciiTheme="minorHAnsi" w:hAnsiTheme="minorHAnsi" w:cstheme="minorHAnsi"/>
          <w:b/>
          <w:bCs/>
          <w:sz w:val="21"/>
          <w:szCs w:val="21"/>
        </w:rPr>
        <w:t xml:space="preserve"> &amp; Nursing Homes</w:t>
      </w:r>
      <w:r w:rsidRPr="00DD09D2">
        <w:rPr>
          <w:rFonts w:asciiTheme="minorHAnsi" w:hAnsiTheme="minorHAnsi" w:cstheme="minorHAnsi"/>
          <w:sz w:val="21"/>
          <w:szCs w:val="21"/>
        </w:rPr>
        <w:t xml:space="preserve"> – 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housing and services that are suitable for the needs of an aging population; ranges from 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>independent living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 to 24-hour care. </w:t>
      </w:r>
    </w:p>
    <w:p w14:paraId="5DEC9C05" w14:textId="77777777" w:rsidR="009039EE" w:rsidRPr="00DD09D2" w:rsidRDefault="009039EE" w:rsidP="009039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Business &amp; Industry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– large corporation employee dining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services to local, regional</w:t>
      </w:r>
      <w:r w:rsidR="00682402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>,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and national companies. These services include employee dining centers, on-site catering, vending, executive dining rooms, and other managed services. </w:t>
      </w:r>
    </w:p>
    <w:p w14:paraId="592A5D68" w14:textId="77777777" w:rsidR="00A5674B" w:rsidRPr="00DD09D2" w:rsidRDefault="00A5674B" w:rsidP="003D62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Airline Catering Companies</w:t>
      </w:r>
      <w:r w:rsidRPr="00DD09D2">
        <w:rPr>
          <w:rFonts w:asciiTheme="minorHAnsi" w:hAnsiTheme="minorHAnsi" w:cstheme="minorHAnsi"/>
          <w:sz w:val="21"/>
          <w:szCs w:val="21"/>
        </w:rPr>
        <w:t xml:space="preserve"> – 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business that provides food service at a remote site, specifically</w:t>
      </w:r>
      <w:r w:rsidR="003D6293" w:rsidRPr="00DD09D2">
        <w:rPr>
          <w:rStyle w:val="apple-converted-space"/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</w:rPr>
        <w:t>airline</w:t>
      </w:r>
      <w:r w:rsidR="003D6293" w:rsidRPr="00DD09D2">
        <w:rPr>
          <w:rStyle w:val="apple-converted-space"/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companies. It involves providing</w:t>
      </w:r>
      <w:r w:rsidR="003D6293" w:rsidRPr="00DD09D2">
        <w:rPr>
          <w:rStyle w:val="apple-converted-space"/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</w:rPr>
        <w:t xml:space="preserve">meals 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for passengers on board an aircraft as well as for restaurants situated at airport terminals.</w:t>
      </w:r>
    </w:p>
    <w:p w14:paraId="494E46B5" w14:textId="77777777" w:rsidR="00A5674B" w:rsidRPr="00DD09D2" w:rsidRDefault="00A5674B" w:rsidP="003D62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Colleges &amp; Universities</w:t>
      </w:r>
      <w:r w:rsidRPr="00DD09D2">
        <w:rPr>
          <w:rFonts w:asciiTheme="minorHAnsi" w:hAnsiTheme="minorHAnsi" w:cstheme="minorHAnsi"/>
          <w:sz w:val="21"/>
          <w:szCs w:val="21"/>
        </w:rPr>
        <w:t xml:space="preserve"> –</w:t>
      </w:r>
      <w:r w:rsidR="003D6293" w:rsidRPr="00DD09D2">
        <w:rPr>
          <w:rFonts w:asciiTheme="minorHAnsi" w:hAnsiTheme="minorHAnsi" w:cstheme="minorHAnsi"/>
          <w:sz w:val="21"/>
          <w:szCs w:val="21"/>
        </w:rPr>
        <w:t xml:space="preserve"> 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two terms used interchangeably, and both mean a school at the postsecondary level.</w:t>
      </w:r>
    </w:p>
    <w:p w14:paraId="5AFB651E" w14:textId="77777777" w:rsidR="00A5674B" w:rsidRPr="00DD09D2" w:rsidRDefault="00A5674B" w:rsidP="003D62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K-12 Schools</w:t>
      </w:r>
      <w:r w:rsidRPr="00DD09D2">
        <w:rPr>
          <w:rFonts w:asciiTheme="minorHAnsi" w:hAnsiTheme="minorHAnsi" w:cstheme="minorHAnsi"/>
          <w:sz w:val="21"/>
          <w:szCs w:val="21"/>
        </w:rPr>
        <w:t xml:space="preserve"> - 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short form for the publicly supported</w:t>
      </w:r>
      <w:r w:rsidR="003D6293" w:rsidRPr="00DD09D2">
        <w:rPr>
          <w:rStyle w:val="apple-converted-space"/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</w:rPr>
        <w:t xml:space="preserve">school 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grades prior to</w:t>
      </w:r>
      <w:r w:rsidR="003D6293" w:rsidRPr="00DD09D2">
        <w:rPr>
          <w:rStyle w:val="apple-converted-space"/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</w:rPr>
        <w:t>college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. These grades are kindergarten (K) and the 1st through the 12th grade (1-12).</w:t>
      </w:r>
    </w:p>
    <w:p w14:paraId="79632828" w14:textId="77777777" w:rsidR="003D6293" w:rsidRPr="00DD09D2" w:rsidRDefault="00A5674B" w:rsidP="003D62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Retail Grocery Stores</w:t>
      </w:r>
      <w:r w:rsidR="00E5577D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</w:t>
      </w:r>
      <w:r w:rsidR="00E5577D" w:rsidRPr="00DD09D2">
        <w:rPr>
          <w:rFonts w:asciiTheme="minorHAnsi" w:hAnsiTheme="minorHAnsi" w:cstheme="minorHAnsi"/>
          <w:sz w:val="21"/>
          <w:szCs w:val="21"/>
        </w:rPr>
        <w:t xml:space="preserve">– 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places that consumers can buy</w:t>
      </w:r>
      <w:r w:rsidR="003D6293" w:rsidRPr="00DD09D2">
        <w:rPr>
          <w:rStyle w:val="apple-converted-space"/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</w:rPr>
        <w:t>food</w:t>
      </w:r>
      <w:r w:rsidR="003D6293" w:rsidRPr="00DD09D2">
        <w:rPr>
          <w:rStyle w:val="apple-converted-space"/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and take it off-site for preparation and consumption</w:t>
      </w:r>
      <w:r w:rsidR="00D73E24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.</w:t>
      </w:r>
    </w:p>
    <w:p w14:paraId="6C0874D3" w14:textId="77777777" w:rsidR="00A5674B" w:rsidRPr="00DD09D2" w:rsidRDefault="00A5674B" w:rsidP="003D62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Restaurants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3D6293"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>–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3D6293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a place where people pay to sit and eat meals that are cooked and served on the premises.</w:t>
      </w:r>
    </w:p>
    <w:p w14:paraId="1B76AAE1" w14:textId="77777777" w:rsidR="009039EE" w:rsidRPr="00DD09D2" w:rsidRDefault="009039EE" w:rsidP="009039E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Corrections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– state and federal prisons excluding jails.</w:t>
      </w:r>
    </w:p>
    <w:p w14:paraId="328646B1" w14:textId="77777777" w:rsidR="009039EE" w:rsidRPr="00DD09D2" w:rsidRDefault="009039EE" w:rsidP="009039E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Foodservice Management Companies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E5577D" w:rsidRPr="00DD09D2">
        <w:rPr>
          <w:rFonts w:asciiTheme="minorHAnsi" w:hAnsiTheme="minorHAnsi" w:cstheme="minorHAnsi"/>
          <w:sz w:val="21"/>
          <w:szCs w:val="21"/>
        </w:rPr>
        <w:t>–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outsourced 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>companies providing foodservice to non-commercial sectors (ex.</w:t>
      </w:r>
      <w:r w:rsidR="00E5577D">
        <w:rPr>
          <w:rFonts w:asciiTheme="minorHAnsi" w:hAnsiTheme="minorHAnsi" w:cstheme="minorHAnsi"/>
          <w:color w:val="222222"/>
          <w:sz w:val="21"/>
          <w:szCs w:val="21"/>
        </w:rPr>
        <w:t>,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 xml:space="preserve"> hospitals, education, college/universities).</w:t>
      </w:r>
    </w:p>
    <w:p w14:paraId="6452BCAE" w14:textId="77777777" w:rsidR="00A5674B" w:rsidRPr="00DD09D2" w:rsidRDefault="00A5674B" w:rsidP="003D629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sz w:val="21"/>
          <w:szCs w:val="21"/>
        </w:rPr>
        <w:t>Food/Meal Manufacturer</w:t>
      </w:r>
      <w:r w:rsidRPr="00DD09D2">
        <w:rPr>
          <w:rFonts w:asciiTheme="minorHAnsi" w:hAnsiTheme="minorHAnsi" w:cstheme="minorHAnsi"/>
          <w:sz w:val="21"/>
          <w:szCs w:val="21"/>
        </w:rPr>
        <w:t xml:space="preserve"> </w:t>
      </w:r>
      <w:r w:rsidR="00E5577D" w:rsidRPr="00DD09D2">
        <w:rPr>
          <w:rFonts w:asciiTheme="minorHAnsi" w:hAnsiTheme="minorHAnsi" w:cstheme="minorHAnsi"/>
          <w:sz w:val="21"/>
          <w:szCs w:val="21"/>
        </w:rPr>
        <w:t>–</w:t>
      </w:r>
      <w:r w:rsidRPr="00DD09D2">
        <w:rPr>
          <w:rFonts w:asciiTheme="minorHAnsi" w:hAnsiTheme="minorHAnsi" w:cstheme="minorHAnsi"/>
          <w:sz w:val="21"/>
          <w:szCs w:val="21"/>
        </w:rPr>
        <w:t xml:space="preserve"> </w:t>
      </w:r>
      <w:r w:rsidR="003D6293" w:rsidRPr="00DD09D2">
        <w:rPr>
          <w:rFonts w:asciiTheme="minorHAnsi" w:hAnsiTheme="minorHAnsi" w:cstheme="minorHAnsi"/>
          <w:color w:val="000000"/>
          <w:spacing w:val="3"/>
          <w:sz w:val="21"/>
          <w:szCs w:val="21"/>
        </w:rPr>
        <w:t>process of taking edible raw materials and transforming them into food products that can be bought and sold.</w:t>
      </w:r>
      <w:r w:rsidR="00D73E24" w:rsidRPr="00DD09D2">
        <w:rPr>
          <w:rFonts w:asciiTheme="minorHAnsi" w:hAnsiTheme="minorHAnsi" w:cstheme="minorHAnsi"/>
          <w:color w:val="000000"/>
          <w:spacing w:val="3"/>
          <w:sz w:val="21"/>
          <w:szCs w:val="21"/>
        </w:rPr>
        <w:t xml:space="preserve">  Meal manufacturer is specific</w:t>
      </w:r>
      <w:r w:rsidR="00CD39E3" w:rsidRPr="00DD09D2">
        <w:rPr>
          <w:rFonts w:asciiTheme="minorHAnsi" w:hAnsiTheme="minorHAnsi" w:cstheme="minorHAnsi"/>
          <w:color w:val="000000"/>
          <w:spacing w:val="3"/>
          <w:sz w:val="21"/>
          <w:szCs w:val="21"/>
        </w:rPr>
        <w:t xml:space="preserve"> to</w:t>
      </w:r>
      <w:r w:rsidR="00D73E24" w:rsidRPr="00DD09D2">
        <w:rPr>
          <w:rFonts w:asciiTheme="minorHAnsi" w:hAnsiTheme="minorHAnsi" w:cstheme="minorHAnsi"/>
          <w:color w:val="000000"/>
          <w:spacing w:val="3"/>
          <w:sz w:val="21"/>
          <w:szCs w:val="21"/>
        </w:rPr>
        <w:t xml:space="preserve"> companies producing </w:t>
      </w:r>
      <w:r w:rsidR="00CD39E3" w:rsidRPr="00DD09D2">
        <w:rPr>
          <w:rFonts w:asciiTheme="minorHAnsi" w:hAnsiTheme="minorHAnsi" w:cstheme="minorHAnsi"/>
          <w:color w:val="000000"/>
          <w:spacing w:val="3"/>
          <w:sz w:val="21"/>
          <w:szCs w:val="21"/>
        </w:rPr>
        <w:t>frozen or shelf stable meals delivering the nutritional requirements of seniors (6</w:t>
      </w:r>
      <w:r w:rsidR="001B77BE">
        <w:rPr>
          <w:rFonts w:asciiTheme="minorHAnsi" w:hAnsiTheme="minorHAnsi" w:cstheme="minorHAnsi"/>
          <w:color w:val="000000"/>
          <w:spacing w:val="3"/>
          <w:sz w:val="21"/>
          <w:szCs w:val="21"/>
        </w:rPr>
        <w:t>0</w:t>
      </w:r>
      <w:r w:rsidR="00CD39E3" w:rsidRPr="00DD09D2">
        <w:rPr>
          <w:rFonts w:asciiTheme="minorHAnsi" w:hAnsiTheme="minorHAnsi" w:cstheme="minorHAnsi"/>
          <w:color w:val="000000"/>
          <w:spacing w:val="3"/>
          <w:sz w:val="21"/>
          <w:szCs w:val="21"/>
        </w:rPr>
        <w:t xml:space="preserve">+ years).  </w:t>
      </w:r>
    </w:p>
    <w:p w14:paraId="551D4AE2" w14:textId="77777777" w:rsidR="009039EE" w:rsidRPr="00DD09D2" w:rsidRDefault="009039EE" w:rsidP="009039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2D12D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FEMA (Federal Emergency Management Agency)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– federal agency charged with </w:t>
      </w:r>
      <w:r w:rsidRPr="00DD09D2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>coordinating a disaster response when state and local authorities are overwhelmed.</w:t>
      </w:r>
    </w:p>
    <w:p w14:paraId="5FCE9A9D" w14:textId="77777777" w:rsidR="00B51407" w:rsidRPr="00DD09D2" w:rsidRDefault="00A5674B" w:rsidP="00551C4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DD09D2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Culinary Arts Programs</w:t>
      </w:r>
      <w:r w:rsidRPr="00DD09D2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– 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programs that focus on the </w:t>
      </w:r>
      <w:r w:rsidRPr="00DD09D2">
        <w:rPr>
          <w:rFonts w:asciiTheme="minorHAnsi" w:hAnsiTheme="minorHAnsi" w:cstheme="minorHAnsi"/>
          <w:color w:val="222222"/>
          <w:sz w:val="21"/>
          <w:szCs w:val="21"/>
        </w:rPr>
        <w:t>skills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 needed to excel as a professional in the food industry. Curriculum focuses on food safety, hospitality, baking, restaurant service, nutrition, world cuisine</w:t>
      </w:r>
      <w:r w:rsidR="002D12DC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and beverages.</w:t>
      </w:r>
      <w:r w:rsidR="00427D20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 Can be found at colleges, trade schools</w:t>
      </w:r>
      <w:r w:rsidR="002D12DC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,</w:t>
      </w:r>
      <w:r w:rsidR="00427D20" w:rsidRPr="00DD09D2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 xml:space="preserve"> and high school career centers.</w:t>
      </w:r>
    </w:p>
    <w:sectPr w:rsidR="00B51407" w:rsidRPr="00DD09D2" w:rsidSect="002140A3">
      <w:headerReference w:type="default" r:id="rId11"/>
      <w:footerReference w:type="defaul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CF47" w14:textId="77777777" w:rsidR="00480B3B" w:rsidRDefault="00480B3B" w:rsidP="005713B0">
      <w:r>
        <w:separator/>
      </w:r>
    </w:p>
  </w:endnote>
  <w:endnote w:type="continuationSeparator" w:id="0">
    <w:p w14:paraId="2C71587D" w14:textId="77777777" w:rsidR="00480B3B" w:rsidRDefault="00480B3B" w:rsidP="005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1BB7" w14:textId="64AFF14C" w:rsidR="002140A3" w:rsidRPr="002140A3" w:rsidRDefault="002140A3" w:rsidP="002140A3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Nutrition and Aging Resource Center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 xml:space="preserve">             </w:t>
    </w:r>
    <w:sdt>
      <w:sdtPr>
        <w:rPr>
          <w:rFonts w:asciiTheme="minorHAnsi" w:hAnsiTheme="minorHAnsi" w:cstheme="minorHAnsi"/>
          <w:sz w:val="20"/>
          <w:szCs w:val="20"/>
        </w:rPr>
        <w:id w:val="9385635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40A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140A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140A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140A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2140A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2116A535" w14:textId="77777777" w:rsidR="002140A3" w:rsidRDefault="00214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6310" w14:textId="77777777" w:rsidR="00480B3B" w:rsidRDefault="00480B3B" w:rsidP="005713B0">
      <w:r>
        <w:separator/>
      </w:r>
    </w:p>
  </w:footnote>
  <w:footnote w:type="continuationSeparator" w:id="0">
    <w:p w14:paraId="68CC5721" w14:textId="77777777" w:rsidR="00480B3B" w:rsidRDefault="00480B3B" w:rsidP="0057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5F43" w14:textId="12E28370" w:rsidR="002140A3" w:rsidRDefault="002140A3">
    <w:pPr>
      <w:pStyle w:val="Header"/>
    </w:pPr>
    <w:r>
      <w:rPr>
        <w:rFonts w:asciiTheme="minorHAnsi" w:hAnsiTheme="minorHAnsi" w:cstheme="minorHAnsi"/>
        <w:b/>
        <w:bCs/>
        <w:noProof/>
      </w:rPr>
      <w:drawing>
        <wp:inline distT="0" distB="0" distL="0" distR="0" wp14:anchorId="16D9291F" wp14:editId="590B5159">
          <wp:extent cx="2118360" cy="397193"/>
          <wp:effectExtent l="0" t="0" r="0" b="3175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362" cy="40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0AA"/>
    <w:multiLevelType w:val="hybridMultilevel"/>
    <w:tmpl w:val="5BBE2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0F5"/>
    <w:multiLevelType w:val="hybridMultilevel"/>
    <w:tmpl w:val="2E16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7E87"/>
    <w:multiLevelType w:val="hybridMultilevel"/>
    <w:tmpl w:val="BD4EE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96535"/>
    <w:multiLevelType w:val="multilevel"/>
    <w:tmpl w:val="E742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B6DA2"/>
    <w:multiLevelType w:val="hybridMultilevel"/>
    <w:tmpl w:val="D01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25FF"/>
    <w:multiLevelType w:val="multilevel"/>
    <w:tmpl w:val="D3CE1B5E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A628E9"/>
    <w:multiLevelType w:val="hybridMultilevel"/>
    <w:tmpl w:val="5D0C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F3AB7"/>
    <w:multiLevelType w:val="multilevel"/>
    <w:tmpl w:val="9CAABC1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470B3B"/>
    <w:multiLevelType w:val="hybridMultilevel"/>
    <w:tmpl w:val="F5D8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59CE"/>
    <w:multiLevelType w:val="hybridMultilevel"/>
    <w:tmpl w:val="1DCE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C4A2A"/>
    <w:multiLevelType w:val="hybridMultilevel"/>
    <w:tmpl w:val="D5E4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C66BE"/>
    <w:multiLevelType w:val="hybridMultilevel"/>
    <w:tmpl w:val="9E3A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A0"/>
    <w:rsid w:val="00002B67"/>
    <w:rsid w:val="00002F5D"/>
    <w:rsid w:val="00006FD7"/>
    <w:rsid w:val="00007875"/>
    <w:rsid w:val="0001384A"/>
    <w:rsid w:val="00026A7B"/>
    <w:rsid w:val="00044B27"/>
    <w:rsid w:val="00061777"/>
    <w:rsid w:val="0009482F"/>
    <w:rsid w:val="000A5931"/>
    <w:rsid w:val="000C73B5"/>
    <w:rsid w:val="000D003D"/>
    <w:rsid w:val="000D0A33"/>
    <w:rsid w:val="001078E4"/>
    <w:rsid w:val="00110477"/>
    <w:rsid w:val="001126D3"/>
    <w:rsid w:val="00114907"/>
    <w:rsid w:val="001830CD"/>
    <w:rsid w:val="001B1206"/>
    <w:rsid w:val="001B77BE"/>
    <w:rsid w:val="001D32F8"/>
    <w:rsid w:val="001D7AA6"/>
    <w:rsid w:val="002140A3"/>
    <w:rsid w:val="00215CC0"/>
    <w:rsid w:val="0023136A"/>
    <w:rsid w:val="00255549"/>
    <w:rsid w:val="002D12DC"/>
    <w:rsid w:val="002D3B01"/>
    <w:rsid w:val="002D7022"/>
    <w:rsid w:val="002E2381"/>
    <w:rsid w:val="00303633"/>
    <w:rsid w:val="00305407"/>
    <w:rsid w:val="003152A0"/>
    <w:rsid w:val="00316652"/>
    <w:rsid w:val="0033458A"/>
    <w:rsid w:val="003473D9"/>
    <w:rsid w:val="003639A0"/>
    <w:rsid w:val="003675AC"/>
    <w:rsid w:val="00380FC6"/>
    <w:rsid w:val="00394722"/>
    <w:rsid w:val="003B4103"/>
    <w:rsid w:val="003C4DE4"/>
    <w:rsid w:val="003D4170"/>
    <w:rsid w:val="003D6293"/>
    <w:rsid w:val="003D67F5"/>
    <w:rsid w:val="003F520C"/>
    <w:rsid w:val="003F5C75"/>
    <w:rsid w:val="004041D1"/>
    <w:rsid w:val="004053A7"/>
    <w:rsid w:val="00427D20"/>
    <w:rsid w:val="00471A44"/>
    <w:rsid w:val="00480B3B"/>
    <w:rsid w:val="004A3FC7"/>
    <w:rsid w:val="004B0F38"/>
    <w:rsid w:val="004E41C9"/>
    <w:rsid w:val="004F46B7"/>
    <w:rsid w:val="00534B75"/>
    <w:rsid w:val="00551C48"/>
    <w:rsid w:val="0056288B"/>
    <w:rsid w:val="00564E49"/>
    <w:rsid w:val="005713B0"/>
    <w:rsid w:val="005801B1"/>
    <w:rsid w:val="0059196C"/>
    <w:rsid w:val="00593299"/>
    <w:rsid w:val="005A409E"/>
    <w:rsid w:val="005C13D4"/>
    <w:rsid w:val="005D243E"/>
    <w:rsid w:val="005F1A8E"/>
    <w:rsid w:val="005F4FCC"/>
    <w:rsid w:val="005F7367"/>
    <w:rsid w:val="006012B3"/>
    <w:rsid w:val="006063EB"/>
    <w:rsid w:val="0060748D"/>
    <w:rsid w:val="00620FFA"/>
    <w:rsid w:val="00635BEA"/>
    <w:rsid w:val="00635EC1"/>
    <w:rsid w:val="00640943"/>
    <w:rsid w:val="00644B72"/>
    <w:rsid w:val="00656BCD"/>
    <w:rsid w:val="00666753"/>
    <w:rsid w:val="00667649"/>
    <w:rsid w:val="00682402"/>
    <w:rsid w:val="00697D7F"/>
    <w:rsid w:val="006A1AE4"/>
    <w:rsid w:val="006E7872"/>
    <w:rsid w:val="007173FE"/>
    <w:rsid w:val="0072167F"/>
    <w:rsid w:val="00721D29"/>
    <w:rsid w:val="007276AF"/>
    <w:rsid w:val="007433B0"/>
    <w:rsid w:val="007448E5"/>
    <w:rsid w:val="0076693A"/>
    <w:rsid w:val="0078425C"/>
    <w:rsid w:val="00787128"/>
    <w:rsid w:val="00795486"/>
    <w:rsid w:val="007A0880"/>
    <w:rsid w:val="007C5B88"/>
    <w:rsid w:val="007D4E2F"/>
    <w:rsid w:val="007E524B"/>
    <w:rsid w:val="007E71E6"/>
    <w:rsid w:val="00802BE4"/>
    <w:rsid w:val="00812593"/>
    <w:rsid w:val="008125A0"/>
    <w:rsid w:val="0084451B"/>
    <w:rsid w:val="0085701C"/>
    <w:rsid w:val="00882280"/>
    <w:rsid w:val="00885610"/>
    <w:rsid w:val="00893804"/>
    <w:rsid w:val="008D4F31"/>
    <w:rsid w:val="008E5A19"/>
    <w:rsid w:val="009039EE"/>
    <w:rsid w:val="009069C3"/>
    <w:rsid w:val="00915704"/>
    <w:rsid w:val="009354BC"/>
    <w:rsid w:val="0095096F"/>
    <w:rsid w:val="00954B89"/>
    <w:rsid w:val="0096666B"/>
    <w:rsid w:val="009821E3"/>
    <w:rsid w:val="0099683C"/>
    <w:rsid w:val="009A5572"/>
    <w:rsid w:val="009B435A"/>
    <w:rsid w:val="009B70C2"/>
    <w:rsid w:val="009C0BF8"/>
    <w:rsid w:val="009D7E7B"/>
    <w:rsid w:val="009F38C7"/>
    <w:rsid w:val="009F3C8B"/>
    <w:rsid w:val="009F6DCB"/>
    <w:rsid w:val="00A078BA"/>
    <w:rsid w:val="00A15A92"/>
    <w:rsid w:val="00A24CFD"/>
    <w:rsid w:val="00A5392C"/>
    <w:rsid w:val="00A5674B"/>
    <w:rsid w:val="00A5686A"/>
    <w:rsid w:val="00A678ED"/>
    <w:rsid w:val="00A85A6E"/>
    <w:rsid w:val="00A87FF8"/>
    <w:rsid w:val="00A929CB"/>
    <w:rsid w:val="00A934F0"/>
    <w:rsid w:val="00A97D37"/>
    <w:rsid w:val="00AB4010"/>
    <w:rsid w:val="00AB7657"/>
    <w:rsid w:val="00AC2AC6"/>
    <w:rsid w:val="00AF5B0B"/>
    <w:rsid w:val="00B00DC2"/>
    <w:rsid w:val="00B13091"/>
    <w:rsid w:val="00B15DA1"/>
    <w:rsid w:val="00B311BC"/>
    <w:rsid w:val="00B45610"/>
    <w:rsid w:val="00B51407"/>
    <w:rsid w:val="00B626F5"/>
    <w:rsid w:val="00B8584D"/>
    <w:rsid w:val="00BA62F4"/>
    <w:rsid w:val="00BB65E8"/>
    <w:rsid w:val="00BD3029"/>
    <w:rsid w:val="00BE0D04"/>
    <w:rsid w:val="00BE3D9A"/>
    <w:rsid w:val="00BF2ADB"/>
    <w:rsid w:val="00BF6051"/>
    <w:rsid w:val="00C251AF"/>
    <w:rsid w:val="00C40E7B"/>
    <w:rsid w:val="00C446A5"/>
    <w:rsid w:val="00C63945"/>
    <w:rsid w:val="00C64753"/>
    <w:rsid w:val="00C736E1"/>
    <w:rsid w:val="00CB6109"/>
    <w:rsid w:val="00CC53D6"/>
    <w:rsid w:val="00CC77D3"/>
    <w:rsid w:val="00CD39E3"/>
    <w:rsid w:val="00CE3EF4"/>
    <w:rsid w:val="00CE7A61"/>
    <w:rsid w:val="00CF2FE1"/>
    <w:rsid w:val="00CF53E4"/>
    <w:rsid w:val="00D006A9"/>
    <w:rsid w:val="00D25217"/>
    <w:rsid w:val="00D2721B"/>
    <w:rsid w:val="00D4255F"/>
    <w:rsid w:val="00D45BB2"/>
    <w:rsid w:val="00D475C6"/>
    <w:rsid w:val="00D73E24"/>
    <w:rsid w:val="00DA49C8"/>
    <w:rsid w:val="00DD09D2"/>
    <w:rsid w:val="00DE5F2B"/>
    <w:rsid w:val="00E04C70"/>
    <w:rsid w:val="00E07EE3"/>
    <w:rsid w:val="00E17AA9"/>
    <w:rsid w:val="00E202E0"/>
    <w:rsid w:val="00E3042A"/>
    <w:rsid w:val="00E30477"/>
    <w:rsid w:val="00E5577D"/>
    <w:rsid w:val="00E57E87"/>
    <w:rsid w:val="00E718CE"/>
    <w:rsid w:val="00EA3880"/>
    <w:rsid w:val="00EB4BDC"/>
    <w:rsid w:val="00EC3D5C"/>
    <w:rsid w:val="00EC5F2F"/>
    <w:rsid w:val="00ED10E3"/>
    <w:rsid w:val="00EE775F"/>
    <w:rsid w:val="00F14940"/>
    <w:rsid w:val="00F149AF"/>
    <w:rsid w:val="00F14C75"/>
    <w:rsid w:val="00F150C0"/>
    <w:rsid w:val="00F34F75"/>
    <w:rsid w:val="00F358C1"/>
    <w:rsid w:val="00F50AD7"/>
    <w:rsid w:val="00FB00A1"/>
    <w:rsid w:val="00FB5EB9"/>
    <w:rsid w:val="00FC08A7"/>
    <w:rsid w:val="00FC6304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4853"/>
  <w15:chartTrackingRefBased/>
  <w15:docId w15:val="{A8756FE8-43A6-2F44-8884-C50EE04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D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5EB9"/>
    <w:pPr>
      <w:ind w:left="720"/>
      <w:contextualSpacing/>
    </w:pPr>
  </w:style>
  <w:style w:type="table" w:styleId="TableGrid">
    <w:name w:val="Table Grid"/>
    <w:basedOn w:val="TableNormal"/>
    <w:uiPriority w:val="39"/>
    <w:rsid w:val="00BA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D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1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B435A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DefaultParagraphFont"/>
    <w:rsid w:val="00C251AF"/>
  </w:style>
  <w:style w:type="character" w:styleId="CommentReference">
    <w:name w:val="annotation reference"/>
    <w:basedOn w:val="DefaultParagraphFont"/>
    <w:uiPriority w:val="99"/>
    <w:semiHidden/>
    <w:unhideWhenUsed/>
    <w:rsid w:val="00C73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B0"/>
  </w:style>
  <w:style w:type="paragraph" w:styleId="Footer">
    <w:name w:val="footer"/>
    <w:basedOn w:val="Normal"/>
    <w:link w:val="FooterChar"/>
    <w:uiPriority w:val="99"/>
    <w:unhideWhenUsed/>
    <w:rsid w:val="00571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B0"/>
  </w:style>
  <w:style w:type="character" w:customStyle="1" w:styleId="apple-converted-space">
    <w:name w:val="apple-converted-space"/>
    <w:basedOn w:val="DefaultParagraphFont"/>
    <w:rsid w:val="006012B3"/>
  </w:style>
  <w:style w:type="character" w:styleId="Emphasis">
    <w:name w:val="Emphasis"/>
    <w:basedOn w:val="DefaultParagraphFont"/>
    <w:uiPriority w:val="20"/>
    <w:qFormat/>
    <w:rsid w:val="000D003D"/>
    <w:rPr>
      <w:i/>
      <w:iCs/>
    </w:rPr>
  </w:style>
  <w:style w:type="character" w:customStyle="1" w:styleId="hi">
    <w:name w:val="hi"/>
    <w:basedOn w:val="DefaultParagraphFont"/>
    <w:rsid w:val="002D702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775F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rsid w:val="00FC6304"/>
  </w:style>
  <w:style w:type="paragraph" w:customStyle="1" w:styleId="Style2">
    <w:name w:val="Style2"/>
    <w:basedOn w:val="Normal"/>
    <w:qFormat/>
    <w:rsid w:val="00FC6304"/>
    <w:rPr>
      <w:color w:val="0070C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5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-management.com/top-50-contract-companies/2020-top-50-management-compan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l.gov/sites/default/files/SN/GroceryTipShe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l.gov/sites/default/files/nutrition/Nutrition-Requirements-of-the-Older-Americans-Act_50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D2BC98-F57F-44E7-837F-712E6682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kathywilsongoldrd@gmail.com</dc:creator>
  <cp:keywords/>
  <dc:description/>
  <cp:lastModifiedBy>Nora Lindner</cp:lastModifiedBy>
  <cp:revision>2</cp:revision>
  <cp:lastPrinted>2020-05-15T02:18:00Z</cp:lastPrinted>
  <dcterms:created xsi:type="dcterms:W3CDTF">2021-10-14T18:45:00Z</dcterms:created>
  <dcterms:modified xsi:type="dcterms:W3CDTF">2021-10-14T18:45:00Z</dcterms:modified>
</cp:coreProperties>
</file>