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E2" w:rsidRDefault="005A6DA4" w:rsidP="00386FE4">
      <w:pPr>
        <w:pStyle w:val="Default"/>
        <w:spacing w:before="240" w:after="240"/>
        <w:jc w:val="right"/>
        <w:rPr>
          <w:rFonts w:asciiTheme="minorHAnsi" w:hAnsiTheme="minorHAnsi"/>
          <w:b/>
          <w:bCs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Cs w:val="22"/>
        </w:rPr>
        <w:drawing>
          <wp:inline distT="0" distB="0" distL="0" distR="0">
            <wp:extent cx="1857114" cy="931653"/>
            <wp:effectExtent l="0" t="0" r="0" b="1905"/>
            <wp:docPr id="2" name="Picture 1" descr="Older Americans Month 2016 logo. Blaze a Tr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M Logo 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334" cy="93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A4" w:rsidRDefault="005A6DA4" w:rsidP="005A6DA4">
      <w:pPr>
        <w:pStyle w:val="Title"/>
        <w:rPr>
          <w:color w:val="auto"/>
          <w:sz w:val="32"/>
        </w:rPr>
      </w:pPr>
      <w:r>
        <w:rPr>
          <w:color w:val="auto"/>
          <w:sz w:val="32"/>
        </w:rPr>
        <w:t>Sample article</w:t>
      </w:r>
    </w:p>
    <w:p w:rsidR="005A6DA4" w:rsidRDefault="003D4AB8" w:rsidP="005A6DA4">
      <w:pPr>
        <w:spacing w:line="276" w:lineRule="auto"/>
        <w:rPr>
          <w:caps/>
        </w:rPr>
      </w:pPr>
      <w:r>
        <w:t>T</w:t>
      </w:r>
      <w:r w:rsidR="005A6DA4" w:rsidRPr="005A6DA4">
        <w:t xml:space="preserve">his drop-in article </w:t>
      </w:r>
      <w:r>
        <w:t>can help you</w:t>
      </w:r>
      <w:r w:rsidR="005A6DA4" w:rsidRPr="005A6DA4">
        <w:t xml:space="preserve"> raise awareness of and encourage participation in O</w:t>
      </w:r>
      <w:r w:rsidR="001D1D56">
        <w:t>lder Americans Month</w:t>
      </w:r>
      <w:r w:rsidR="005A6DA4" w:rsidRPr="005A6DA4">
        <w:t xml:space="preserve">. Use </w:t>
      </w:r>
      <w:r w:rsidR="007A2251">
        <w:t>it as a fill-in-the-blank template or as inspiration for an original piece</w:t>
      </w:r>
      <w:r w:rsidR="005A6DA4" w:rsidRPr="005A6DA4">
        <w:t>.</w:t>
      </w:r>
    </w:p>
    <w:p w:rsidR="00C8359D" w:rsidRPr="005A6DA4" w:rsidRDefault="005A6DA4" w:rsidP="000961FA">
      <w:pPr>
        <w:pStyle w:val="Heading1"/>
        <w:spacing w:before="480"/>
      </w:pPr>
      <w:r w:rsidRPr="005A6DA4">
        <w:rPr>
          <w:caps w:val="0"/>
        </w:rPr>
        <w:t>Older A</w:t>
      </w:r>
      <w:r>
        <w:rPr>
          <w:caps w:val="0"/>
        </w:rPr>
        <w:t>mericans Month 201</w:t>
      </w:r>
      <w:r w:rsidR="00937D6C">
        <w:rPr>
          <w:caps w:val="0"/>
        </w:rPr>
        <w:t>6</w:t>
      </w:r>
      <w:r>
        <w:rPr>
          <w:caps w:val="0"/>
        </w:rPr>
        <w:t>: “</w:t>
      </w:r>
      <w:r w:rsidR="00937D6C">
        <w:rPr>
          <w:caps w:val="0"/>
        </w:rPr>
        <w:t>Blaze a Trail</w:t>
      </w:r>
      <w:r w:rsidRPr="005A6DA4">
        <w:rPr>
          <w:caps w:val="0"/>
        </w:rPr>
        <w:t>”</w:t>
      </w:r>
    </w:p>
    <w:p w:rsidR="007711FA" w:rsidRDefault="00C8359D" w:rsidP="000961FA">
      <w:pPr>
        <w:spacing w:before="120" w:line="276" w:lineRule="auto"/>
        <w:rPr>
          <w:rFonts w:asciiTheme="minorHAnsi" w:hAnsiTheme="minorHAnsi" w:cs="Georgia"/>
          <w:szCs w:val="32"/>
        </w:rPr>
      </w:pPr>
      <w:r w:rsidRPr="00C63784">
        <w:t xml:space="preserve">Older adults are a </w:t>
      </w:r>
      <w:r w:rsidR="00937D6C">
        <w:t xml:space="preserve">growing and increasingly </w:t>
      </w:r>
      <w:r w:rsidRPr="00C63784">
        <w:t xml:space="preserve">vital part of our </w:t>
      </w:r>
      <w:r w:rsidR="007711FA">
        <w:t>country</w:t>
      </w:r>
      <w:r w:rsidRPr="00C63784">
        <w:t xml:space="preserve">. </w:t>
      </w:r>
      <w:r w:rsidR="003E4F42">
        <w:t>The contributions</w:t>
      </w:r>
      <w:r w:rsidR="00937D6C">
        <w:t xml:space="preserve"> </w:t>
      </w:r>
      <w:r w:rsidR="008D003F">
        <w:t>they</w:t>
      </w:r>
      <w:r w:rsidR="003E4F42">
        <w:t xml:space="preserve"> make</w:t>
      </w:r>
      <w:r w:rsidR="00937D6C">
        <w:t xml:space="preserve"> to our communities are varie</w:t>
      </w:r>
      <w:r w:rsidR="0007507B">
        <w:t>d</w:t>
      </w:r>
      <w:r w:rsidR="00815B58">
        <w:t xml:space="preserve">, </w:t>
      </w:r>
      <w:r w:rsidR="0007507B">
        <w:t>deeply rooted</w:t>
      </w:r>
      <w:r w:rsidR="007711FA">
        <w:t>,</w:t>
      </w:r>
      <w:r w:rsidR="00815B58">
        <w:rPr>
          <w:rFonts w:ascii="Georgia" w:hAnsi="Georgia" w:cs="Georgia"/>
          <w:sz w:val="32"/>
          <w:szCs w:val="32"/>
        </w:rPr>
        <w:t xml:space="preserve"> </w:t>
      </w:r>
      <w:r w:rsidR="00155842" w:rsidRPr="00155842">
        <w:rPr>
          <w:rFonts w:asciiTheme="minorHAnsi" w:hAnsiTheme="minorHAnsi" w:cs="Georgia"/>
          <w:szCs w:val="32"/>
        </w:rPr>
        <w:t xml:space="preserve">and include influential roles in the nation’s economy, politics, and the arts. From </w:t>
      </w:r>
      <w:r w:rsidR="00544038">
        <w:rPr>
          <w:rFonts w:asciiTheme="minorHAnsi" w:hAnsiTheme="minorHAnsi" w:cs="Georgia"/>
          <w:szCs w:val="32"/>
        </w:rPr>
        <w:t>69-year-old NASA Administrator Charles Bolden, Jr.</w:t>
      </w:r>
      <w:r w:rsidR="00F00F88">
        <w:rPr>
          <w:rFonts w:asciiTheme="minorHAnsi" w:hAnsiTheme="minorHAnsi" w:cs="Georgia"/>
          <w:szCs w:val="32"/>
        </w:rPr>
        <w:t xml:space="preserve"> to</w:t>
      </w:r>
      <w:r w:rsidR="00544038">
        <w:rPr>
          <w:rFonts w:asciiTheme="minorHAnsi" w:hAnsiTheme="minorHAnsi" w:cs="Georgia"/>
          <w:szCs w:val="32"/>
        </w:rPr>
        <w:t xml:space="preserve"> 84-</w:t>
      </w:r>
      <w:r w:rsidR="00544038" w:rsidRPr="00155842">
        <w:rPr>
          <w:rFonts w:asciiTheme="minorHAnsi" w:hAnsiTheme="minorHAnsi" w:cs="Georgia"/>
          <w:szCs w:val="32"/>
        </w:rPr>
        <w:t>year</w:t>
      </w:r>
      <w:r w:rsidR="00544038">
        <w:rPr>
          <w:rFonts w:asciiTheme="minorHAnsi" w:hAnsiTheme="minorHAnsi" w:cs="Georgia"/>
          <w:szCs w:val="32"/>
        </w:rPr>
        <w:t>-</w:t>
      </w:r>
      <w:r w:rsidR="00544038" w:rsidRPr="00155842">
        <w:rPr>
          <w:rFonts w:asciiTheme="minorHAnsi" w:hAnsiTheme="minorHAnsi" w:cs="Georgia"/>
          <w:szCs w:val="32"/>
        </w:rPr>
        <w:t xml:space="preserve">old </w:t>
      </w:r>
      <w:r w:rsidR="00544038">
        <w:rPr>
          <w:rFonts w:asciiTheme="minorHAnsi" w:hAnsiTheme="minorHAnsi" w:cs="Georgia"/>
          <w:szCs w:val="32"/>
        </w:rPr>
        <w:t>actress Rita Moreno to</w:t>
      </w:r>
      <w:r w:rsidR="00155842" w:rsidRPr="00155842">
        <w:rPr>
          <w:rFonts w:asciiTheme="minorHAnsi" w:hAnsiTheme="minorHAnsi" w:cs="Georgia"/>
          <w:szCs w:val="32"/>
        </w:rPr>
        <w:t xml:space="preserve"> 8</w:t>
      </w:r>
      <w:r w:rsidR="004D0659">
        <w:rPr>
          <w:rFonts w:asciiTheme="minorHAnsi" w:hAnsiTheme="minorHAnsi" w:cs="Georgia"/>
          <w:szCs w:val="32"/>
        </w:rPr>
        <w:t>3</w:t>
      </w:r>
      <w:r w:rsidR="00155842" w:rsidRPr="00155842">
        <w:rPr>
          <w:rFonts w:asciiTheme="minorHAnsi" w:hAnsiTheme="minorHAnsi" w:cs="Georgia"/>
          <w:szCs w:val="32"/>
        </w:rPr>
        <w:t>-year</w:t>
      </w:r>
      <w:r w:rsidR="007711FA">
        <w:rPr>
          <w:rFonts w:asciiTheme="minorHAnsi" w:hAnsiTheme="minorHAnsi" w:cs="Georgia"/>
          <w:szCs w:val="32"/>
        </w:rPr>
        <w:t>-</w:t>
      </w:r>
      <w:r w:rsidR="00155842" w:rsidRPr="00155842">
        <w:rPr>
          <w:rFonts w:asciiTheme="minorHAnsi" w:hAnsiTheme="minorHAnsi" w:cs="Georgia"/>
          <w:szCs w:val="32"/>
        </w:rPr>
        <w:t>old Ruth Bader Ginsberg</w:t>
      </w:r>
      <w:r w:rsidR="004D0659">
        <w:rPr>
          <w:rFonts w:asciiTheme="minorHAnsi" w:hAnsiTheme="minorHAnsi" w:cs="Georgia"/>
          <w:szCs w:val="32"/>
        </w:rPr>
        <w:t>, who took her seat as a Supreme Court Justice at age 60</w:t>
      </w:r>
      <w:r w:rsidR="00155842" w:rsidRPr="00155842">
        <w:rPr>
          <w:rFonts w:asciiTheme="minorHAnsi" w:hAnsiTheme="minorHAnsi" w:cs="Georgia"/>
          <w:szCs w:val="32"/>
        </w:rPr>
        <w:t xml:space="preserve">, older </w:t>
      </w:r>
      <w:r w:rsidR="007711FA">
        <w:rPr>
          <w:rFonts w:asciiTheme="minorHAnsi" w:hAnsiTheme="minorHAnsi" w:cs="Georgia"/>
          <w:szCs w:val="32"/>
        </w:rPr>
        <w:t>adult</w:t>
      </w:r>
      <w:r w:rsidR="00155842" w:rsidRPr="00155842">
        <w:rPr>
          <w:rFonts w:asciiTheme="minorHAnsi" w:hAnsiTheme="minorHAnsi" w:cs="Georgia"/>
          <w:szCs w:val="32"/>
        </w:rPr>
        <w:t xml:space="preserve">s are blazing trails in all aspects of American life. </w:t>
      </w:r>
    </w:p>
    <w:p w:rsidR="00696218" w:rsidRDefault="00696218" w:rsidP="000961FA">
      <w:pPr>
        <w:spacing w:line="276" w:lineRule="auto"/>
      </w:pPr>
    </w:p>
    <w:p w:rsidR="00C8359D" w:rsidRPr="00C63784" w:rsidRDefault="0007507B" w:rsidP="000961FA">
      <w:pPr>
        <w:spacing w:line="276" w:lineRule="auto"/>
        <w:rPr>
          <w:rStyle w:val="apple-converted-space"/>
          <w:rFonts w:asciiTheme="minorHAnsi" w:hAnsiTheme="minorHAnsi" w:cstheme="minorBidi"/>
          <w:b/>
          <w:bCs/>
          <w:caps/>
          <w:spacing w:val="15"/>
          <w:sz w:val="28"/>
          <w:lang w:bidi="en-US"/>
        </w:rPr>
      </w:pPr>
      <w:r>
        <w:t>I</w:t>
      </w:r>
      <w:r w:rsidR="00937D6C">
        <w:t>n</w:t>
      </w:r>
      <w:r w:rsidR="00C8359D" w:rsidRPr="00C63784">
        <w:t xml:space="preserve"> 1963, </w:t>
      </w:r>
      <w:r w:rsidR="00670BAD">
        <w:t>we</w:t>
      </w:r>
      <w:r w:rsidR="00C8359D" w:rsidRPr="00C63784">
        <w:t xml:space="preserve"> </w:t>
      </w:r>
      <w:r>
        <w:t xml:space="preserve">began to </w:t>
      </w:r>
      <w:r w:rsidR="00937D6C">
        <w:t xml:space="preserve">acknowledge the contributions of older people by </w:t>
      </w:r>
      <w:r>
        <w:t xml:space="preserve">using the month of May to </w:t>
      </w:r>
      <w:r w:rsidR="00C8359D" w:rsidRPr="00C63784">
        <w:t>celebrat</w:t>
      </w:r>
      <w:r>
        <w:t>e</w:t>
      </w:r>
      <w:r w:rsidR="00C8359D" w:rsidRPr="00C63784">
        <w:t xml:space="preserve"> Older Americans Month</w:t>
      </w:r>
      <w:r w:rsidR="008D003F">
        <w:t xml:space="preserve"> (OAM)</w:t>
      </w:r>
      <w:r w:rsidR="00C8359D" w:rsidRPr="00C63784">
        <w:t xml:space="preserve">. </w:t>
      </w:r>
      <w:r w:rsidR="008D003F">
        <w:t>Led by the Administration for Community Living, the</w:t>
      </w:r>
      <w:r w:rsidR="00670BAD">
        <w:t xml:space="preserve"> annual</w:t>
      </w:r>
      <w:r w:rsidR="008D003F">
        <w:t xml:space="preserve"> observance offers </w:t>
      </w:r>
      <w:r w:rsidR="00670BAD">
        <w:t>the opportunity</w:t>
      </w:r>
      <w:r w:rsidR="008D003F">
        <w:t xml:space="preserve"> to learn about, support, and celebrate </w:t>
      </w:r>
      <w:r w:rsidR="00670BAD">
        <w:t>our nation’s</w:t>
      </w:r>
      <w:r w:rsidR="008D003F">
        <w:t xml:space="preserve"> older citizens. </w:t>
      </w:r>
      <w:r w:rsidR="00937D6C">
        <w:t xml:space="preserve">This year’s theme, </w:t>
      </w:r>
      <w:r w:rsidR="00C8359D" w:rsidRPr="00C63784">
        <w:t>“</w:t>
      </w:r>
      <w:r w:rsidR="00937D6C">
        <w:t>Blaze a Trail</w:t>
      </w:r>
      <w:r w:rsidR="00C8359D" w:rsidRPr="00C63784">
        <w:t xml:space="preserve">,” </w:t>
      </w:r>
      <w:r w:rsidR="00670BAD">
        <w:t xml:space="preserve">emphasizes </w:t>
      </w:r>
      <w:r w:rsidR="00641FD2">
        <w:rPr>
          <w:shd w:val="clear" w:color="auto" w:fill="FFFFFF"/>
        </w:rPr>
        <w:t xml:space="preserve">the ways </w:t>
      </w:r>
      <w:r w:rsidR="00C8359D" w:rsidRPr="00C63784">
        <w:rPr>
          <w:shd w:val="clear" w:color="auto" w:fill="FFFFFF"/>
        </w:rPr>
        <w:t>older adults</w:t>
      </w:r>
      <w:r w:rsidR="00937D6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are </w:t>
      </w:r>
      <w:r w:rsidR="003801AB">
        <w:rPr>
          <w:shd w:val="clear" w:color="auto" w:fill="FFFFFF"/>
        </w:rPr>
        <w:t xml:space="preserve">reinventing themselves through new work and new passions, </w:t>
      </w:r>
      <w:r w:rsidR="00C8359D" w:rsidRPr="00C63784">
        <w:rPr>
          <w:shd w:val="clear" w:color="auto" w:fill="FFFFFF"/>
        </w:rPr>
        <w:t>engag</w:t>
      </w:r>
      <w:r w:rsidR="00937D6C">
        <w:rPr>
          <w:shd w:val="clear" w:color="auto" w:fill="FFFFFF"/>
        </w:rPr>
        <w:t>ing</w:t>
      </w:r>
      <w:r w:rsidR="00C8359D" w:rsidRPr="00C63784">
        <w:rPr>
          <w:shd w:val="clear" w:color="auto" w:fill="FFFFFF"/>
        </w:rPr>
        <w:t xml:space="preserve"> their communities</w:t>
      </w:r>
      <w:r w:rsidR="003801AB">
        <w:rPr>
          <w:shd w:val="clear" w:color="auto" w:fill="FFFFFF"/>
        </w:rPr>
        <w:t>,</w:t>
      </w:r>
      <w:r w:rsidR="00937D6C">
        <w:rPr>
          <w:shd w:val="clear" w:color="auto" w:fill="FFFFFF"/>
        </w:rPr>
        <w:t xml:space="preserve"> </w:t>
      </w:r>
      <w:r w:rsidR="00C8359D" w:rsidRPr="00C63784">
        <w:rPr>
          <w:shd w:val="clear" w:color="auto" w:fill="FFFFFF"/>
        </w:rPr>
        <w:t xml:space="preserve">and </w:t>
      </w:r>
      <w:r w:rsidR="006B4EFB">
        <w:rPr>
          <w:shd w:val="clear" w:color="auto" w:fill="FFFFFF"/>
        </w:rPr>
        <w:t>blazing a trail of positive impact on</w:t>
      </w:r>
      <w:r w:rsidR="00641FD2">
        <w:rPr>
          <w:shd w:val="clear" w:color="auto" w:fill="FFFFFF"/>
        </w:rPr>
        <w:t xml:space="preserve"> the lives of people</w:t>
      </w:r>
      <w:r w:rsidR="00D51335">
        <w:rPr>
          <w:shd w:val="clear" w:color="auto" w:fill="FFFFFF"/>
        </w:rPr>
        <w:t xml:space="preserve"> of </w:t>
      </w:r>
      <w:r w:rsidR="00D51335" w:rsidRPr="008D003F">
        <w:rPr>
          <w:i/>
          <w:shd w:val="clear" w:color="auto" w:fill="FFFFFF"/>
        </w:rPr>
        <w:t>all</w:t>
      </w:r>
      <w:r w:rsidR="00D51335">
        <w:rPr>
          <w:shd w:val="clear" w:color="auto" w:fill="FFFFFF"/>
        </w:rPr>
        <w:t xml:space="preserve"> ages</w:t>
      </w:r>
      <w:r w:rsidR="00C8359D" w:rsidRPr="00C63784">
        <w:rPr>
          <w:shd w:val="clear" w:color="auto" w:fill="FFFFFF"/>
        </w:rPr>
        <w:t>.</w:t>
      </w:r>
      <w:r w:rsidR="00C8359D" w:rsidRPr="00C63784">
        <w:rPr>
          <w:rStyle w:val="apple-converted-space"/>
          <w:rFonts w:asciiTheme="minorHAnsi" w:hAnsiTheme="minorHAnsi"/>
          <w:shd w:val="clear" w:color="auto" w:fill="FFFFFF"/>
        </w:rPr>
        <w:t> </w:t>
      </w:r>
    </w:p>
    <w:p w:rsidR="005A6DA4" w:rsidRDefault="005A6DA4" w:rsidP="005A6DA4">
      <w:pPr>
        <w:spacing w:line="276" w:lineRule="auto"/>
        <w:rPr>
          <w:bCs/>
        </w:rPr>
      </w:pPr>
    </w:p>
    <w:p w:rsidR="00C8359D" w:rsidRPr="009D7C1B" w:rsidRDefault="00C8359D" w:rsidP="005A6DA4">
      <w:pPr>
        <w:spacing w:line="276" w:lineRule="auto"/>
        <w:rPr>
          <w:bCs/>
        </w:rPr>
      </w:pPr>
      <w:r w:rsidRPr="009D7C1B">
        <w:rPr>
          <w:bCs/>
        </w:rPr>
        <w:t>While [</w:t>
      </w:r>
      <w:r w:rsidRPr="009D7C1B">
        <w:rPr>
          <w:bCs/>
          <w:highlight w:val="lightGray"/>
        </w:rPr>
        <w:t>organization</w:t>
      </w:r>
      <w:r w:rsidRPr="009D7C1B">
        <w:rPr>
          <w:bCs/>
        </w:rPr>
        <w:t>] provides [</w:t>
      </w:r>
      <w:r w:rsidRPr="009D7C1B">
        <w:rPr>
          <w:bCs/>
          <w:highlight w:val="lightGray"/>
        </w:rPr>
        <w:t>statement of services</w:t>
      </w:r>
      <w:r w:rsidRPr="009D7C1B">
        <w:rPr>
          <w:bCs/>
        </w:rPr>
        <w:t xml:space="preserve">] to older adults year-round, </w:t>
      </w:r>
      <w:r w:rsidR="00724024">
        <w:rPr>
          <w:bCs/>
        </w:rPr>
        <w:t>we will use OAM 2016 to focus on</w:t>
      </w:r>
      <w:r w:rsidRPr="009D7C1B">
        <w:rPr>
          <w:bCs/>
        </w:rPr>
        <w:t xml:space="preserve"> </w:t>
      </w:r>
      <w:r w:rsidR="00724024">
        <w:rPr>
          <w:bCs/>
        </w:rPr>
        <w:t xml:space="preserve">how older adults in our community are leading </w:t>
      </w:r>
      <w:r w:rsidR="0080477C">
        <w:rPr>
          <w:bCs/>
        </w:rPr>
        <w:t xml:space="preserve">and inspiring </w:t>
      </w:r>
      <w:r w:rsidR="008905B1">
        <w:rPr>
          <w:bCs/>
        </w:rPr>
        <w:t>others</w:t>
      </w:r>
      <w:r w:rsidR="00724024">
        <w:rPr>
          <w:bCs/>
        </w:rPr>
        <w:t>, how we can support and learn from them, and how we might follow their examples to blaze trails of our own.</w:t>
      </w:r>
      <w:r w:rsidR="00BA41C6">
        <w:rPr>
          <w:bCs/>
        </w:rPr>
        <w:t xml:space="preserve"> </w:t>
      </w:r>
      <w:r w:rsidRPr="009D7C1B">
        <w:rPr>
          <w:bCs/>
        </w:rPr>
        <w:t>Throughout the month, [</w:t>
      </w:r>
      <w:r w:rsidRPr="009D7C1B">
        <w:rPr>
          <w:bCs/>
          <w:highlight w:val="lightGray"/>
        </w:rPr>
        <w:t>organization</w:t>
      </w:r>
      <w:r w:rsidRPr="009D7C1B">
        <w:rPr>
          <w:bCs/>
        </w:rPr>
        <w:t xml:space="preserve">] will </w:t>
      </w:r>
      <w:r w:rsidR="00BA41C6">
        <w:rPr>
          <w:bCs/>
        </w:rPr>
        <w:t>conduct</w:t>
      </w:r>
      <w:r w:rsidRPr="009D7C1B">
        <w:rPr>
          <w:bCs/>
        </w:rPr>
        <w:t xml:space="preserve"> activities and </w:t>
      </w:r>
      <w:r w:rsidR="00BA41C6">
        <w:rPr>
          <w:bCs/>
        </w:rPr>
        <w:t xml:space="preserve">share information designed to highlight </w:t>
      </w:r>
      <w:r w:rsidRPr="009D7C1B">
        <w:rPr>
          <w:bCs/>
        </w:rPr>
        <w:t>[</w:t>
      </w:r>
      <w:r w:rsidR="00BA41C6" w:rsidRPr="00BA41C6">
        <w:rPr>
          <w:bCs/>
          <w:highlight w:val="lightGray"/>
        </w:rPr>
        <w:t xml:space="preserve">local </w:t>
      </w:r>
      <w:r>
        <w:rPr>
          <w:bCs/>
          <w:highlight w:val="lightGray"/>
        </w:rPr>
        <w:t>p</w:t>
      </w:r>
      <w:r w:rsidRPr="009D7C1B">
        <w:rPr>
          <w:bCs/>
          <w:highlight w:val="lightGray"/>
        </w:rPr>
        <w:t>r</w:t>
      </w:r>
      <w:r>
        <w:rPr>
          <w:bCs/>
          <w:highlight w:val="lightGray"/>
        </w:rPr>
        <w:t>ograms, resources,</w:t>
      </w:r>
      <w:r w:rsidR="00BA41C6">
        <w:rPr>
          <w:bCs/>
          <w:highlight w:val="lightGray"/>
        </w:rPr>
        <w:t xml:space="preserve"> success stories, etc.</w:t>
      </w:r>
      <w:r w:rsidRPr="009D7C1B">
        <w:rPr>
          <w:bCs/>
        </w:rPr>
        <w:t>]</w:t>
      </w:r>
      <w:r w:rsidR="00BA41C6">
        <w:rPr>
          <w:bCs/>
        </w:rPr>
        <w:t xml:space="preserve">. We encourage you to get involved by </w:t>
      </w:r>
      <w:r w:rsidRPr="009D7C1B">
        <w:rPr>
          <w:bCs/>
        </w:rPr>
        <w:t>[</w:t>
      </w:r>
      <w:r w:rsidR="00BA41C6" w:rsidRPr="00BA41C6">
        <w:rPr>
          <w:bCs/>
          <w:highlight w:val="lightGray"/>
        </w:rPr>
        <w:t xml:space="preserve">dependent on </w:t>
      </w:r>
      <w:r w:rsidR="00BA41C6">
        <w:rPr>
          <w:bCs/>
          <w:highlight w:val="lightGray"/>
        </w:rPr>
        <w:t xml:space="preserve">unique </w:t>
      </w:r>
      <w:r w:rsidR="00BA41C6" w:rsidRPr="00BA41C6">
        <w:rPr>
          <w:bCs/>
          <w:highlight w:val="lightGray"/>
        </w:rPr>
        <w:t>goals</w:t>
      </w:r>
      <w:r w:rsidR="00BA41C6">
        <w:rPr>
          <w:bCs/>
          <w:highlight w:val="lightGray"/>
        </w:rPr>
        <w:t xml:space="preserve">/activities, </w:t>
      </w:r>
      <w:r w:rsidR="00BA41C6" w:rsidRPr="00BA41C6">
        <w:rPr>
          <w:bCs/>
          <w:highlight w:val="lightGray"/>
        </w:rPr>
        <w:t>but may include sharing stories,</w:t>
      </w:r>
      <w:r w:rsidR="00BA41C6">
        <w:rPr>
          <w:bCs/>
          <w:highlight w:val="lightGray"/>
        </w:rPr>
        <w:t xml:space="preserve"> volunteering in the local area, </w:t>
      </w:r>
      <w:r w:rsidR="008905B1">
        <w:rPr>
          <w:bCs/>
          <w:highlight w:val="lightGray"/>
        </w:rPr>
        <w:t xml:space="preserve">or </w:t>
      </w:r>
      <w:r w:rsidR="00BA41C6">
        <w:rPr>
          <w:bCs/>
          <w:highlight w:val="lightGray"/>
        </w:rPr>
        <w:t>attending an organization event</w:t>
      </w:r>
      <w:r w:rsidRPr="009D7C1B">
        <w:rPr>
          <w:bCs/>
        </w:rPr>
        <w:t xml:space="preserve">]. </w:t>
      </w:r>
    </w:p>
    <w:p w:rsidR="00C8359D" w:rsidRDefault="00C8359D" w:rsidP="005A6DA4">
      <w:pPr>
        <w:spacing w:line="276" w:lineRule="auto"/>
        <w:rPr>
          <w:bCs/>
        </w:rPr>
      </w:pPr>
    </w:p>
    <w:p w:rsidR="00C8359D" w:rsidRDefault="00C8359D" w:rsidP="005A6DA4">
      <w:pPr>
        <w:spacing w:line="276" w:lineRule="auto"/>
        <w:rPr>
          <w:rFonts w:ascii="Times New Roman" w:eastAsia="Cambria" w:hAnsi="Times New Roman"/>
          <w:color w:val="000000"/>
          <w:sz w:val="24"/>
          <w:szCs w:val="24"/>
        </w:rPr>
      </w:pPr>
      <w:r>
        <w:rPr>
          <w:bCs/>
        </w:rPr>
        <w:t>***</w:t>
      </w:r>
    </w:p>
    <w:p w:rsidR="00C8359D" w:rsidRDefault="00C8359D" w:rsidP="005A6DA4">
      <w:pPr>
        <w:spacing w:line="276" w:lineRule="auto"/>
        <w:rPr>
          <w:bCs/>
        </w:rPr>
      </w:pPr>
    </w:p>
    <w:p w:rsidR="00C8359D" w:rsidRPr="009D7C1B" w:rsidRDefault="00C8359D" w:rsidP="005A6DA4">
      <w:pPr>
        <w:spacing w:line="276" w:lineRule="auto"/>
        <w:rPr>
          <w:bCs/>
        </w:rPr>
      </w:pPr>
      <w:r w:rsidRPr="009D7C1B">
        <w:rPr>
          <w:bCs/>
        </w:rPr>
        <w:t xml:space="preserve">Discover </w:t>
      </w:r>
      <w:r w:rsidR="00D91065">
        <w:rPr>
          <w:bCs/>
        </w:rPr>
        <w:t>OAM</w:t>
      </w:r>
      <w:r w:rsidRPr="009D7C1B">
        <w:rPr>
          <w:bCs/>
        </w:rPr>
        <w:t xml:space="preserve">: Visit </w:t>
      </w:r>
      <w:hyperlink r:id="rId8" w:tooltip="ACL Older Americans Month Webpage" w:history="1">
        <w:r w:rsidRPr="009D7C1B">
          <w:rPr>
            <w:rStyle w:val="Hyperlink"/>
            <w:rFonts w:asciiTheme="minorHAnsi" w:hAnsiTheme="minorHAnsi"/>
            <w:bCs/>
          </w:rPr>
          <w:t>http://acl.gov/olderamericansmonth</w:t>
        </w:r>
      </w:hyperlink>
      <w:r w:rsidRPr="009D7C1B">
        <w:rPr>
          <w:bCs/>
        </w:rPr>
        <w:t xml:space="preserve"> </w:t>
      </w:r>
    </w:p>
    <w:p w:rsidR="00C8359D" w:rsidRPr="009D7C1B" w:rsidRDefault="00C8359D" w:rsidP="005A6DA4">
      <w:pPr>
        <w:spacing w:line="276" w:lineRule="auto"/>
        <w:rPr>
          <w:bCs/>
        </w:rPr>
      </w:pPr>
      <w:r w:rsidRPr="009D7C1B">
        <w:rPr>
          <w:bCs/>
        </w:rPr>
        <w:t>Learn more: Contact [</w:t>
      </w:r>
      <w:r w:rsidRPr="009D7C1B">
        <w:rPr>
          <w:bCs/>
          <w:highlight w:val="lightGray"/>
        </w:rPr>
        <w:t>name and phone/email</w:t>
      </w:r>
      <w:r w:rsidRPr="009D7C1B">
        <w:rPr>
          <w:bCs/>
        </w:rPr>
        <w:t xml:space="preserve">] </w:t>
      </w:r>
    </w:p>
    <w:p w:rsidR="00C8359D" w:rsidRPr="009D7C1B" w:rsidRDefault="00C8359D" w:rsidP="005A6DA4">
      <w:pPr>
        <w:spacing w:line="276" w:lineRule="auto"/>
        <w:rPr>
          <w:bCs/>
        </w:rPr>
      </w:pPr>
      <w:r w:rsidRPr="009D7C1B">
        <w:rPr>
          <w:bCs/>
        </w:rPr>
        <w:t>Connect: Follow us on [</w:t>
      </w:r>
      <w:r w:rsidRPr="009D7C1B">
        <w:rPr>
          <w:bCs/>
          <w:highlight w:val="lightGray"/>
        </w:rPr>
        <w:t>social media sites as applicable</w:t>
      </w:r>
      <w:r w:rsidR="00D91065">
        <w:rPr>
          <w:bCs/>
        </w:rPr>
        <w:t>]</w:t>
      </w:r>
      <w:r w:rsidRPr="009D7C1B">
        <w:rPr>
          <w:bCs/>
        </w:rPr>
        <w:t xml:space="preserve"> </w:t>
      </w:r>
    </w:p>
    <w:p w:rsidR="00DC2B98" w:rsidRPr="00C8359D" w:rsidRDefault="00C8359D" w:rsidP="005A6DA4">
      <w:pPr>
        <w:spacing w:line="276" w:lineRule="auto"/>
        <w:rPr>
          <w:bCs/>
        </w:rPr>
      </w:pPr>
      <w:r w:rsidRPr="00D91065">
        <w:rPr>
          <w:bCs/>
        </w:rPr>
        <w:t>Contact your Area Agency on Aging</w:t>
      </w:r>
      <w:r w:rsidR="00D91065">
        <w:rPr>
          <w:bCs/>
        </w:rPr>
        <w:t>: Visit</w:t>
      </w:r>
      <w:r w:rsidRPr="00D91065">
        <w:rPr>
          <w:bCs/>
        </w:rPr>
        <w:t xml:space="preserve"> </w:t>
      </w:r>
      <w:hyperlink r:id="rId9" w:tooltip="Eldercare Locator" w:history="1">
        <w:r w:rsidR="005A6DA4" w:rsidRPr="00D91065">
          <w:rPr>
            <w:rStyle w:val="Hyperlink"/>
            <w:bCs/>
          </w:rPr>
          <w:t>http://www.eldercare.gov/</w:t>
        </w:r>
      </w:hyperlink>
      <w:r w:rsidR="005A6DA4" w:rsidRPr="00D91065">
        <w:rPr>
          <w:bCs/>
        </w:rPr>
        <w:t xml:space="preserve"> </w:t>
      </w:r>
      <w:r w:rsidRPr="00D91065">
        <w:rPr>
          <w:bCs/>
        </w:rPr>
        <w:t>o</w:t>
      </w:r>
      <w:r w:rsidR="005A6DA4" w:rsidRPr="00D91065">
        <w:rPr>
          <w:bCs/>
        </w:rPr>
        <w:t>r call 1-</w:t>
      </w:r>
      <w:r w:rsidRPr="00D91065">
        <w:rPr>
          <w:bCs/>
        </w:rPr>
        <w:t>800</w:t>
      </w:r>
      <w:r w:rsidR="005A6DA4" w:rsidRPr="00D91065">
        <w:rPr>
          <w:bCs/>
        </w:rPr>
        <w:t>-</w:t>
      </w:r>
      <w:r w:rsidRPr="00D91065">
        <w:rPr>
          <w:bCs/>
        </w:rPr>
        <w:t xml:space="preserve"> 677-1116</w:t>
      </w:r>
    </w:p>
    <w:sectPr w:rsidR="00DC2B98" w:rsidRPr="00C8359D" w:rsidSect="00386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04" w:rsidRDefault="00256304" w:rsidP="00256304">
      <w:r>
        <w:separator/>
      </w:r>
    </w:p>
  </w:endnote>
  <w:endnote w:type="continuationSeparator" w:id="0">
    <w:p w:rsidR="00256304" w:rsidRDefault="00256304" w:rsidP="002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04" w:rsidRDefault="00256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04" w:rsidRDefault="00256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04" w:rsidRDefault="00256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04" w:rsidRDefault="00256304" w:rsidP="00256304">
      <w:r>
        <w:separator/>
      </w:r>
    </w:p>
  </w:footnote>
  <w:footnote w:type="continuationSeparator" w:id="0">
    <w:p w:rsidR="00256304" w:rsidRDefault="00256304" w:rsidP="0025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04" w:rsidRDefault="00256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04" w:rsidRDefault="002563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04" w:rsidRDefault="00256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80"/>
    <w:rsid w:val="00006C91"/>
    <w:rsid w:val="00006F62"/>
    <w:rsid w:val="000426D7"/>
    <w:rsid w:val="000465E9"/>
    <w:rsid w:val="00065015"/>
    <w:rsid w:val="00066369"/>
    <w:rsid w:val="0007507B"/>
    <w:rsid w:val="000961FA"/>
    <w:rsid w:val="000963E8"/>
    <w:rsid w:val="000E1E56"/>
    <w:rsid w:val="00107790"/>
    <w:rsid w:val="001365CA"/>
    <w:rsid w:val="00145081"/>
    <w:rsid w:val="00155842"/>
    <w:rsid w:val="00172F86"/>
    <w:rsid w:val="001A6134"/>
    <w:rsid w:val="001A6605"/>
    <w:rsid w:val="001D02E0"/>
    <w:rsid w:val="001D1D56"/>
    <w:rsid w:val="00205D7D"/>
    <w:rsid w:val="00217C36"/>
    <w:rsid w:val="00256304"/>
    <w:rsid w:val="00276108"/>
    <w:rsid w:val="00277983"/>
    <w:rsid w:val="00290060"/>
    <w:rsid w:val="002A748C"/>
    <w:rsid w:val="002E29A0"/>
    <w:rsid w:val="002F623A"/>
    <w:rsid w:val="00323E96"/>
    <w:rsid w:val="003526F8"/>
    <w:rsid w:val="003801AB"/>
    <w:rsid w:val="00386FE4"/>
    <w:rsid w:val="00392C69"/>
    <w:rsid w:val="003B08D9"/>
    <w:rsid w:val="003B2CF0"/>
    <w:rsid w:val="003B40B4"/>
    <w:rsid w:val="003C5C53"/>
    <w:rsid w:val="003D4AB8"/>
    <w:rsid w:val="003E4F42"/>
    <w:rsid w:val="00413762"/>
    <w:rsid w:val="00413BCB"/>
    <w:rsid w:val="00414850"/>
    <w:rsid w:val="00440C9C"/>
    <w:rsid w:val="00492F6E"/>
    <w:rsid w:val="004D0659"/>
    <w:rsid w:val="004E4B82"/>
    <w:rsid w:val="00516C1F"/>
    <w:rsid w:val="005245EC"/>
    <w:rsid w:val="00544038"/>
    <w:rsid w:val="00577B31"/>
    <w:rsid w:val="00580B6D"/>
    <w:rsid w:val="005A6DA4"/>
    <w:rsid w:val="005C7F1D"/>
    <w:rsid w:val="00641FD2"/>
    <w:rsid w:val="00670BAD"/>
    <w:rsid w:val="00696218"/>
    <w:rsid w:val="006A1013"/>
    <w:rsid w:val="006B4EFB"/>
    <w:rsid w:val="006C1AA3"/>
    <w:rsid w:val="006E77F0"/>
    <w:rsid w:val="00716D7D"/>
    <w:rsid w:val="007171CD"/>
    <w:rsid w:val="00724024"/>
    <w:rsid w:val="00741B93"/>
    <w:rsid w:val="007711FA"/>
    <w:rsid w:val="007A2251"/>
    <w:rsid w:val="007B20C8"/>
    <w:rsid w:val="007F0E1A"/>
    <w:rsid w:val="007F4A5A"/>
    <w:rsid w:val="0080477C"/>
    <w:rsid w:val="00815B58"/>
    <w:rsid w:val="00856D62"/>
    <w:rsid w:val="008905B1"/>
    <w:rsid w:val="008D003F"/>
    <w:rsid w:val="008D4D6E"/>
    <w:rsid w:val="008E401C"/>
    <w:rsid w:val="0090462D"/>
    <w:rsid w:val="00937D6C"/>
    <w:rsid w:val="00941680"/>
    <w:rsid w:val="009750F5"/>
    <w:rsid w:val="00976E39"/>
    <w:rsid w:val="009B49CE"/>
    <w:rsid w:val="009F1AB1"/>
    <w:rsid w:val="00A410EA"/>
    <w:rsid w:val="00A472CB"/>
    <w:rsid w:val="00A66753"/>
    <w:rsid w:val="00AC57E2"/>
    <w:rsid w:val="00AE46AC"/>
    <w:rsid w:val="00AE68A5"/>
    <w:rsid w:val="00B26F75"/>
    <w:rsid w:val="00B44B55"/>
    <w:rsid w:val="00BA41C6"/>
    <w:rsid w:val="00BB2D48"/>
    <w:rsid w:val="00C407FD"/>
    <w:rsid w:val="00C64711"/>
    <w:rsid w:val="00C70581"/>
    <w:rsid w:val="00C7554F"/>
    <w:rsid w:val="00C8359D"/>
    <w:rsid w:val="00CD3A73"/>
    <w:rsid w:val="00CD3CEB"/>
    <w:rsid w:val="00CF01D5"/>
    <w:rsid w:val="00D01EA4"/>
    <w:rsid w:val="00D51335"/>
    <w:rsid w:val="00D70C1A"/>
    <w:rsid w:val="00D91065"/>
    <w:rsid w:val="00DA3DB8"/>
    <w:rsid w:val="00DB5B2D"/>
    <w:rsid w:val="00DC2B98"/>
    <w:rsid w:val="00DE3752"/>
    <w:rsid w:val="00E614E7"/>
    <w:rsid w:val="00E6650E"/>
    <w:rsid w:val="00E8725A"/>
    <w:rsid w:val="00EE272C"/>
    <w:rsid w:val="00F00F88"/>
    <w:rsid w:val="00F10D49"/>
    <w:rsid w:val="00F264A8"/>
    <w:rsid w:val="00F8530D"/>
    <w:rsid w:val="00FC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56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304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256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304"/>
    <w:rPr>
      <w:rFonts w:ascii="Calibri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56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304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256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304"/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.gov/olderamericansmon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dercare.gov/Eldercare.NET/Public/Index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 2016 Sample Article</vt:lpstr>
    </vt:vector>
  </TitlesOfParts>
  <Company>ACL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2016 Sample Article</dc:title>
  <dc:subject>Older Americans Month 2016</dc:subject>
  <dc:creator>Administration for Community Living (ACL)</dc:creator>
  <cp:keywords>Article, template, aging, Older adults, Blaze a Trail</cp:keywords>
  <cp:lastModifiedBy>Christine Edgar</cp:lastModifiedBy>
  <cp:revision>4</cp:revision>
  <dcterms:created xsi:type="dcterms:W3CDTF">2016-02-12T18:34:00Z</dcterms:created>
  <dcterms:modified xsi:type="dcterms:W3CDTF">2016-02-12T18:37:00Z</dcterms:modified>
</cp:coreProperties>
</file>