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C4A8" w14:textId="2DB0A418" w:rsidR="00A1445F" w:rsidRPr="005D647C" w:rsidRDefault="00A1445F" w:rsidP="005D647C">
      <w:pPr>
        <w:pStyle w:val="Title"/>
      </w:pPr>
    </w:p>
    <w:p w14:paraId="06D5E5F6" w14:textId="4906EF0E" w:rsidR="009479B6" w:rsidRPr="005D647C" w:rsidRDefault="009479B6" w:rsidP="005D647C">
      <w:pPr>
        <w:pStyle w:val="Title"/>
      </w:pPr>
      <w:r w:rsidRPr="005D647C">
        <w:t>NO RESERVATIONS REQUIRED:</w:t>
      </w:r>
    </w:p>
    <w:p w14:paraId="56E3BD0C" w14:textId="2E783E69" w:rsidR="009479B6" w:rsidRPr="005D647C" w:rsidRDefault="007B00F9" w:rsidP="005D647C">
      <w:pPr>
        <w:pStyle w:val="Title"/>
      </w:pPr>
      <w:r w:rsidRPr="005D647C">
        <w:t>ESTABLISHING</w:t>
      </w:r>
      <w:r w:rsidR="009479B6" w:rsidRPr="005D647C">
        <w:t xml:space="preserve"> SENIOR NUTRITION PROGRAM &amp; RESTAURANT PARTNERSHIP</w:t>
      </w:r>
      <w:r w:rsidRPr="005D647C">
        <w:t>S</w:t>
      </w:r>
      <w:r w:rsidR="009479B6" w:rsidRPr="005D647C">
        <w:t xml:space="preserve"> IN THE AGE OF COVID</w:t>
      </w:r>
      <w:r w:rsidR="00BA19B5" w:rsidRPr="005D647C">
        <w:t>-19</w:t>
      </w:r>
    </w:p>
    <w:p w14:paraId="55FF1B4F" w14:textId="7905908C" w:rsidR="00A1445F" w:rsidRPr="005D647C" w:rsidRDefault="00A1445F" w:rsidP="005D647C">
      <w:pPr>
        <w:pStyle w:val="Subtitle"/>
      </w:pPr>
      <w:bookmarkStart w:id="0" w:name="_Hlk60053240"/>
      <w:r w:rsidRPr="005D647C">
        <w:t>Commissioned by: National Resource Center on Nutrition and Aging</w:t>
      </w:r>
    </w:p>
    <w:p w14:paraId="65873721" w14:textId="10A81B15" w:rsidR="00A1445F" w:rsidRPr="005D647C" w:rsidRDefault="00A1445F" w:rsidP="005D647C">
      <w:pPr>
        <w:pStyle w:val="Subtitle"/>
      </w:pPr>
      <w:r w:rsidRPr="005D647C">
        <w:t xml:space="preserve">Written by: Lisa </w:t>
      </w:r>
      <w:proofErr w:type="spellStart"/>
      <w:r w:rsidRPr="005D647C">
        <w:t>LaBonte</w:t>
      </w:r>
      <w:proofErr w:type="spellEnd"/>
      <w:r w:rsidRPr="005D647C">
        <w:t>, Consultant</w:t>
      </w:r>
    </w:p>
    <w:bookmarkEnd w:id="0"/>
    <w:p w14:paraId="79D8556A" w14:textId="77777777" w:rsidR="009479B6" w:rsidRPr="00BA19B5" w:rsidRDefault="009479B6" w:rsidP="00591B07">
      <w:pPr>
        <w:spacing w:after="0" w:line="240" w:lineRule="auto"/>
        <w:rPr>
          <w:rFonts w:cstheme="minorHAnsi"/>
        </w:rPr>
      </w:pPr>
    </w:p>
    <w:p w14:paraId="484AB8A7" w14:textId="77777777" w:rsidR="00DA6E52" w:rsidRPr="005D647C" w:rsidRDefault="00DA6E52" w:rsidP="005D647C">
      <w:pPr>
        <w:pStyle w:val="Heading1"/>
      </w:pPr>
      <w:bookmarkStart w:id="1" w:name="_Hlk59085745"/>
      <w:r w:rsidRPr="005D647C">
        <w:t>Introduction</w:t>
      </w:r>
    </w:p>
    <w:p w14:paraId="63605F4F" w14:textId="54398299" w:rsidR="00382564" w:rsidRPr="004D7951" w:rsidRDefault="009479B6" w:rsidP="00591B07">
      <w:pPr>
        <w:spacing w:after="0" w:line="240" w:lineRule="auto"/>
        <w:rPr>
          <w:rFonts w:cstheme="minorHAnsi"/>
        </w:rPr>
      </w:pPr>
      <w:r w:rsidRPr="004D7951">
        <w:rPr>
          <w:rFonts w:cstheme="minorHAnsi"/>
        </w:rPr>
        <w:t>The need to provide affordable, accessible, nutritious meals to our most vulnerable population</w:t>
      </w:r>
      <w:r w:rsidR="000E7262">
        <w:rPr>
          <w:rFonts w:cstheme="minorHAnsi"/>
        </w:rPr>
        <w:t xml:space="preserve"> – </w:t>
      </w:r>
      <w:r w:rsidRPr="004D7951">
        <w:rPr>
          <w:rFonts w:cstheme="minorHAnsi"/>
        </w:rPr>
        <w:t>older Americans</w:t>
      </w:r>
      <w:r w:rsidR="000E7262">
        <w:rPr>
          <w:rFonts w:cstheme="minorHAnsi"/>
        </w:rPr>
        <w:t xml:space="preserve"> –</w:t>
      </w:r>
      <w:r w:rsidRPr="004D7951">
        <w:rPr>
          <w:rFonts w:cstheme="minorHAnsi"/>
        </w:rPr>
        <w:t xml:space="preserve"> has always been a priority</w:t>
      </w:r>
      <w:r w:rsidR="00B946F4">
        <w:rPr>
          <w:rFonts w:cstheme="minorHAnsi"/>
        </w:rPr>
        <w:t>. This priority has been challenged</w:t>
      </w:r>
      <w:r w:rsidR="00382564" w:rsidRPr="004D7951">
        <w:rPr>
          <w:rFonts w:cstheme="minorHAnsi"/>
        </w:rPr>
        <w:t xml:space="preserve"> by barriers </w:t>
      </w:r>
      <w:r w:rsidR="007420A2">
        <w:rPr>
          <w:rFonts w:cstheme="minorHAnsi"/>
        </w:rPr>
        <w:t xml:space="preserve">limiting </w:t>
      </w:r>
      <w:r w:rsidR="00382564" w:rsidRPr="004D7951">
        <w:rPr>
          <w:rFonts w:cstheme="minorHAnsi"/>
        </w:rPr>
        <w:t>access to senior nutrition services</w:t>
      </w:r>
      <w:r w:rsidR="00B946F4">
        <w:rPr>
          <w:rFonts w:cstheme="minorHAnsi"/>
        </w:rPr>
        <w:t>, brought on by the COVID-19 public health pandemic</w:t>
      </w:r>
      <w:r w:rsidRPr="004D7951">
        <w:rPr>
          <w:rFonts w:cstheme="minorHAnsi"/>
        </w:rPr>
        <w:t xml:space="preserve">. </w:t>
      </w:r>
      <w:r w:rsidR="00382564" w:rsidRPr="004D7951">
        <w:rPr>
          <w:rFonts w:cstheme="minorHAnsi"/>
        </w:rPr>
        <w:t xml:space="preserve">The Older Americans Act Nutrition Program (OAANP), </w:t>
      </w:r>
      <w:r w:rsidR="004D7951" w:rsidRPr="004D7951">
        <w:rPr>
          <w:rFonts w:cstheme="minorHAnsi"/>
        </w:rPr>
        <w:t>administered by the Administration for Community Living, provides grants to support access to community-based nutrition services for older Americans. However, according to data from the Government Accountability Office,</w:t>
      </w:r>
      <w:r w:rsidR="00382564" w:rsidRPr="004D7951">
        <w:rPr>
          <w:rFonts w:cstheme="minorHAnsi"/>
        </w:rPr>
        <w:t xml:space="preserve"> </w:t>
      </w:r>
      <w:r w:rsidR="00E046F6">
        <w:rPr>
          <w:rFonts w:cstheme="minorHAnsi"/>
        </w:rPr>
        <w:t xml:space="preserve">the OAANP </w:t>
      </w:r>
      <w:r w:rsidR="00382564" w:rsidRPr="004D7951">
        <w:rPr>
          <w:rFonts w:cstheme="minorHAnsi"/>
        </w:rPr>
        <w:t xml:space="preserve">is utilized by less than one-quarter of older adults that need its services. According to the </w:t>
      </w:r>
      <w:r w:rsidR="00CA1D06">
        <w:rPr>
          <w:rFonts w:cstheme="minorHAnsi"/>
        </w:rPr>
        <w:t>“</w:t>
      </w:r>
      <w:r w:rsidR="00382564" w:rsidRPr="004D7951">
        <w:rPr>
          <w:rFonts w:cstheme="minorHAnsi"/>
        </w:rPr>
        <w:t>2019 Congregate Nutrition Programs: An Exploration of Current Challenges and Opportunities</w:t>
      </w:r>
      <w:r w:rsidR="00CA1D06">
        <w:rPr>
          <w:rFonts w:cstheme="minorHAnsi"/>
        </w:rPr>
        <w:t>”</w:t>
      </w:r>
      <w:r w:rsidR="00382564" w:rsidRPr="004D7951">
        <w:rPr>
          <w:rFonts w:cstheme="minorHAnsi"/>
        </w:rPr>
        <w:t xml:space="preserve"> report, between 2001 and 2012</w:t>
      </w:r>
      <w:r w:rsidR="001B6727">
        <w:rPr>
          <w:rFonts w:cstheme="minorHAnsi"/>
        </w:rPr>
        <w:t>,</w:t>
      </w:r>
      <w:r w:rsidR="00382564" w:rsidRPr="004D7951">
        <w:rPr>
          <w:rFonts w:cstheme="minorHAnsi"/>
        </w:rPr>
        <w:t xml:space="preserve"> the percentage of adults </w:t>
      </w:r>
      <w:proofErr w:type="gramStart"/>
      <w:r w:rsidR="00382564" w:rsidRPr="004D7951">
        <w:rPr>
          <w:rFonts w:cstheme="minorHAnsi"/>
        </w:rPr>
        <w:t>age</w:t>
      </w:r>
      <w:proofErr w:type="gramEnd"/>
      <w:r w:rsidR="00382564" w:rsidRPr="004D7951">
        <w:rPr>
          <w:rFonts w:cstheme="minorHAnsi"/>
        </w:rPr>
        <w:t xml:space="preserve"> 60 and older that are food insecure increased by 66%. Additionally, budget cuts</w:t>
      </w:r>
      <w:r w:rsidR="00F060FB">
        <w:rPr>
          <w:rFonts w:cstheme="minorHAnsi"/>
        </w:rPr>
        <w:t xml:space="preserve"> – </w:t>
      </w:r>
      <w:r w:rsidR="00382564" w:rsidRPr="004D7951">
        <w:rPr>
          <w:rFonts w:cstheme="minorHAnsi"/>
        </w:rPr>
        <w:t>coupled with increased operational costs</w:t>
      </w:r>
      <w:r w:rsidR="00F060FB">
        <w:rPr>
          <w:rFonts w:cstheme="minorHAnsi"/>
        </w:rPr>
        <w:t xml:space="preserve"> – </w:t>
      </w:r>
      <w:r w:rsidR="00382564" w:rsidRPr="004D7951">
        <w:rPr>
          <w:rFonts w:cstheme="minorHAnsi"/>
        </w:rPr>
        <w:t>have forced closures of low</w:t>
      </w:r>
      <w:r w:rsidR="004D7951">
        <w:rPr>
          <w:rFonts w:cstheme="minorHAnsi"/>
        </w:rPr>
        <w:t>-</w:t>
      </w:r>
      <w:r w:rsidR="00382564" w:rsidRPr="004D7951">
        <w:rPr>
          <w:rFonts w:cstheme="minorHAnsi"/>
        </w:rPr>
        <w:t xml:space="preserve">performing </w:t>
      </w:r>
      <w:r w:rsidR="00CB0D4F">
        <w:rPr>
          <w:rFonts w:cstheme="minorHAnsi"/>
        </w:rPr>
        <w:t>S</w:t>
      </w:r>
      <w:r w:rsidR="00382564" w:rsidRPr="004D7951">
        <w:rPr>
          <w:rFonts w:cstheme="minorHAnsi"/>
        </w:rPr>
        <w:t xml:space="preserve">enior </w:t>
      </w:r>
      <w:r w:rsidR="00CB0D4F">
        <w:rPr>
          <w:rFonts w:cstheme="minorHAnsi"/>
        </w:rPr>
        <w:t>N</w:t>
      </w:r>
      <w:r w:rsidR="00382564" w:rsidRPr="004D7951">
        <w:rPr>
          <w:rFonts w:cstheme="minorHAnsi"/>
        </w:rPr>
        <w:t xml:space="preserve">utrition </w:t>
      </w:r>
      <w:r w:rsidR="00CB0D4F">
        <w:rPr>
          <w:rFonts w:cstheme="minorHAnsi"/>
        </w:rPr>
        <w:t>P</w:t>
      </w:r>
      <w:r w:rsidR="00382564" w:rsidRPr="004D7951">
        <w:rPr>
          <w:rFonts w:cstheme="minorHAnsi"/>
        </w:rPr>
        <w:t xml:space="preserve">rogram (SNP) sites or reduced the number of days they are able to offer meal services. </w:t>
      </w:r>
      <w:r w:rsidR="004D7951">
        <w:rPr>
          <w:rFonts w:cstheme="minorHAnsi"/>
        </w:rPr>
        <w:t xml:space="preserve">Though community-based </w:t>
      </w:r>
      <w:r w:rsidR="0004260F">
        <w:rPr>
          <w:rFonts w:cstheme="minorHAnsi"/>
        </w:rPr>
        <w:t>s</w:t>
      </w:r>
      <w:r w:rsidR="004D7951">
        <w:rPr>
          <w:rFonts w:cstheme="minorHAnsi"/>
        </w:rPr>
        <w:t xml:space="preserve">enior </w:t>
      </w:r>
      <w:r w:rsidR="0004260F">
        <w:rPr>
          <w:rFonts w:cstheme="minorHAnsi"/>
        </w:rPr>
        <w:t>n</w:t>
      </w:r>
      <w:r w:rsidR="004D7951">
        <w:rPr>
          <w:rFonts w:cstheme="minorHAnsi"/>
        </w:rPr>
        <w:t>utrition</w:t>
      </w:r>
      <w:r w:rsidR="009F3705">
        <w:rPr>
          <w:rFonts w:cstheme="minorHAnsi"/>
        </w:rPr>
        <w:t xml:space="preserve"> </w:t>
      </w:r>
      <w:r w:rsidR="0004260F">
        <w:rPr>
          <w:rFonts w:cstheme="minorHAnsi"/>
        </w:rPr>
        <w:t>p</w:t>
      </w:r>
      <w:r w:rsidR="004D7951">
        <w:rPr>
          <w:rFonts w:cstheme="minorHAnsi"/>
        </w:rPr>
        <w:t xml:space="preserve">rograms remain a popular, </w:t>
      </w:r>
      <w:r w:rsidR="00667397">
        <w:rPr>
          <w:rFonts w:cstheme="minorHAnsi"/>
        </w:rPr>
        <w:t>well-liked,</w:t>
      </w:r>
      <w:r w:rsidR="004D7951">
        <w:rPr>
          <w:rFonts w:cstheme="minorHAnsi"/>
        </w:rPr>
        <w:t xml:space="preserve"> </w:t>
      </w:r>
      <w:r w:rsidR="00F868D3">
        <w:rPr>
          <w:rFonts w:cstheme="minorHAnsi"/>
        </w:rPr>
        <w:t>and impactful</w:t>
      </w:r>
      <w:r w:rsidR="004D7951">
        <w:rPr>
          <w:rFonts w:cstheme="minorHAnsi"/>
        </w:rPr>
        <w:t xml:space="preserve"> service for older adults, they face persistent operational barriers – further exacerbated by the COVID-19 public health emergency. </w:t>
      </w:r>
    </w:p>
    <w:p w14:paraId="12BC06DD" w14:textId="03354347" w:rsidR="00382564" w:rsidRDefault="00382564" w:rsidP="00591B07">
      <w:pPr>
        <w:spacing w:after="0" w:line="240" w:lineRule="auto"/>
        <w:rPr>
          <w:rFonts w:cstheme="minorHAnsi"/>
        </w:rPr>
      </w:pPr>
    </w:p>
    <w:p w14:paraId="05501D26" w14:textId="77777777" w:rsidR="00382564" w:rsidRPr="00D93B5E" w:rsidRDefault="00382564" w:rsidP="005D647C">
      <w:pPr>
        <w:pStyle w:val="Heading1"/>
      </w:pPr>
      <w:r>
        <w:t xml:space="preserve">Evolving </w:t>
      </w:r>
      <w:r w:rsidRPr="00D93B5E">
        <w:t>Business Challenges for Senior Nutrition Programs</w:t>
      </w:r>
    </w:p>
    <w:p w14:paraId="1CA0B4DE" w14:textId="3B4B26BC" w:rsidR="00DA6E52" w:rsidRDefault="00382564" w:rsidP="00591B07">
      <w:pPr>
        <w:spacing w:after="0" w:line="240" w:lineRule="auto"/>
        <w:rPr>
          <w:rFonts w:cstheme="minorHAnsi"/>
        </w:rPr>
      </w:pPr>
      <w:r w:rsidRPr="005D647C">
        <w:rPr>
          <w:rStyle w:val="Heading2Char"/>
        </w:rPr>
        <w:t>COVID-19.</w:t>
      </w:r>
      <w:r w:rsidRPr="00382564">
        <w:rPr>
          <w:rFonts w:cstheme="minorHAnsi"/>
          <w:b/>
          <w:bCs/>
        </w:rPr>
        <w:t xml:space="preserve"> </w:t>
      </w:r>
      <w:r w:rsidR="009479B6" w:rsidRPr="00BA19B5">
        <w:rPr>
          <w:rFonts w:cstheme="minorHAnsi"/>
        </w:rPr>
        <w:t xml:space="preserve">While the increased risk of older adults becoming seriously ill from COVID-19 is of note, we cannot forget the epidemic’s effects on their basic needs. </w:t>
      </w:r>
      <w:r>
        <w:rPr>
          <w:rFonts w:cstheme="minorHAnsi"/>
        </w:rPr>
        <w:t xml:space="preserve">The </w:t>
      </w:r>
      <w:r w:rsidR="009479B6" w:rsidRPr="00BA19B5">
        <w:rPr>
          <w:rFonts w:cstheme="minorHAnsi"/>
        </w:rPr>
        <w:t>COVID-19</w:t>
      </w:r>
      <w:r>
        <w:rPr>
          <w:rFonts w:cstheme="minorHAnsi"/>
        </w:rPr>
        <w:t xml:space="preserve"> pandemic</w:t>
      </w:r>
      <w:r w:rsidR="009479B6" w:rsidRPr="00BA19B5">
        <w:rPr>
          <w:rFonts w:cstheme="minorHAnsi"/>
        </w:rPr>
        <w:t xml:space="preserve"> led to</w:t>
      </w:r>
      <w:r>
        <w:rPr>
          <w:rFonts w:cstheme="minorHAnsi"/>
        </w:rPr>
        <w:t xml:space="preserve"> further restrictions to access and the widespread</w:t>
      </w:r>
      <w:r w:rsidR="009479B6" w:rsidRPr="00BA19B5">
        <w:rPr>
          <w:rFonts w:cstheme="minorHAnsi"/>
        </w:rPr>
        <w:t xml:space="preserve"> closing of community-based locations (i.e., senior centers and churches)</w:t>
      </w:r>
      <w:r w:rsidR="006B1BC2">
        <w:rPr>
          <w:rFonts w:cstheme="minorHAnsi"/>
        </w:rPr>
        <w:t>,</w:t>
      </w:r>
      <w:r w:rsidR="009479B6" w:rsidRPr="00BA19B5">
        <w:rPr>
          <w:rFonts w:cstheme="minorHAnsi"/>
        </w:rPr>
        <w:t xml:space="preserve"> which were hosts for congregate meals through the Older Americans Act Nutrition Program (OAANP). The closure of these meal sites jeopardized the health and well-being of their participants. </w:t>
      </w:r>
    </w:p>
    <w:bookmarkEnd w:id="1"/>
    <w:p w14:paraId="6C16929A" w14:textId="77777777" w:rsidR="00BA19B5" w:rsidRPr="00BA19B5" w:rsidRDefault="00BA19B5" w:rsidP="00591B07">
      <w:pPr>
        <w:spacing w:after="0" w:line="240" w:lineRule="auto"/>
        <w:rPr>
          <w:rFonts w:cstheme="minorHAnsi"/>
        </w:rPr>
      </w:pPr>
    </w:p>
    <w:p w14:paraId="6E39EF94" w14:textId="6207528D" w:rsidR="00DA6E52" w:rsidRPr="00504A7A" w:rsidRDefault="00382564" w:rsidP="00591B07">
      <w:pPr>
        <w:spacing w:after="0" w:line="240" w:lineRule="auto"/>
        <w:rPr>
          <w:rFonts w:cstheme="minorHAnsi"/>
          <w:b/>
          <w:bCs/>
        </w:rPr>
      </w:pPr>
      <w:r w:rsidRPr="005D647C">
        <w:rPr>
          <w:rStyle w:val="Heading2Char"/>
        </w:rPr>
        <w:t>Evolving client population.</w:t>
      </w:r>
      <w:r>
        <w:rPr>
          <w:rFonts w:cstheme="minorHAnsi"/>
          <w:b/>
          <w:bCs/>
        </w:rPr>
        <w:t xml:space="preserve"> </w:t>
      </w:r>
      <w:r w:rsidR="009479B6" w:rsidRPr="00BA19B5">
        <w:rPr>
          <w:rFonts w:cstheme="minorHAnsi"/>
        </w:rPr>
        <w:t>The face of older Americans</w:t>
      </w:r>
      <w:r w:rsidR="005D7340">
        <w:rPr>
          <w:rFonts w:cstheme="minorHAnsi"/>
        </w:rPr>
        <w:t xml:space="preserve"> </w:t>
      </w:r>
      <w:r w:rsidR="009479B6" w:rsidRPr="00BA19B5">
        <w:rPr>
          <w:rFonts w:cstheme="minorHAnsi"/>
        </w:rPr>
        <w:t xml:space="preserve">is changing. With that, traditional congregate dining sites have been challenged to meet the needs of this new generation of seniors. </w:t>
      </w:r>
      <w:r w:rsidR="00DA6E52" w:rsidRPr="00BA19B5">
        <w:rPr>
          <w:rFonts w:cstheme="minorHAnsi"/>
        </w:rPr>
        <w:t xml:space="preserve">Efforts </w:t>
      </w:r>
      <w:r w:rsidR="00DA6E52">
        <w:rPr>
          <w:rFonts w:cstheme="minorHAnsi"/>
        </w:rPr>
        <w:t>to deliver</w:t>
      </w:r>
      <w:r w:rsidR="00DA6E52" w:rsidRPr="00BA19B5">
        <w:rPr>
          <w:rFonts w:cstheme="minorHAnsi"/>
        </w:rPr>
        <w:t xml:space="preserve"> services that are inclusive of all cultures, races, religions</w:t>
      </w:r>
      <w:r w:rsidR="00DA6E52">
        <w:rPr>
          <w:rFonts w:cstheme="minorHAnsi"/>
        </w:rPr>
        <w:t>, and persons of diverse</w:t>
      </w:r>
      <w:r w:rsidR="00DA6E52" w:rsidRPr="00BA19B5">
        <w:rPr>
          <w:rFonts w:cstheme="minorHAnsi"/>
        </w:rPr>
        <w:t xml:space="preserve"> gender and sexual orientation are ongoing and prove to be difficult at times</w:t>
      </w:r>
      <w:r w:rsidR="00DA6E52">
        <w:rPr>
          <w:rFonts w:cstheme="minorHAnsi"/>
        </w:rPr>
        <w:t xml:space="preserve"> for SNP operators</w:t>
      </w:r>
      <w:r w:rsidR="00DA6E52" w:rsidRPr="00BA19B5">
        <w:rPr>
          <w:rFonts w:cstheme="minorHAnsi"/>
        </w:rPr>
        <w:t xml:space="preserve">. </w:t>
      </w:r>
    </w:p>
    <w:p w14:paraId="6AE8A5B1" w14:textId="7A2968AA" w:rsidR="00382564" w:rsidRDefault="00382564" w:rsidP="00591B07">
      <w:pPr>
        <w:spacing w:after="0" w:line="240" w:lineRule="auto"/>
        <w:rPr>
          <w:rFonts w:cstheme="minorHAnsi"/>
        </w:rPr>
      </w:pPr>
    </w:p>
    <w:p w14:paraId="4811870D" w14:textId="2B56CFE5" w:rsidR="00382564" w:rsidRDefault="00382564" w:rsidP="00591B07">
      <w:pPr>
        <w:spacing w:after="0" w:line="240" w:lineRule="auto"/>
      </w:pPr>
      <w:r w:rsidRPr="7D6C2E02">
        <w:t xml:space="preserve">SNPs around the country face a diverse set of challenges as they evolve to meet the needs of seniors today and tomorrow. </w:t>
      </w:r>
      <w:bookmarkStart w:id="2" w:name="_Hlk58571834"/>
      <w:r w:rsidRPr="7D6C2E02">
        <w:t xml:space="preserve">Almost all </w:t>
      </w:r>
      <w:bookmarkEnd w:id="2"/>
      <w:r w:rsidR="5D1BD196" w:rsidRPr="7D6C2E02">
        <w:t>SNPs</w:t>
      </w:r>
      <w:r w:rsidRPr="7D6C2E02">
        <w:t xml:space="preserve"> offer congregate meals</w:t>
      </w:r>
      <w:r w:rsidR="00DD50FF" w:rsidRPr="7D6C2E02">
        <w:t>,</w:t>
      </w:r>
      <w:r w:rsidRPr="7D6C2E02">
        <w:t xml:space="preserve"> and more congregate meal programs offer breakfast, dinner, and weekend meals (in addition to lunch, which all sites offer). SNPs also increasingly offer more options for “modified” meals, which are lower in fat, sodium, or calories. This broadening of services and meal types is an effort to meet the needs and wants of a more diverse senior population. </w:t>
      </w:r>
      <w:r w:rsidR="005D7340" w:rsidRPr="7D6C2E02">
        <w:t>F</w:t>
      </w:r>
      <w:r w:rsidRPr="7D6C2E02">
        <w:t>indings from a cross-section of SNP evaluation studies suggests that modifying meal services to appeal to a broader, younger, and more diverse audience is vital. For example</w:t>
      </w:r>
      <w:r w:rsidR="005D7340" w:rsidRPr="7D6C2E02">
        <w:t>,</w:t>
      </w:r>
      <w:r w:rsidRPr="7D6C2E02">
        <w:t xml:space="preserve"> </w:t>
      </w:r>
      <w:r w:rsidR="00015A9B" w:rsidRPr="7D6C2E02">
        <w:t>“</w:t>
      </w:r>
      <w:r w:rsidRPr="7D6C2E02">
        <w:t>Evaluation of Senior Community Centers in Rural and Urban Pennsylvania</w:t>
      </w:r>
      <w:r w:rsidR="00B208AB" w:rsidRPr="7D6C2E02">
        <w:t>,”</w:t>
      </w:r>
      <w:r w:rsidR="005D7340" w:rsidRPr="7D6C2E02">
        <w:t xml:space="preserve"> </w:t>
      </w:r>
      <w:r w:rsidR="0047237D" w:rsidRPr="7D6C2E02">
        <w:t xml:space="preserve">a report </w:t>
      </w:r>
      <w:r w:rsidR="00B208AB" w:rsidRPr="7D6C2E02">
        <w:t xml:space="preserve">published in </w:t>
      </w:r>
      <w:r w:rsidRPr="7D6C2E02">
        <w:t>March 2020</w:t>
      </w:r>
      <w:r w:rsidR="00B208AB" w:rsidRPr="7D6C2E02">
        <w:t>,</w:t>
      </w:r>
      <w:r w:rsidRPr="7D6C2E02">
        <w:t xml:space="preserve"> found that </w:t>
      </w:r>
      <w:r w:rsidR="005D7340" w:rsidRPr="7D6C2E02">
        <w:t>the centers surveyed for this report noted</w:t>
      </w:r>
      <w:r w:rsidRPr="7D6C2E02">
        <w:t xml:space="preserve"> that</w:t>
      </w:r>
      <w:r w:rsidR="005D7340" w:rsidRPr="7D6C2E02">
        <w:t xml:space="preserve"> while</w:t>
      </w:r>
      <w:r w:rsidRPr="7D6C2E02">
        <w:t xml:space="preserve"> meals are still important, the high-calorie, high-carbohydrate congregate meals seniors typically get from Meals on Wheels are not attractive to younger seniors. Tho</w:t>
      </w:r>
      <w:r w:rsidR="005D7340" w:rsidRPr="7D6C2E02">
        <w:t xml:space="preserve">se younger </w:t>
      </w:r>
      <w:r w:rsidRPr="7D6C2E02">
        <w:t>participants d</w:t>
      </w:r>
      <w:r w:rsidR="005D7340" w:rsidRPr="7D6C2E02">
        <w:t>id</w:t>
      </w:r>
      <w:r w:rsidRPr="7D6C2E02">
        <w:t xml:space="preserve"> not come for, nor do they partake in, the meal, preferring to leave and go out for options in the community. Variety appears to be the biggest draw for those centers that can offer their own food choices. Not having a large noon meal but salad bars and sandwiches are the main draw for younger seniors. Similarly, respondents to SNP evaluation surveys in Iowa and Ohio noted that increasing the menu choice/meal variety would boost satisfaction and serve as a welcome change. </w:t>
      </w:r>
    </w:p>
    <w:p w14:paraId="4AE13E96" w14:textId="3E2AEB7D" w:rsidR="00382564" w:rsidRDefault="00382564" w:rsidP="00591B07">
      <w:pPr>
        <w:spacing w:after="0" w:line="240" w:lineRule="auto"/>
        <w:rPr>
          <w:rFonts w:cstheme="minorHAnsi"/>
        </w:rPr>
      </w:pPr>
    </w:p>
    <w:p w14:paraId="5C573E06" w14:textId="0A51CD4C" w:rsidR="005D7340" w:rsidRDefault="005D7340" w:rsidP="00591B07">
      <w:r w:rsidRPr="005D647C">
        <w:rPr>
          <w:rStyle w:val="Heading2Char"/>
        </w:rPr>
        <w:t>Fundraising.</w:t>
      </w:r>
      <w:r w:rsidRPr="005A1F20">
        <w:rPr>
          <w:b/>
          <w:bCs/>
        </w:rPr>
        <w:t xml:space="preserve"> </w:t>
      </w:r>
      <w:r w:rsidRPr="005A1F20">
        <w:t xml:space="preserve">A 2019 AARP Public Policy Institute </w:t>
      </w:r>
      <w:r w:rsidR="7D2F2EC7">
        <w:t>r</w:t>
      </w:r>
      <w:r w:rsidRPr="005A1F20">
        <w:t>eport finds that total Older Americans Act Nutrition Program (OAANP) funding is</w:t>
      </w:r>
      <w:r>
        <w:t xml:space="preserve"> </w:t>
      </w:r>
      <w:r w:rsidRPr="005A1F20">
        <w:t>n</w:t>
      </w:r>
      <w:r>
        <w:t>o</w:t>
      </w:r>
      <w:r w:rsidRPr="005A1F20">
        <w:t>t keeping pace with inflation</w:t>
      </w:r>
      <w:r w:rsidR="00E54537">
        <w:t xml:space="preserve"> </w:t>
      </w:r>
      <w:r w:rsidRPr="005A1F20">
        <w:t>—</w:t>
      </w:r>
      <w:r w:rsidR="00E54537">
        <w:t xml:space="preserve"> </w:t>
      </w:r>
      <w:r w:rsidRPr="005A1F20">
        <w:t>and that, when adjusted for inflation, program funding has fallen by 16</w:t>
      </w:r>
      <w:r>
        <w:t xml:space="preserve"> percent</w:t>
      </w:r>
      <w:r w:rsidRPr="005A1F20">
        <w:t xml:space="preserve"> since FY 2001. AARP</w:t>
      </w:r>
      <w:r>
        <w:t xml:space="preserve"> also</w:t>
      </w:r>
      <w:r w:rsidRPr="005A1F20">
        <w:t xml:space="preserve"> found that when adjusted for inflation, total funding appropriated for OAA nutrition services over the past 18 years fell by 8</w:t>
      </w:r>
      <w:r>
        <w:t xml:space="preserve"> percent</w:t>
      </w:r>
      <w:r w:rsidRPr="005A1F20">
        <w:t xml:space="preserve">, a decline of $80 million </w:t>
      </w:r>
      <w:r>
        <w:t>(</w:t>
      </w:r>
      <w:r w:rsidRPr="005A1F20">
        <w:t>in 2019 value</w:t>
      </w:r>
      <w:r>
        <w:t>)</w:t>
      </w:r>
      <w:r w:rsidRPr="005A1F20">
        <w:t>. This</w:t>
      </w:r>
      <w:r>
        <w:t xml:space="preserve"> situation underscores the</w:t>
      </w:r>
      <w:r w:rsidRPr="005A1F20">
        <w:t xml:space="preserve"> </w:t>
      </w:r>
      <w:r>
        <w:t>increased</w:t>
      </w:r>
      <w:r w:rsidRPr="005A1F20">
        <w:t xml:space="preserve"> need for additional fundraising efforts on the part of SNPs </w:t>
      </w:r>
      <w:r>
        <w:t xml:space="preserve">for </w:t>
      </w:r>
      <w:r w:rsidRPr="005A1F20">
        <w:t xml:space="preserve">which COVID-19 has interrupted </w:t>
      </w:r>
      <w:r w:rsidR="38A7E554">
        <w:t>fundraising events</w:t>
      </w:r>
      <w:r>
        <w:t xml:space="preserve"> </w:t>
      </w:r>
      <w:r w:rsidRPr="005A1F20">
        <w:t>traditionally</w:t>
      </w:r>
      <w:r w:rsidRPr="005A1F20" w:rsidDel="00DD434B">
        <w:t xml:space="preserve"> </w:t>
      </w:r>
      <w:r w:rsidRPr="005A1F20">
        <w:t xml:space="preserve">held in-person. </w:t>
      </w:r>
    </w:p>
    <w:p w14:paraId="372B268C" w14:textId="7756A08D" w:rsidR="009479B6" w:rsidRDefault="00382564" w:rsidP="00591B07">
      <w:pPr>
        <w:spacing w:after="0" w:line="240" w:lineRule="auto"/>
      </w:pPr>
      <w:r w:rsidRPr="005D647C">
        <w:rPr>
          <w:rStyle w:val="Heading2Char"/>
        </w:rPr>
        <w:t>Serving older adults residing in rural communities.</w:t>
      </w:r>
      <w:r w:rsidRPr="7D6C2E02">
        <w:rPr>
          <w:b/>
        </w:rPr>
        <w:t xml:space="preserve"> </w:t>
      </w:r>
      <w:r w:rsidRPr="7D6C2E02">
        <w:t>Providing meals to rural communities has historically been more expensive for SNPs.</w:t>
      </w:r>
      <w:r w:rsidR="005D7340" w:rsidRPr="7D6C2E02">
        <w:t xml:space="preserve"> </w:t>
      </w:r>
      <w:r w:rsidR="009479B6" w:rsidRPr="7D6C2E02">
        <w:t xml:space="preserve">Feeding America reported that 2.3 million households in rural </w:t>
      </w:r>
      <w:proofErr w:type="gramStart"/>
      <w:r w:rsidR="009479B6" w:rsidRPr="7D6C2E02">
        <w:t>communities</w:t>
      </w:r>
      <w:proofErr w:type="gramEnd"/>
      <w:r w:rsidR="009479B6" w:rsidRPr="7D6C2E02">
        <w:t xml:space="preserve"> face hunger. Rural communities make up 63% of counties in the United States and 87% of counties with the highest rates of overall food insecurity. </w:t>
      </w:r>
      <w:r w:rsidR="00C06BF4">
        <w:t xml:space="preserve">In 2019, the Census </w:t>
      </w:r>
      <w:r w:rsidR="005D7340">
        <w:t xml:space="preserve">noted </w:t>
      </w:r>
      <w:r w:rsidR="00C06BF4">
        <w:t xml:space="preserve">that 17.5% of the rural population was 65 years and older compared to 13.8% in urban areas. </w:t>
      </w:r>
      <w:r w:rsidR="009479B6" w:rsidRPr="7D6C2E02">
        <w:t>A</w:t>
      </w:r>
      <w:r w:rsidR="6AC4886A" w:rsidRPr="7D6C2E02">
        <w:t>ccording to a</w:t>
      </w:r>
      <w:r w:rsidR="009479B6" w:rsidRPr="7D6C2E02">
        <w:t xml:space="preserve"> recent Health and Human Services publication</w:t>
      </w:r>
      <w:r w:rsidR="36F46A02" w:rsidRPr="7D6C2E02">
        <w:t>,</w:t>
      </w:r>
      <w:r w:rsidR="009479B6" w:rsidRPr="7D6C2E02">
        <w:t xml:space="preserve"> rural local officials and service providers stated that reaching older adults in remote, sparsely populated areas adds to the cost and effort of providing services</w:t>
      </w:r>
      <w:r w:rsidR="004D7951" w:rsidRPr="7D6C2E02">
        <w:t xml:space="preserve">. A </w:t>
      </w:r>
      <w:r w:rsidR="009479B6" w:rsidRPr="7D6C2E02">
        <w:t xml:space="preserve">dwindling working-age population means fewer caregivers and volunteers to help older residents successfully age in place. </w:t>
      </w:r>
      <w:r w:rsidR="00C06BF4" w:rsidRPr="7D6C2E02">
        <w:t>T</w:t>
      </w:r>
      <w:r w:rsidR="009479B6" w:rsidRPr="7D6C2E02">
        <w:t xml:space="preserve">ransportation remains a barrier </w:t>
      </w:r>
      <w:r w:rsidR="00C06BF4" w:rsidRPr="7D6C2E02">
        <w:t xml:space="preserve">to accessing services in many communities </w:t>
      </w:r>
      <w:r w:rsidR="00A11D63">
        <w:t>–</w:t>
      </w:r>
      <w:r w:rsidR="00A11D63" w:rsidRPr="7D6C2E02">
        <w:t xml:space="preserve"> </w:t>
      </w:r>
      <w:r w:rsidR="009479B6" w:rsidRPr="7D6C2E02">
        <w:t>OAA-funded transportation is in demand yet often limited in availability, especially in rural areas, despite collaboration at state and local levels.</w:t>
      </w:r>
    </w:p>
    <w:p w14:paraId="6D35F44E" w14:textId="77777777" w:rsidR="00BA19B5" w:rsidRPr="00BA19B5" w:rsidRDefault="00BA19B5" w:rsidP="00591B07">
      <w:pPr>
        <w:spacing w:after="0" w:line="240" w:lineRule="auto"/>
        <w:rPr>
          <w:rFonts w:cstheme="minorHAnsi"/>
        </w:rPr>
      </w:pPr>
    </w:p>
    <w:p w14:paraId="77FCD57F" w14:textId="464C0E81" w:rsidR="00382564" w:rsidRPr="004D7951" w:rsidRDefault="004D7951" w:rsidP="00591B07">
      <w:pPr>
        <w:spacing w:after="0" w:line="240" w:lineRule="auto"/>
        <w:rPr>
          <w:rFonts w:cstheme="minorHAnsi"/>
        </w:rPr>
      </w:pPr>
      <w:r w:rsidRPr="00504A7A">
        <w:rPr>
          <w:rStyle w:val="Heading2Char"/>
        </w:rPr>
        <w:t>Need for inventive partnerships.</w:t>
      </w:r>
      <w:r>
        <w:rPr>
          <w:rFonts w:cstheme="minorHAnsi"/>
        </w:rPr>
        <w:t xml:space="preserve"> </w:t>
      </w:r>
      <w:r>
        <w:t xml:space="preserve">Senior </w:t>
      </w:r>
      <w:r w:rsidR="003A7E68">
        <w:t>N</w:t>
      </w:r>
      <w:r>
        <w:t xml:space="preserve">utrition </w:t>
      </w:r>
      <w:r w:rsidR="003A7E68">
        <w:t>P</w:t>
      </w:r>
      <w:r>
        <w:t>rogram providers have admirably risen to meet the challenges brought on by the COVID-19 public health emergency. Critical to these efforts has been the ability to leverage existing relationships and forge new ones with key stakeholders (</w:t>
      </w:r>
      <w:r w:rsidR="004C4D35">
        <w:t>e.g</w:t>
      </w:r>
      <w:r>
        <w:t xml:space="preserve">., restaurants, food system partners, technology providers). </w:t>
      </w:r>
      <w:r w:rsidR="00F868D3">
        <w:t>Seeking win-win opportunities ha</w:t>
      </w:r>
      <w:r w:rsidR="00940F36">
        <w:t>s</w:t>
      </w:r>
      <w:r w:rsidR="00F868D3">
        <w:t xml:space="preserve"> proven to be among the most successful. For example, </w:t>
      </w:r>
      <w:r w:rsidR="00382564" w:rsidRPr="004D7951">
        <w:rPr>
          <w:rFonts w:cstheme="minorHAnsi"/>
        </w:rPr>
        <w:t>the restaurant industry suffered the significant declines in sales and revenue losses during the COVID 19-outbreak, jeopardizing the livelihoods of a large portion of the economic sector within every community across the country. Combining these two industries’ model</w:t>
      </w:r>
      <w:r w:rsidR="00940F36">
        <w:rPr>
          <w:rFonts w:cstheme="minorHAnsi"/>
        </w:rPr>
        <w:t>s</w:t>
      </w:r>
      <w:r w:rsidR="00382564" w:rsidRPr="004D7951">
        <w:rPr>
          <w:rFonts w:cstheme="minorHAnsi"/>
        </w:rPr>
        <w:t xml:space="preserve"> during COVID 19 provides an opportunity to offer seniors with needed meal services while bolstering the restaurant business during </w:t>
      </w:r>
      <w:r w:rsidR="00F868D3">
        <w:rPr>
          <w:rFonts w:cstheme="minorHAnsi"/>
        </w:rPr>
        <w:t>a</w:t>
      </w:r>
      <w:r w:rsidR="00382564" w:rsidRPr="004D7951">
        <w:rPr>
          <w:rFonts w:cstheme="minorHAnsi"/>
        </w:rPr>
        <w:t xml:space="preserve"> difficult economic </w:t>
      </w:r>
      <w:r w:rsidR="00F868D3">
        <w:rPr>
          <w:rFonts w:cstheme="minorHAnsi"/>
        </w:rPr>
        <w:t>situation</w:t>
      </w:r>
      <w:r w:rsidR="00382564" w:rsidRPr="004D7951">
        <w:rPr>
          <w:rFonts w:cstheme="minorHAnsi"/>
        </w:rPr>
        <w:t>.</w:t>
      </w:r>
      <w:r w:rsidR="00F868D3" w:rsidRPr="00F868D3">
        <w:rPr>
          <w:rFonts w:cstheme="minorHAnsi"/>
        </w:rPr>
        <w:t xml:space="preserve"> </w:t>
      </w:r>
      <w:r w:rsidR="00F868D3" w:rsidRPr="004D7951">
        <w:rPr>
          <w:rFonts w:cstheme="minorHAnsi"/>
        </w:rPr>
        <w:t>SNP-</w:t>
      </w:r>
      <w:r w:rsidR="00EF1634">
        <w:rPr>
          <w:rFonts w:cstheme="minorHAnsi"/>
        </w:rPr>
        <w:t>r</w:t>
      </w:r>
      <w:r w:rsidR="00F868D3" w:rsidRPr="004D7951">
        <w:rPr>
          <w:rFonts w:cstheme="minorHAnsi"/>
        </w:rPr>
        <w:t>estaurant partnerships can be a cost-effective answer for two industries hard-hit by the COVID-19 public health pandemic.</w:t>
      </w:r>
    </w:p>
    <w:p w14:paraId="572FB0EA" w14:textId="77777777" w:rsidR="00382564" w:rsidRPr="00382564" w:rsidRDefault="00382564" w:rsidP="00591B07">
      <w:pPr>
        <w:spacing w:after="0" w:line="240" w:lineRule="auto"/>
        <w:rPr>
          <w:rFonts w:cstheme="minorHAnsi"/>
          <w:i/>
          <w:iCs/>
        </w:rPr>
      </w:pPr>
    </w:p>
    <w:p w14:paraId="02BE745B" w14:textId="1C8E0D3C" w:rsidR="009479B6" w:rsidRPr="00BA19B5" w:rsidRDefault="00C06BF4" w:rsidP="00591B07">
      <w:pPr>
        <w:spacing w:after="0" w:line="240" w:lineRule="auto"/>
        <w:rPr>
          <w:rFonts w:cstheme="minorHAnsi"/>
        </w:rPr>
      </w:pPr>
      <w:r>
        <w:rPr>
          <w:rFonts w:cstheme="minorHAnsi"/>
        </w:rPr>
        <w:t xml:space="preserve">Strategic partnerships that enable SNPs and restaurants </w:t>
      </w:r>
      <w:r w:rsidR="009479B6" w:rsidRPr="00BA19B5">
        <w:rPr>
          <w:rFonts w:cstheme="minorHAnsi"/>
        </w:rPr>
        <w:t xml:space="preserve">to collaborate and meet the nutrition needs of </w:t>
      </w:r>
      <w:r>
        <w:rPr>
          <w:rFonts w:cstheme="minorHAnsi"/>
        </w:rPr>
        <w:t xml:space="preserve">the </w:t>
      </w:r>
      <w:r w:rsidR="00591B07" w:rsidRPr="00BA19B5">
        <w:rPr>
          <w:rFonts w:cstheme="minorHAnsi"/>
        </w:rPr>
        <w:t>hard-to-reach</w:t>
      </w:r>
      <w:r w:rsidR="009479B6" w:rsidRPr="00BA19B5">
        <w:rPr>
          <w:rFonts w:cstheme="minorHAnsi"/>
        </w:rPr>
        <w:t xml:space="preserve"> communities, diverse ethnic populations, isolated </w:t>
      </w:r>
      <w:r w:rsidR="00667397" w:rsidRPr="00BA19B5">
        <w:rPr>
          <w:rFonts w:cstheme="minorHAnsi"/>
        </w:rPr>
        <w:t>seniors,</w:t>
      </w:r>
      <w:r w:rsidR="009479B6" w:rsidRPr="00BA19B5">
        <w:rPr>
          <w:rFonts w:cstheme="minorHAnsi"/>
        </w:rPr>
        <w:t xml:space="preserve"> and a population of </w:t>
      </w:r>
      <w:r w:rsidR="001F1774">
        <w:rPr>
          <w:rFonts w:cstheme="minorHAnsi"/>
        </w:rPr>
        <w:t xml:space="preserve">the </w:t>
      </w:r>
      <w:r w:rsidR="009479B6" w:rsidRPr="00BA19B5">
        <w:rPr>
          <w:rFonts w:cstheme="minorHAnsi"/>
        </w:rPr>
        <w:t xml:space="preserve">younger generation of seniors who prefer menu options and dining time choices. Senior </w:t>
      </w:r>
      <w:r w:rsidR="00A91371">
        <w:rPr>
          <w:rFonts w:cstheme="minorHAnsi"/>
        </w:rPr>
        <w:t>n</w:t>
      </w:r>
      <w:r w:rsidR="009479B6" w:rsidRPr="00BA19B5">
        <w:rPr>
          <w:rFonts w:cstheme="minorHAnsi"/>
        </w:rPr>
        <w:t xml:space="preserve">utrition </w:t>
      </w:r>
      <w:r w:rsidR="00A91371">
        <w:rPr>
          <w:rFonts w:cstheme="minorHAnsi"/>
        </w:rPr>
        <w:t>p</w:t>
      </w:r>
      <w:r w:rsidR="009479B6" w:rsidRPr="00BA19B5">
        <w:rPr>
          <w:rFonts w:cstheme="minorHAnsi"/>
        </w:rPr>
        <w:t xml:space="preserve">rogram and restaurant partnerships currently exist across the country on a limited basis. These collaborations have proven to fill a gap in meeting the meal and socialization needs of older adults. Now more than ever, the </w:t>
      </w:r>
      <w:r w:rsidR="00FE2891">
        <w:rPr>
          <w:rFonts w:cstheme="minorHAnsi"/>
        </w:rPr>
        <w:t>S</w:t>
      </w:r>
      <w:r w:rsidR="009479B6" w:rsidRPr="00BA19B5">
        <w:rPr>
          <w:rFonts w:cstheme="minorHAnsi"/>
        </w:rPr>
        <w:t xml:space="preserve">enior </w:t>
      </w:r>
      <w:r w:rsidR="00FE2891">
        <w:rPr>
          <w:rFonts w:cstheme="minorHAnsi"/>
        </w:rPr>
        <w:t>N</w:t>
      </w:r>
      <w:r w:rsidR="009479B6" w:rsidRPr="00BA19B5">
        <w:rPr>
          <w:rFonts w:cstheme="minorHAnsi"/>
        </w:rPr>
        <w:t xml:space="preserve">utrition </w:t>
      </w:r>
      <w:r w:rsidR="00FE2891">
        <w:rPr>
          <w:rFonts w:cstheme="minorHAnsi"/>
        </w:rPr>
        <w:t>P</w:t>
      </w:r>
      <w:r w:rsidR="009479B6" w:rsidRPr="00BA19B5">
        <w:rPr>
          <w:rFonts w:cstheme="minorHAnsi"/>
        </w:rPr>
        <w:t>rogram network will need to adapt to the “new normal” business environment while continuing to meet the nutrition service need</w:t>
      </w:r>
      <w:r w:rsidR="00EB789F">
        <w:rPr>
          <w:rFonts w:cstheme="minorHAnsi"/>
        </w:rPr>
        <w:t>s</w:t>
      </w:r>
      <w:r w:rsidR="009479B6" w:rsidRPr="00BA19B5">
        <w:rPr>
          <w:rFonts w:cstheme="minorHAnsi"/>
        </w:rPr>
        <w:t xml:space="preserve"> of the older adults they serve.</w:t>
      </w:r>
    </w:p>
    <w:p w14:paraId="1DA52864" w14:textId="77777777" w:rsidR="00523849" w:rsidRPr="00BA19B5" w:rsidRDefault="00523849" w:rsidP="00591B07">
      <w:pPr>
        <w:spacing w:after="0" w:line="240" w:lineRule="auto"/>
        <w:rPr>
          <w:rFonts w:cstheme="minorHAnsi"/>
          <w:b/>
        </w:rPr>
      </w:pPr>
    </w:p>
    <w:p w14:paraId="5E148B30" w14:textId="2F3A1BF9" w:rsidR="009479B6" w:rsidRPr="00BA19B5" w:rsidRDefault="005D647C" w:rsidP="005D647C">
      <w:pPr>
        <w:pStyle w:val="Heading1"/>
      </w:pPr>
      <w:r w:rsidRPr="00BA19B5">
        <w:t xml:space="preserve">Why Restaurants </w:t>
      </w:r>
      <w:r>
        <w:t>a</w:t>
      </w:r>
      <w:r w:rsidRPr="00BA19B5">
        <w:t>nd S</w:t>
      </w:r>
      <w:r>
        <w:t>NP</w:t>
      </w:r>
      <w:r w:rsidRPr="00BA19B5">
        <w:t>s Can Make Good Partners</w:t>
      </w:r>
    </w:p>
    <w:p w14:paraId="290F33FA" w14:textId="11846F16" w:rsidR="009479B6" w:rsidRPr="00BA19B5" w:rsidRDefault="009479B6" w:rsidP="00591B07">
      <w:pPr>
        <w:spacing w:after="0" w:line="240" w:lineRule="auto"/>
        <w:rPr>
          <w:rFonts w:cstheme="minorHAnsi"/>
        </w:rPr>
      </w:pPr>
      <w:r w:rsidRPr="00BA19B5">
        <w:rPr>
          <w:rFonts w:cstheme="minorHAnsi"/>
        </w:rPr>
        <w:t xml:space="preserve">According to </w:t>
      </w:r>
      <w:r w:rsidR="00C06BF4">
        <w:rPr>
          <w:rFonts w:cstheme="minorHAnsi"/>
        </w:rPr>
        <w:t>a recent food service industry business assessment (</w:t>
      </w:r>
      <w:r w:rsidRPr="00BA19B5">
        <w:rPr>
          <w:rFonts w:cstheme="minorHAnsi"/>
        </w:rPr>
        <w:t xml:space="preserve">Technomic’s </w:t>
      </w:r>
      <w:r w:rsidR="00EB789F">
        <w:rPr>
          <w:rFonts w:cstheme="minorHAnsi"/>
        </w:rPr>
        <w:t>“</w:t>
      </w:r>
      <w:r w:rsidRPr="00BA19B5">
        <w:rPr>
          <w:rFonts w:cstheme="minorHAnsi"/>
        </w:rPr>
        <w:t>2018 Healthy Eating Trend Report</w:t>
      </w:r>
      <w:r w:rsidR="00EB789F">
        <w:rPr>
          <w:rFonts w:cstheme="minorHAnsi"/>
        </w:rPr>
        <w:t>”</w:t>
      </w:r>
      <w:r w:rsidR="00C06BF4">
        <w:rPr>
          <w:rFonts w:cstheme="minorHAnsi"/>
        </w:rPr>
        <w:t>)</w:t>
      </w:r>
      <w:r w:rsidRPr="00BA19B5">
        <w:rPr>
          <w:rFonts w:cstheme="minorHAnsi"/>
        </w:rPr>
        <w:t>:</w:t>
      </w:r>
    </w:p>
    <w:p w14:paraId="4749B4AB" w14:textId="5F6D91FE" w:rsidR="009479B6" w:rsidRPr="00BA19B5" w:rsidRDefault="009479B6" w:rsidP="00591B07">
      <w:pPr>
        <w:pStyle w:val="ListParagraph"/>
        <w:numPr>
          <w:ilvl w:val="0"/>
          <w:numId w:val="2"/>
        </w:numPr>
        <w:spacing w:after="0" w:line="240" w:lineRule="auto"/>
        <w:rPr>
          <w:rFonts w:cstheme="minorHAnsi"/>
        </w:rPr>
      </w:pPr>
      <w:r w:rsidRPr="00BA19B5">
        <w:rPr>
          <w:rFonts w:cstheme="minorHAnsi"/>
        </w:rPr>
        <w:t>40% of all consumers surveyed say their definition of health has changed over the past two years, taking on a more personalized and holistic view demanding quality and freshness of prepared foods and beverages</w:t>
      </w:r>
      <w:r w:rsidR="00C06BF4">
        <w:rPr>
          <w:rFonts w:cstheme="minorHAnsi"/>
        </w:rPr>
        <w:t>;</w:t>
      </w:r>
      <w:r w:rsidRPr="00BA19B5">
        <w:rPr>
          <w:rFonts w:cstheme="minorHAnsi"/>
        </w:rPr>
        <w:t xml:space="preserve"> </w:t>
      </w:r>
    </w:p>
    <w:p w14:paraId="71A4DC75" w14:textId="28488860" w:rsidR="009479B6" w:rsidRPr="00BA19B5" w:rsidRDefault="009479B6" w:rsidP="00591B07">
      <w:pPr>
        <w:pStyle w:val="ListParagraph"/>
        <w:numPr>
          <w:ilvl w:val="0"/>
          <w:numId w:val="2"/>
        </w:numPr>
        <w:spacing w:after="0" w:line="240" w:lineRule="auto"/>
        <w:rPr>
          <w:rFonts w:cstheme="minorHAnsi"/>
        </w:rPr>
      </w:pPr>
      <w:r w:rsidRPr="00BA19B5">
        <w:rPr>
          <w:rFonts w:cstheme="minorHAnsi"/>
        </w:rPr>
        <w:t>66%</w:t>
      </w:r>
      <w:r w:rsidR="00EB789F">
        <w:rPr>
          <w:rFonts w:cstheme="minorHAnsi"/>
        </w:rPr>
        <w:t xml:space="preserve"> </w:t>
      </w:r>
      <w:r w:rsidRPr="00BA19B5">
        <w:rPr>
          <w:rFonts w:cstheme="minorHAnsi"/>
        </w:rPr>
        <w:t>of all consumers surveyed look for calorie counts on restaurant menus at least some of the time</w:t>
      </w:r>
      <w:r w:rsidR="00C06BF4">
        <w:rPr>
          <w:rFonts w:cstheme="minorHAnsi"/>
        </w:rPr>
        <w:t>;</w:t>
      </w:r>
    </w:p>
    <w:p w14:paraId="5CAA7AA0" w14:textId="1803FA27" w:rsidR="009479B6" w:rsidRPr="00BA19B5" w:rsidRDefault="009479B6" w:rsidP="00591B07">
      <w:pPr>
        <w:pStyle w:val="ListParagraph"/>
        <w:numPr>
          <w:ilvl w:val="0"/>
          <w:numId w:val="2"/>
        </w:numPr>
        <w:spacing w:after="0" w:line="240" w:lineRule="auto"/>
        <w:rPr>
          <w:rFonts w:cstheme="minorHAnsi"/>
        </w:rPr>
      </w:pPr>
      <w:r w:rsidRPr="00BA19B5">
        <w:rPr>
          <w:rFonts w:cstheme="minorHAnsi"/>
        </w:rPr>
        <w:t>34%</w:t>
      </w:r>
      <w:r w:rsidR="00EB789F">
        <w:rPr>
          <w:rFonts w:cstheme="minorHAnsi"/>
        </w:rPr>
        <w:t xml:space="preserve"> </w:t>
      </w:r>
      <w:r w:rsidRPr="00BA19B5">
        <w:rPr>
          <w:rFonts w:cstheme="minorHAnsi"/>
        </w:rPr>
        <w:t>of all consumers surveyed say they’d be likely to order dishes made with vegetables, instead of carb-rich items</w:t>
      </w:r>
      <w:r w:rsidR="00C06BF4">
        <w:rPr>
          <w:rFonts w:cstheme="minorHAnsi"/>
        </w:rPr>
        <w:t>.</w:t>
      </w:r>
    </w:p>
    <w:p w14:paraId="132F2B5D" w14:textId="77777777" w:rsidR="009479B6" w:rsidRPr="00BA19B5" w:rsidRDefault="009479B6" w:rsidP="00591B07">
      <w:pPr>
        <w:spacing w:after="0" w:line="240" w:lineRule="auto"/>
        <w:rPr>
          <w:rFonts w:cstheme="minorHAnsi"/>
        </w:rPr>
      </w:pPr>
    </w:p>
    <w:p w14:paraId="139F3D18" w14:textId="2C3CA49D" w:rsidR="009479B6" w:rsidRPr="00BA19B5" w:rsidRDefault="009479B6" w:rsidP="00591B07">
      <w:pPr>
        <w:spacing w:after="0" w:line="240" w:lineRule="auto"/>
        <w:rPr>
          <w:rFonts w:cstheme="minorHAnsi"/>
        </w:rPr>
      </w:pPr>
      <w:r w:rsidRPr="00BA19B5">
        <w:rPr>
          <w:rFonts w:cstheme="minorHAnsi"/>
        </w:rPr>
        <w:t>These trends mirror some of the goals and requirements of the Older Americans Act</w:t>
      </w:r>
      <w:r w:rsidR="009034CD">
        <w:rPr>
          <w:rFonts w:cstheme="minorHAnsi"/>
        </w:rPr>
        <w:t>,</w:t>
      </w:r>
      <w:r w:rsidRPr="00BA19B5">
        <w:rPr>
          <w:rFonts w:cstheme="minorHAnsi"/>
        </w:rPr>
        <w:t xml:space="preserve"> which requires SNP meals to comply with the Dietary Guidelines for Americans (DGAs). The DGAs target specific groups of foods that Americans need to consume to be healthy (whole grains, fruits, vegetables, dairy and dairy alternatives, low-fat protein foods, and oils). It also focuses on some foods and nutrients that Americans do not consume enough of such as dark </w:t>
      </w:r>
      <w:r w:rsidR="00822539">
        <w:rPr>
          <w:rFonts w:cstheme="minorHAnsi"/>
        </w:rPr>
        <w:t xml:space="preserve">leafy </w:t>
      </w:r>
      <w:r w:rsidRPr="00BA19B5">
        <w:rPr>
          <w:rFonts w:cstheme="minorHAnsi"/>
        </w:rPr>
        <w:t>green</w:t>
      </w:r>
      <w:r w:rsidR="00822539">
        <w:rPr>
          <w:rFonts w:cstheme="minorHAnsi"/>
        </w:rPr>
        <w:t>s</w:t>
      </w:r>
      <w:r w:rsidRPr="00BA19B5">
        <w:rPr>
          <w:rFonts w:cstheme="minorHAnsi"/>
        </w:rPr>
        <w:t xml:space="preserve">, orange vegetables, or nutrients like potassium, vitamin D, calcium, and fiber. As consumers get more health-conscious and aware of the implications of their </w:t>
      </w:r>
      <w:r w:rsidR="00C72CF8" w:rsidRPr="00BA19B5">
        <w:rPr>
          <w:rFonts w:cstheme="minorHAnsi"/>
        </w:rPr>
        <w:t xml:space="preserve">dietary </w:t>
      </w:r>
      <w:r w:rsidRPr="00BA19B5">
        <w:rPr>
          <w:rFonts w:cstheme="minorHAnsi"/>
        </w:rPr>
        <w:t>dining</w:t>
      </w:r>
      <w:r w:rsidR="00195DCC">
        <w:rPr>
          <w:rFonts w:cstheme="minorHAnsi"/>
        </w:rPr>
        <w:t xml:space="preserve"> </w:t>
      </w:r>
      <w:r w:rsidRPr="00BA19B5">
        <w:rPr>
          <w:rFonts w:cstheme="minorHAnsi"/>
        </w:rPr>
        <w:t xml:space="preserve">decisions, restaurants </w:t>
      </w:r>
      <w:r w:rsidR="00C72CF8">
        <w:rPr>
          <w:rFonts w:cstheme="minorHAnsi"/>
        </w:rPr>
        <w:t>have become more open to</w:t>
      </w:r>
      <w:r w:rsidR="00C72CF8" w:rsidRPr="00BA19B5">
        <w:rPr>
          <w:rFonts w:cstheme="minorHAnsi"/>
        </w:rPr>
        <w:t xml:space="preserve"> </w:t>
      </w:r>
      <w:r w:rsidRPr="00BA19B5">
        <w:rPr>
          <w:rFonts w:cstheme="minorHAnsi"/>
        </w:rPr>
        <w:t>tailoring their menus to meet the growing trends of consumers</w:t>
      </w:r>
      <w:r w:rsidR="00C72CF8">
        <w:rPr>
          <w:rFonts w:cstheme="minorHAnsi"/>
        </w:rPr>
        <w:t xml:space="preserve">. These shifts in both </w:t>
      </w:r>
      <w:r w:rsidR="008A2FDF">
        <w:rPr>
          <w:rFonts w:cstheme="minorHAnsi"/>
        </w:rPr>
        <w:t>service</w:t>
      </w:r>
      <w:r w:rsidR="00C72CF8">
        <w:rPr>
          <w:rFonts w:cstheme="minorHAnsi"/>
        </w:rPr>
        <w:t xml:space="preserve"> provider and consumer behavior </w:t>
      </w:r>
      <w:r w:rsidR="008A2FDF">
        <w:rPr>
          <w:rFonts w:cstheme="minorHAnsi"/>
        </w:rPr>
        <w:t>make</w:t>
      </w:r>
      <w:r w:rsidR="008A2FDF" w:rsidRPr="00BA19B5">
        <w:rPr>
          <w:rFonts w:cstheme="minorHAnsi"/>
        </w:rPr>
        <w:t xml:space="preserve"> it</w:t>
      </w:r>
      <w:r w:rsidRPr="00BA19B5">
        <w:rPr>
          <w:rFonts w:cstheme="minorHAnsi"/>
        </w:rPr>
        <w:t xml:space="preserve"> easier for both restaurants and senior nutrition programs to establish a partnership. Consequently, registered dietitian</w:t>
      </w:r>
      <w:r w:rsidR="00591B07">
        <w:rPr>
          <w:rFonts w:cstheme="minorHAnsi"/>
        </w:rPr>
        <w:t xml:space="preserve"> nutritionists (RDN</w:t>
      </w:r>
      <w:r w:rsidRPr="00BA19B5">
        <w:rPr>
          <w:rFonts w:cstheme="minorHAnsi"/>
        </w:rPr>
        <w:t>s</w:t>
      </w:r>
      <w:r w:rsidR="00591B07">
        <w:rPr>
          <w:rFonts w:cstheme="minorHAnsi"/>
        </w:rPr>
        <w:t>)</w:t>
      </w:r>
      <w:r w:rsidRPr="00BA19B5">
        <w:rPr>
          <w:rFonts w:cstheme="minorHAnsi"/>
        </w:rPr>
        <w:t xml:space="preserve"> affiliated with SNPs who develop </w:t>
      </w:r>
      <w:r w:rsidR="00591B07">
        <w:rPr>
          <w:rFonts w:cstheme="minorHAnsi"/>
        </w:rPr>
        <w:t>a</w:t>
      </w:r>
      <w:r w:rsidRPr="00BA19B5">
        <w:rPr>
          <w:rFonts w:cstheme="minorHAnsi"/>
        </w:rPr>
        <w:t xml:space="preserve"> senior</w:t>
      </w:r>
      <w:r w:rsidR="00591B07">
        <w:rPr>
          <w:rFonts w:cstheme="minorHAnsi"/>
        </w:rPr>
        <w:t xml:space="preserve">-focused </w:t>
      </w:r>
      <w:r w:rsidRPr="00BA19B5">
        <w:rPr>
          <w:rFonts w:cstheme="minorHAnsi"/>
        </w:rPr>
        <w:t>menu</w:t>
      </w:r>
      <w:r w:rsidR="00591B07">
        <w:rPr>
          <w:rFonts w:cstheme="minorHAnsi"/>
        </w:rPr>
        <w:t xml:space="preserve"> in partnership</w:t>
      </w:r>
      <w:r w:rsidRPr="00BA19B5">
        <w:rPr>
          <w:rFonts w:cstheme="minorHAnsi"/>
        </w:rPr>
        <w:t xml:space="preserve"> with restaurant owners</w:t>
      </w:r>
      <w:r w:rsidR="00C72CF8">
        <w:rPr>
          <w:rFonts w:cstheme="minorHAnsi"/>
        </w:rPr>
        <w:t>,</w:t>
      </w:r>
      <w:r w:rsidRPr="00BA19B5">
        <w:rPr>
          <w:rFonts w:cstheme="minorHAnsi"/>
        </w:rPr>
        <w:t xml:space="preserve"> will find it easier to develop a menu that meets Older American Title III</w:t>
      </w:r>
      <w:r w:rsidR="0051484D">
        <w:rPr>
          <w:rFonts w:cstheme="minorHAnsi"/>
        </w:rPr>
        <w:t>-</w:t>
      </w:r>
      <w:r w:rsidRPr="00BA19B5">
        <w:rPr>
          <w:rFonts w:cstheme="minorHAnsi"/>
        </w:rPr>
        <w:t>C meal requirements</w:t>
      </w:r>
      <w:r w:rsidR="00591B07">
        <w:rPr>
          <w:rFonts w:cstheme="minorHAnsi"/>
        </w:rPr>
        <w:t>. To do so, R</w:t>
      </w:r>
      <w:r w:rsidR="00754C23">
        <w:rPr>
          <w:rFonts w:cstheme="minorHAnsi"/>
        </w:rPr>
        <w:t>DNs can easily</w:t>
      </w:r>
      <w:r w:rsidRPr="00BA19B5">
        <w:rPr>
          <w:rFonts w:cstheme="minorHAnsi"/>
        </w:rPr>
        <w:t xml:space="preserve"> leveraging the restaurant’s existing menu</w:t>
      </w:r>
      <w:r w:rsidR="00591B07">
        <w:rPr>
          <w:rFonts w:cstheme="minorHAnsi"/>
        </w:rPr>
        <w:t xml:space="preserve"> – particularly a menu that is responsive to consumer trends towards health-consciousness</w:t>
      </w:r>
      <w:r w:rsidRPr="00BA19B5">
        <w:rPr>
          <w:rFonts w:cstheme="minorHAnsi"/>
        </w:rPr>
        <w:t xml:space="preserve">. </w:t>
      </w:r>
    </w:p>
    <w:p w14:paraId="5EF77EEF" w14:textId="77777777" w:rsidR="009479B6" w:rsidRPr="00BA19B5" w:rsidRDefault="009479B6" w:rsidP="00591B07">
      <w:pPr>
        <w:spacing w:after="0" w:line="240" w:lineRule="auto"/>
        <w:rPr>
          <w:rFonts w:cstheme="minorHAnsi"/>
        </w:rPr>
      </w:pPr>
    </w:p>
    <w:p w14:paraId="2E162528" w14:textId="77777777" w:rsidR="00754C23" w:rsidRDefault="009479B6" w:rsidP="005D647C">
      <w:pPr>
        <w:pStyle w:val="Heading2"/>
      </w:pPr>
      <w:r w:rsidRPr="00BA19B5">
        <w:t xml:space="preserve">Advantages of Restaurants: </w:t>
      </w:r>
    </w:p>
    <w:p w14:paraId="5308FED3" w14:textId="75F8FD61" w:rsidR="00754C23" w:rsidRPr="00754C23" w:rsidRDefault="009479B6" w:rsidP="00754C23">
      <w:pPr>
        <w:pStyle w:val="ListParagraph"/>
        <w:numPr>
          <w:ilvl w:val="0"/>
          <w:numId w:val="5"/>
        </w:numPr>
        <w:spacing w:after="0" w:line="240" w:lineRule="auto"/>
        <w:rPr>
          <w:rFonts w:cstheme="minorHAnsi"/>
        </w:rPr>
      </w:pPr>
      <w:r w:rsidRPr="00754C23">
        <w:rPr>
          <w:rFonts w:cstheme="minorHAnsi"/>
        </w:rPr>
        <w:t xml:space="preserve">Restaurants with a diverse menu, who cook from scratch and have a willingness to work with an SNP </w:t>
      </w:r>
      <w:r w:rsidR="00754C23" w:rsidRPr="00754C23">
        <w:rPr>
          <w:rFonts w:cstheme="minorHAnsi"/>
        </w:rPr>
        <w:t>RDN</w:t>
      </w:r>
      <w:r w:rsidRPr="00754C23">
        <w:rPr>
          <w:rFonts w:cstheme="minorHAnsi"/>
        </w:rPr>
        <w:t>, are good candidates for a</w:t>
      </w:r>
      <w:r w:rsidR="00F2751C">
        <w:rPr>
          <w:rFonts w:cstheme="minorHAnsi"/>
        </w:rPr>
        <w:t>n</w:t>
      </w:r>
      <w:r w:rsidRPr="00754C23">
        <w:rPr>
          <w:rFonts w:cstheme="minorHAnsi"/>
        </w:rPr>
        <w:t xml:space="preserve"> SNP partnership. With SNP input</w:t>
      </w:r>
      <w:r w:rsidR="00667397">
        <w:rPr>
          <w:rFonts w:cstheme="minorHAnsi"/>
        </w:rPr>
        <w:t>,</w:t>
      </w:r>
      <w:r w:rsidRPr="00754C23">
        <w:rPr>
          <w:rFonts w:cstheme="minorHAnsi"/>
        </w:rPr>
        <w:t xml:space="preserve"> the restaurant </w:t>
      </w:r>
      <w:r w:rsidR="00667397" w:rsidRPr="00754C23">
        <w:rPr>
          <w:rFonts w:cstheme="minorHAnsi"/>
        </w:rPr>
        <w:t>can</w:t>
      </w:r>
      <w:r w:rsidRPr="00754C23">
        <w:rPr>
          <w:rFonts w:cstheme="minorHAnsi"/>
        </w:rPr>
        <w:t xml:space="preserve"> offer many healthy meal choices, some having the ability to provide breakfast, </w:t>
      </w:r>
      <w:r w:rsidR="00667397" w:rsidRPr="00754C23">
        <w:rPr>
          <w:rFonts w:cstheme="minorHAnsi"/>
        </w:rPr>
        <w:t>lunch,</w:t>
      </w:r>
      <w:r w:rsidRPr="00754C23">
        <w:rPr>
          <w:rFonts w:cstheme="minorHAnsi"/>
        </w:rPr>
        <w:t xml:space="preserve"> and dinner. Restaurant days of operation are often more expansive than most </w:t>
      </w:r>
      <w:r w:rsidR="00C72CF8" w:rsidRPr="00754C23">
        <w:rPr>
          <w:rFonts w:cstheme="minorHAnsi"/>
        </w:rPr>
        <w:t xml:space="preserve">SNP </w:t>
      </w:r>
      <w:r w:rsidRPr="00754C23">
        <w:rPr>
          <w:rFonts w:cstheme="minorHAnsi"/>
        </w:rPr>
        <w:t xml:space="preserve">sites. </w:t>
      </w:r>
    </w:p>
    <w:p w14:paraId="6BDD973F" w14:textId="77777777" w:rsidR="00754C23" w:rsidRPr="00754C23" w:rsidRDefault="009479B6" w:rsidP="00754C23">
      <w:pPr>
        <w:pStyle w:val="ListParagraph"/>
        <w:numPr>
          <w:ilvl w:val="0"/>
          <w:numId w:val="5"/>
        </w:numPr>
        <w:spacing w:after="0" w:line="240" w:lineRule="auto"/>
        <w:rPr>
          <w:rFonts w:cstheme="minorHAnsi"/>
        </w:rPr>
      </w:pPr>
      <w:r w:rsidRPr="00754C23">
        <w:rPr>
          <w:rFonts w:cstheme="minorHAnsi"/>
        </w:rPr>
        <w:t xml:space="preserve">Restaurants can serve small rural communities who either lack a SNP or have a SNP open on a limited schedule. </w:t>
      </w:r>
    </w:p>
    <w:p w14:paraId="34A2B7A9" w14:textId="2D83F639" w:rsidR="00754C23" w:rsidRPr="00754C23" w:rsidRDefault="009479B6" w:rsidP="00754C23">
      <w:pPr>
        <w:pStyle w:val="ListParagraph"/>
        <w:numPr>
          <w:ilvl w:val="0"/>
          <w:numId w:val="5"/>
        </w:numPr>
        <w:spacing w:after="0" w:line="240" w:lineRule="auto"/>
        <w:rPr>
          <w:rFonts w:cstheme="minorHAnsi"/>
        </w:rPr>
      </w:pPr>
      <w:r w:rsidRPr="00754C23">
        <w:rPr>
          <w:rFonts w:cstheme="minorHAnsi"/>
        </w:rPr>
        <w:t xml:space="preserve">A </w:t>
      </w:r>
      <w:r w:rsidR="009E5E8A">
        <w:rPr>
          <w:rFonts w:cstheme="minorHAnsi"/>
        </w:rPr>
        <w:t>r</w:t>
      </w:r>
      <w:r w:rsidRPr="00754C23">
        <w:rPr>
          <w:rFonts w:cstheme="minorHAnsi"/>
        </w:rPr>
        <w:t xml:space="preserve">estaurant/SNP partnership can be targeted in urban neighborhoods that lack transportation to a senior center or those that are located within neighborhoods that are inhabited by culturally or ethnically diverse populations. </w:t>
      </w:r>
    </w:p>
    <w:p w14:paraId="1D401CD9" w14:textId="77777777" w:rsidR="00754C23" w:rsidRPr="00754C23" w:rsidRDefault="009479B6" w:rsidP="00754C23">
      <w:pPr>
        <w:pStyle w:val="ListParagraph"/>
        <w:numPr>
          <w:ilvl w:val="0"/>
          <w:numId w:val="5"/>
        </w:numPr>
        <w:spacing w:after="0" w:line="240" w:lineRule="auto"/>
        <w:rPr>
          <w:rFonts w:cstheme="minorHAnsi"/>
        </w:rPr>
      </w:pPr>
      <w:r w:rsidRPr="00754C23">
        <w:rPr>
          <w:rFonts w:cstheme="minorHAnsi"/>
        </w:rPr>
        <w:t xml:space="preserve">Restaurants can be chosen for their ethnic food offering to provide seniors with culturally authentic meals. </w:t>
      </w:r>
    </w:p>
    <w:p w14:paraId="7E863746" w14:textId="3A89C4B8" w:rsidR="00754C23" w:rsidRPr="00754C23" w:rsidRDefault="009479B6" w:rsidP="00754C23">
      <w:pPr>
        <w:pStyle w:val="ListParagraph"/>
        <w:numPr>
          <w:ilvl w:val="0"/>
          <w:numId w:val="5"/>
        </w:numPr>
        <w:spacing w:after="0" w:line="240" w:lineRule="auto"/>
        <w:rPr>
          <w:rFonts w:cstheme="minorHAnsi"/>
        </w:rPr>
      </w:pPr>
      <w:r w:rsidRPr="00754C23">
        <w:rPr>
          <w:rFonts w:cstheme="minorHAnsi"/>
        </w:rPr>
        <w:t xml:space="preserve">The restaurant concept can also be used in grocery store </w:t>
      </w:r>
      <w:r w:rsidR="00C72CF8" w:rsidRPr="00754C23">
        <w:rPr>
          <w:rFonts w:cstheme="minorHAnsi"/>
        </w:rPr>
        <w:t>café</w:t>
      </w:r>
      <w:r w:rsidRPr="00754C23">
        <w:rPr>
          <w:rFonts w:cstheme="minorHAnsi"/>
        </w:rPr>
        <w:t>s</w:t>
      </w:r>
      <w:r w:rsidR="00055B79">
        <w:rPr>
          <w:rFonts w:cstheme="minorHAnsi"/>
        </w:rPr>
        <w:t>,</w:t>
      </w:r>
      <w:r w:rsidRPr="00754C23">
        <w:rPr>
          <w:rFonts w:cstheme="minorHAnsi"/>
        </w:rPr>
        <w:t xml:space="preserve"> as well as hospital </w:t>
      </w:r>
      <w:r w:rsidR="00C72CF8" w:rsidRPr="00754C23">
        <w:rPr>
          <w:rFonts w:cstheme="minorHAnsi"/>
        </w:rPr>
        <w:t>café</w:t>
      </w:r>
      <w:r w:rsidRPr="00754C23">
        <w:rPr>
          <w:rFonts w:cstheme="minorHAnsi"/>
        </w:rPr>
        <w:t xml:space="preserve">s </w:t>
      </w:r>
      <w:r w:rsidR="00754C23" w:rsidRPr="00754C23">
        <w:rPr>
          <w:rFonts w:cstheme="minorHAnsi"/>
        </w:rPr>
        <w:t>– such SNP</w:t>
      </w:r>
      <w:r w:rsidR="00055B79">
        <w:rPr>
          <w:rFonts w:cstheme="minorHAnsi"/>
        </w:rPr>
        <w:t>/</w:t>
      </w:r>
      <w:r w:rsidR="00754C23" w:rsidRPr="00754C23">
        <w:rPr>
          <w:rFonts w:cstheme="minorHAnsi"/>
        </w:rPr>
        <w:t>restaurant partnerships can benefit from using</w:t>
      </w:r>
      <w:r w:rsidRPr="00754C23">
        <w:rPr>
          <w:rFonts w:cstheme="minorHAnsi"/>
        </w:rPr>
        <w:t xml:space="preserve"> the </w:t>
      </w:r>
      <w:r w:rsidR="00754C23" w:rsidRPr="00754C23">
        <w:rPr>
          <w:rFonts w:cstheme="minorHAnsi"/>
        </w:rPr>
        <w:t>grocery s</w:t>
      </w:r>
      <w:r w:rsidRPr="00754C23">
        <w:rPr>
          <w:rFonts w:cstheme="minorHAnsi"/>
        </w:rPr>
        <w:t>tore or hospital dieti</w:t>
      </w:r>
      <w:r w:rsidR="00D66820" w:rsidRPr="00754C23">
        <w:rPr>
          <w:rFonts w:cstheme="minorHAnsi"/>
        </w:rPr>
        <w:t>t</w:t>
      </w:r>
      <w:r w:rsidRPr="00754C23">
        <w:rPr>
          <w:rFonts w:cstheme="minorHAnsi"/>
        </w:rPr>
        <w:t xml:space="preserve">ian to provide additional services. </w:t>
      </w:r>
    </w:p>
    <w:p w14:paraId="01B540EC" w14:textId="77777777" w:rsidR="009479B6" w:rsidRPr="00BA19B5" w:rsidRDefault="009479B6" w:rsidP="00591B07">
      <w:pPr>
        <w:spacing w:after="0" w:line="240" w:lineRule="auto"/>
        <w:rPr>
          <w:rFonts w:cstheme="minorHAnsi"/>
        </w:rPr>
      </w:pPr>
    </w:p>
    <w:p w14:paraId="64181F01" w14:textId="77777777" w:rsidR="00754C23" w:rsidRPr="00504A7A" w:rsidRDefault="00754C23" w:rsidP="00504A7A">
      <w:pPr>
        <w:spacing w:after="0"/>
        <w:rPr>
          <w:i/>
          <w:iCs/>
        </w:rPr>
      </w:pPr>
      <w:r w:rsidRPr="00504A7A">
        <w:rPr>
          <w:i/>
          <w:iCs/>
        </w:rPr>
        <w:t>In addition:</w:t>
      </w:r>
    </w:p>
    <w:p w14:paraId="21884FF0" w14:textId="610DA7A0" w:rsidR="009479B6" w:rsidRDefault="009479B6" w:rsidP="00754C23">
      <w:pPr>
        <w:pStyle w:val="ListParagraph"/>
        <w:numPr>
          <w:ilvl w:val="0"/>
          <w:numId w:val="6"/>
        </w:numPr>
        <w:spacing w:after="0" w:line="240" w:lineRule="auto"/>
        <w:rPr>
          <w:rFonts w:cstheme="minorHAnsi"/>
        </w:rPr>
      </w:pPr>
      <w:r w:rsidRPr="00754C23">
        <w:rPr>
          <w:rFonts w:cstheme="minorHAnsi"/>
        </w:rPr>
        <w:t>During the initial months of the COVID-19</w:t>
      </w:r>
      <w:r w:rsidR="00BA19B5" w:rsidRPr="00754C23">
        <w:rPr>
          <w:rFonts w:cstheme="minorHAnsi"/>
        </w:rPr>
        <w:t xml:space="preserve"> </w:t>
      </w:r>
      <w:r w:rsidRPr="00754C23">
        <w:rPr>
          <w:rFonts w:cstheme="minorHAnsi"/>
        </w:rPr>
        <w:t xml:space="preserve">public health emergency, restaurants were either closed for a short time or never closed. Regardless, the volume of their business has been severely diminished. Food service </w:t>
      </w:r>
      <w:r w:rsidR="00C72CF8" w:rsidRPr="00754C23">
        <w:rPr>
          <w:rFonts w:cstheme="minorHAnsi"/>
        </w:rPr>
        <w:t>providers</w:t>
      </w:r>
      <w:r w:rsidR="00627E91">
        <w:rPr>
          <w:rFonts w:cstheme="minorHAnsi"/>
        </w:rPr>
        <w:t>,</w:t>
      </w:r>
      <w:r w:rsidR="00C72CF8" w:rsidRPr="00754C23">
        <w:rPr>
          <w:rFonts w:cstheme="minorHAnsi"/>
        </w:rPr>
        <w:t xml:space="preserve"> </w:t>
      </w:r>
      <w:r w:rsidRPr="00754C23">
        <w:rPr>
          <w:rFonts w:cstheme="minorHAnsi"/>
        </w:rPr>
        <w:t xml:space="preserve">such as restaurants and </w:t>
      </w:r>
      <w:r w:rsidR="00C72CF8" w:rsidRPr="00754C23">
        <w:rPr>
          <w:rFonts w:cstheme="minorHAnsi"/>
        </w:rPr>
        <w:t xml:space="preserve">food retail </w:t>
      </w:r>
      <w:r w:rsidRPr="00754C23">
        <w:rPr>
          <w:rFonts w:cstheme="minorHAnsi"/>
        </w:rPr>
        <w:t>locations within hospitals and grocery stores</w:t>
      </w:r>
      <w:r w:rsidR="00C72CF8" w:rsidRPr="00754C23">
        <w:rPr>
          <w:rFonts w:cstheme="minorHAnsi"/>
        </w:rPr>
        <w:t xml:space="preserve"> that were</w:t>
      </w:r>
      <w:r w:rsidRPr="00754C23">
        <w:rPr>
          <w:rFonts w:cstheme="minorHAnsi"/>
        </w:rPr>
        <w:t xml:space="preserve"> operating during the pandemic, were under close supervision of local and state health department’s COVID protocols. Consequently, these establishments had the ability to pivot to socially distanced service delivery models such as outdoor dining, grab-n-go, </w:t>
      </w:r>
      <w:r w:rsidR="00667397" w:rsidRPr="00754C23">
        <w:rPr>
          <w:rFonts w:cstheme="minorHAnsi"/>
        </w:rPr>
        <w:t>take-out,</w:t>
      </w:r>
      <w:r w:rsidRPr="00754C23">
        <w:rPr>
          <w:rFonts w:cstheme="minorHAnsi"/>
        </w:rPr>
        <w:t xml:space="preserve"> and delivery. As a result, some SNPs with </w:t>
      </w:r>
      <w:r w:rsidR="00C72CF8" w:rsidRPr="00754C23">
        <w:rPr>
          <w:rFonts w:cstheme="minorHAnsi"/>
        </w:rPr>
        <w:t xml:space="preserve">food retail </w:t>
      </w:r>
      <w:r w:rsidRPr="00754C23">
        <w:rPr>
          <w:rFonts w:cstheme="minorHAnsi"/>
        </w:rPr>
        <w:t>partnerships</w:t>
      </w:r>
      <w:r w:rsidR="00C72CF8" w:rsidRPr="00754C23">
        <w:rPr>
          <w:rFonts w:cstheme="minorHAnsi"/>
        </w:rPr>
        <w:t xml:space="preserve"> of these kinds</w:t>
      </w:r>
      <w:r w:rsidRPr="00754C23">
        <w:rPr>
          <w:rFonts w:cstheme="minorHAnsi"/>
        </w:rPr>
        <w:t xml:space="preserve"> have been able to continue uninterrupted meal services to their seniors through the pandemic. </w:t>
      </w:r>
    </w:p>
    <w:p w14:paraId="049D972B" w14:textId="77777777" w:rsidR="00857875" w:rsidRPr="00754C23" w:rsidRDefault="00857875" w:rsidP="00857875">
      <w:pPr>
        <w:pStyle w:val="ListParagraph"/>
        <w:spacing w:after="0" w:line="240" w:lineRule="auto"/>
        <w:rPr>
          <w:rFonts w:cstheme="minorHAnsi"/>
        </w:rPr>
      </w:pPr>
    </w:p>
    <w:p w14:paraId="7EE761C6" w14:textId="77777777" w:rsidR="00857875" w:rsidRDefault="00857875">
      <w:pPr>
        <w:rPr>
          <w:rFonts w:cstheme="minorHAnsi"/>
          <w:b/>
          <w:bCs/>
          <w:u w:val="single"/>
        </w:rPr>
      </w:pPr>
      <w:r>
        <w:br w:type="page"/>
      </w:r>
    </w:p>
    <w:p w14:paraId="3FE2CE3A" w14:textId="370967FF" w:rsidR="00591B07" w:rsidRPr="00BA19B5" w:rsidRDefault="00857875" w:rsidP="00857875">
      <w:pPr>
        <w:pStyle w:val="Heading1"/>
      </w:pPr>
      <w:r>
        <w:t xml:space="preserve">SNP Challenges Solvable via Restaurant </w:t>
      </w:r>
      <w:r w:rsidRPr="00BA19B5">
        <w:t>Partnership</w:t>
      </w:r>
      <w:r>
        <w:t>s</w:t>
      </w:r>
    </w:p>
    <w:p w14:paraId="7B0E4B1A" w14:textId="77777777" w:rsidR="00591B07" w:rsidRPr="00BA19B5" w:rsidRDefault="00591B07" w:rsidP="00591B07">
      <w:pPr>
        <w:spacing w:after="0" w:line="240" w:lineRule="auto"/>
        <w:rPr>
          <w:rFonts w:cstheme="minorHAnsi"/>
        </w:rPr>
      </w:pPr>
    </w:p>
    <w:p w14:paraId="6E6421F3" w14:textId="5D0CEDA9" w:rsidR="00591B07" w:rsidRPr="00BA19B5" w:rsidRDefault="00591B07" w:rsidP="00591B07">
      <w:pPr>
        <w:pStyle w:val="ListParagraph"/>
        <w:numPr>
          <w:ilvl w:val="0"/>
          <w:numId w:val="1"/>
        </w:numPr>
        <w:spacing w:after="0" w:line="240" w:lineRule="auto"/>
        <w:rPr>
          <w:rFonts w:cstheme="minorHAnsi"/>
        </w:rPr>
      </w:pPr>
      <w:r w:rsidRPr="00857875">
        <w:rPr>
          <w:rStyle w:val="Heading2Char"/>
        </w:rPr>
        <w:t xml:space="preserve">Providing </w:t>
      </w:r>
      <w:r w:rsidR="00667397" w:rsidRPr="00857875">
        <w:rPr>
          <w:rStyle w:val="Heading2Char"/>
        </w:rPr>
        <w:t>generationally inclusive</w:t>
      </w:r>
      <w:r w:rsidRPr="00857875">
        <w:rPr>
          <w:rStyle w:val="Heading2Char"/>
        </w:rPr>
        <w:t xml:space="preserve"> services.</w:t>
      </w:r>
      <w:r>
        <w:rPr>
          <w:rFonts w:cstheme="minorHAnsi"/>
          <w:b/>
          <w:bCs/>
        </w:rPr>
        <w:t xml:space="preserve"> </w:t>
      </w:r>
      <w:r w:rsidRPr="00BA19B5">
        <w:rPr>
          <w:rFonts w:cstheme="minorHAnsi"/>
        </w:rPr>
        <w:t xml:space="preserve">Meeting the needs of a multi-generational senior population has been and will continue to be challenging for SNPs as the senior population continues to increase. Recently, the U.S. Census Bureau data </w:t>
      </w:r>
      <w:proofErr w:type="gramStart"/>
      <w:r w:rsidRPr="00BA19B5">
        <w:rPr>
          <w:rFonts w:cstheme="minorHAnsi"/>
        </w:rPr>
        <w:t>indicates</w:t>
      </w:r>
      <w:proofErr w:type="gramEnd"/>
      <w:r w:rsidRPr="00BA19B5">
        <w:rPr>
          <w:rFonts w:cstheme="minorHAnsi"/>
        </w:rPr>
        <w:t xml:space="preserve"> that the 65-and-older population grew by over a third (34.2% or 13,787,044</w:t>
      </w:r>
      <w:r>
        <w:rPr>
          <w:rFonts w:cstheme="minorHAnsi"/>
        </w:rPr>
        <w:t xml:space="preserve"> individuals</w:t>
      </w:r>
      <w:r w:rsidRPr="00BA19B5">
        <w:rPr>
          <w:rFonts w:cstheme="minorHAnsi"/>
        </w:rPr>
        <w:t>) during the past decade. SNPs have made strides in meeting the meal needs of these “new seniors” by implementing choice</w:t>
      </w:r>
      <w:r w:rsidR="00007137">
        <w:rPr>
          <w:rFonts w:cstheme="minorHAnsi"/>
        </w:rPr>
        <w:t>s</w:t>
      </w:r>
      <w:r w:rsidR="004C439B">
        <w:rPr>
          <w:rFonts w:cstheme="minorHAnsi"/>
        </w:rPr>
        <w:t>,</w:t>
      </w:r>
      <w:r w:rsidRPr="00BA19B5">
        <w:rPr>
          <w:rFonts w:cstheme="minorHAnsi"/>
        </w:rPr>
        <w:t xml:space="preserve"> including a lighter fare option</w:t>
      </w:r>
      <w:r w:rsidR="004C439B">
        <w:rPr>
          <w:rFonts w:cstheme="minorHAnsi"/>
        </w:rPr>
        <w:t xml:space="preserve">; </w:t>
      </w:r>
      <w:r w:rsidRPr="00BA19B5">
        <w:rPr>
          <w:rFonts w:cstheme="minorHAnsi"/>
        </w:rPr>
        <w:t xml:space="preserve">offering other meal-time options such as breakfast, </w:t>
      </w:r>
      <w:proofErr w:type="gramStart"/>
      <w:r w:rsidRPr="00BA19B5">
        <w:rPr>
          <w:rFonts w:cstheme="minorHAnsi"/>
        </w:rPr>
        <w:t>dinner</w:t>
      </w:r>
      <w:proofErr w:type="gramEnd"/>
      <w:r w:rsidRPr="00BA19B5">
        <w:rPr>
          <w:rFonts w:cstheme="minorHAnsi"/>
        </w:rPr>
        <w:t xml:space="preserve"> or </w:t>
      </w:r>
      <w:r w:rsidR="004C439B">
        <w:rPr>
          <w:rFonts w:cstheme="minorHAnsi"/>
        </w:rPr>
        <w:t xml:space="preserve">an </w:t>
      </w:r>
      <w:r w:rsidRPr="00BA19B5">
        <w:rPr>
          <w:rFonts w:cstheme="minorHAnsi"/>
        </w:rPr>
        <w:t>ongoing salad bar</w:t>
      </w:r>
      <w:r w:rsidR="004C439B">
        <w:rPr>
          <w:rFonts w:cstheme="minorHAnsi"/>
        </w:rPr>
        <w:t>;</w:t>
      </w:r>
      <w:r w:rsidRPr="00BA19B5">
        <w:rPr>
          <w:rFonts w:cstheme="minorHAnsi"/>
        </w:rPr>
        <w:t xml:space="preserve"> or establishing a </w:t>
      </w:r>
      <w:r w:rsidR="004C439B">
        <w:rPr>
          <w:rFonts w:cstheme="minorHAnsi"/>
        </w:rPr>
        <w:t>ca</w:t>
      </w:r>
      <w:r w:rsidRPr="00BA19B5">
        <w:rPr>
          <w:rFonts w:cstheme="minorHAnsi"/>
        </w:rPr>
        <w:t>fé</w:t>
      </w:r>
      <w:r w:rsidR="004C439B">
        <w:rPr>
          <w:rFonts w:cstheme="minorHAnsi"/>
        </w:rPr>
        <w:t>-</w:t>
      </w:r>
      <w:r w:rsidRPr="00BA19B5">
        <w:rPr>
          <w:rFonts w:cstheme="minorHAnsi"/>
        </w:rPr>
        <w:t>style alternative to the traditional congregate site. However, those variations have not been widespread and tend to have additional costs and administrative overhead.</w:t>
      </w:r>
    </w:p>
    <w:p w14:paraId="7E201DE5" w14:textId="6659FE86" w:rsidR="00754C23" w:rsidRDefault="00591B07" w:rsidP="00754C23">
      <w:pPr>
        <w:pStyle w:val="ListParagraph"/>
        <w:numPr>
          <w:ilvl w:val="0"/>
          <w:numId w:val="1"/>
        </w:numPr>
        <w:spacing w:after="0" w:line="240" w:lineRule="auto"/>
        <w:rPr>
          <w:rFonts w:cstheme="minorHAnsi"/>
        </w:rPr>
      </w:pPr>
      <w:r w:rsidRPr="00857875">
        <w:rPr>
          <w:rStyle w:val="Heading2Char"/>
        </w:rPr>
        <w:t xml:space="preserve">Providing </w:t>
      </w:r>
      <w:r w:rsidR="00667397" w:rsidRPr="00857875">
        <w:rPr>
          <w:rStyle w:val="Heading2Char"/>
        </w:rPr>
        <w:t>culturally inclusive</w:t>
      </w:r>
      <w:r w:rsidRPr="00857875">
        <w:rPr>
          <w:rStyle w:val="Heading2Char"/>
        </w:rPr>
        <w:t xml:space="preserve"> services.</w:t>
      </w:r>
      <w:r>
        <w:rPr>
          <w:rFonts w:cstheme="minorHAnsi"/>
        </w:rPr>
        <w:t xml:space="preserve"> </w:t>
      </w:r>
      <w:r w:rsidRPr="00BA19B5">
        <w:rPr>
          <w:rFonts w:cstheme="minorHAnsi"/>
        </w:rPr>
        <w:t>Providing meal options to culturally diverse, sometimes hard</w:t>
      </w:r>
      <w:r w:rsidR="000628C6">
        <w:rPr>
          <w:rFonts w:cstheme="minorHAnsi"/>
        </w:rPr>
        <w:t>-</w:t>
      </w:r>
      <w:r w:rsidRPr="00BA19B5">
        <w:rPr>
          <w:rFonts w:cstheme="minorHAnsi"/>
        </w:rPr>
        <w:t>to</w:t>
      </w:r>
      <w:r w:rsidR="000628C6">
        <w:rPr>
          <w:rFonts w:cstheme="minorHAnsi"/>
        </w:rPr>
        <w:t>-</w:t>
      </w:r>
      <w:r w:rsidRPr="00BA19B5">
        <w:rPr>
          <w:rFonts w:cstheme="minorHAnsi"/>
        </w:rPr>
        <w:t>serve populations, either within existing congregate dining sites where diverse populations co-participate or stand-alone dining sites specific for that population</w:t>
      </w:r>
      <w:r>
        <w:rPr>
          <w:rFonts w:cstheme="minorHAnsi"/>
        </w:rPr>
        <w:t>,</w:t>
      </w:r>
      <w:r w:rsidRPr="00BA19B5">
        <w:rPr>
          <w:rFonts w:cstheme="minorHAnsi"/>
        </w:rPr>
        <w:t xml:space="preserve"> can be challenging and expensive. The </w:t>
      </w:r>
      <w:r w:rsidR="00342E34">
        <w:rPr>
          <w:rFonts w:cstheme="minorHAnsi"/>
        </w:rPr>
        <w:t>“</w:t>
      </w:r>
      <w:r w:rsidRPr="00D477A6">
        <w:rPr>
          <w:rFonts w:cstheme="minorHAnsi"/>
        </w:rPr>
        <w:t xml:space="preserve">2020 Older Americans </w:t>
      </w:r>
      <w:r w:rsidR="00342E34">
        <w:rPr>
          <w:rFonts w:cstheme="minorHAnsi"/>
        </w:rPr>
        <w:t>I</w:t>
      </w:r>
      <w:r w:rsidRPr="00D477A6">
        <w:rPr>
          <w:rFonts w:cstheme="minorHAnsi"/>
        </w:rPr>
        <w:t>nformation on Key Indicators of Well Being</w:t>
      </w:r>
      <w:r w:rsidR="00342E34">
        <w:rPr>
          <w:rFonts w:cstheme="minorHAnsi"/>
        </w:rPr>
        <w:t>”</w:t>
      </w:r>
      <w:r w:rsidRPr="00BA19B5">
        <w:rPr>
          <w:rFonts w:cstheme="minorHAnsi"/>
        </w:rPr>
        <w:t xml:space="preserve"> </w:t>
      </w:r>
      <w:r>
        <w:rPr>
          <w:rFonts w:cstheme="minorHAnsi"/>
        </w:rPr>
        <w:t>report noted</w:t>
      </w:r>
      <w:r w:rsidRPr="00BA19B5">
        <w:rPr>
          <w:rFonts w:cstheme="minorHAnsi"/>
        </w:rPr>
        <w:t xml:space="preserve"> that in 2018, 52 million people </w:t>
      </w:r>
      <w:proofErr w:type="gramStart"/>
      <w:r w:rsidRPr="00BA19B5">
        <w:rPr>
          <w:rFonts w:cstheme="minorHAnsi"/>
        </w:rPr>
        <w:t>age</w:t>
      </w:r>
      <w:proofErr w:type="gramEnd"/>
      <w:r w:rsidRPr="00BA19B5">
        <w:rPr>
          <w:rFonts w:cstheme="minorHAnsi"/>
        </w:rPr>
        <w:t xml:space="preserve"> 65 and over lived in the United States, accounting for 16 percent of the total population</w:t>
      </w:r>
      <w:r>
        <w:rPr>
          <w:rFonts w:cstheme="minorHAnsi"/>
        </w:rPr>
        <w:t xml:space="preserve">. </w:t>
      </w:r>
      <w:r w:rsidRPr="00BA19B5">
        <w:rPr>
          <w:rFonts w:cstheme="minorHAnsi"/>
        </w:rPr>
        <w:t xml:space="preserve">The older population is projected to become increasingly diverse, reflecting the demographic changes in the U.S. population </w:t>
      </w:r>
      <w:r>
        <w:rPr>
          <w:rFonts w:cstheme="minorHAnsi"/>
        </w:rPr>
        <w:t>over the course of</w:t>
      </w:r>
      <w:r w:rsidRPr="00BA19B5">
        <w:rPr>
          <w:rFonts w:cstheme="minorHAnsi"/>
        </w:rPr>
        <w:t xml:space="preserve"> the last several decades. As the senior population becomes more ethnically diverse, SNPs will continue to be tested on how to meet the meal and nutrition service needs of these populations.</w:t>
      </w:r>
    </w:p>
    <w:p w14:paraId="4D41454D" w14:textId="25865916" w:rsidR="00754C23" w:rsidRPr="00754C23" w:rsidRDefault="00754C23" w:rsidP="00754C23">
      <w:pPr>
        <w:pStyle w:val="ListParagraph"/>
        <w:numPr>
          <w:ilvl w:val="0"/>
          <w:numId w:val="1"/>
        </w:numPr>
        <w:spacing w:after="0" w:line="240" w:lineRule="auto"/>
        <w:rPr>
          <w:rFonts w:cstheme="minorHAnsi"/>
        </w:rPr>
      </w:pPr>
      <w:r w:rsidRPr="00857875">
        <w:rPr>
          <w:rStyle w:val="Heading2Char"/>
        </w:rPr>
        <w:t>Increasing opportunities for socialization</w:t>
      </w:r>
      <w:r w:rsidR="00591B07" w:rsidRPr="00857875">
        <w:rPr>
          <w:rStyle w:val="Heading2Char"/>
        </w:rPr>
        <w:t>.</w:t>
      </w:r>
      <w:r w:rsidR="00591B07" w:rsidRPr="00754C23">
        <w:rPr>
          <w:rFonts w:cstheme="minorHAnsi"/>
        </w:rPr>
        <w:t xml:space="preserve"> A congregate dining site provides socialization as well as a nutritious meal. According to the National Association of Nutrition and Aging Services Programs</w:t>
      </w:r>
      <w:r w:rsidR="006C3348">
        <w:rPr>
          <w:rFonts w:cstheme="minorHAnsi"/>
        </w:rPr>
        <w:t>’</w:t>
      </w:r>
      <w:r w:rsidR="00591B07" w:rsidRPr="00754C23">
        <w:rPr>
          <w:rFonts w:cstheme="minorHAnsi"/>
        </w:rPr>
        <w:t xml:space="preserve"> (NANASP) Beyond the Meal </w:t>
      </w:r>
      <w:r w:rsidR="00BA26FF">
        <w:rPr>
          <w:rFonts w:cstheme="minorHAnsi"/>
        </w:rPr>
        <w:t>S</w:t>
      </w:r>
      <w:r w:rsidR="00591B07" w:rsidRPr="00754C23">
        <w:rPr>
          <w:rFonts w:cstheme="minorHAnsi"/>
        </w:rPr>
        <w:t xml:space="preserve">tudy, 88% of congregate dining participants stated that “socialization” is encouraged at the meal sites. However, it is well known </w:t>
      </w:r>
      <w:r w:rsidR="00667397" w:rsidRPr="00754C23">
        <w:rPr>
          <w:rFonts w:cstheme="minorHAnsi"/>
        </w:rPr>
        <w:t>that</w:t>
      </w:r>
      <w:r w:rsidR="00591B07" w:rsidRPr="00754C23">
        <w:rPr>
          <w:rFonts w:cstheme="minorHAnsi"/>
        </w:rPr>
        <w:t xml:space="preserve"> language barriers, cultural </w:t>
      </w:r>
      <w:r w:rsidR="00667397" w:rsidRPr="00754C23">
        <w:rPr>
          <w:rFonts w:cstheme="minorHAnsi"/>
        </w:rPr>
        <w:t>differences,</w:t>
      </w:r>
      <w:r w:rsidR="00591B07" w:rsidRPr="00754C23">
        <w:rPr>
          <w:rFonts w:cstheme="minorHAnsi"/>
        </w:rPr>
        <w:t xml:space="preserve"> or feelings of exclusion due to sexual orientation could impede an older adult’s ability to socialize. </w:t>
      </w:r>
      <w:r w:rsidRPr="00754C23">
        <w:rPr>
          <w:rFonts w:cstheme="minorHAnsi"/>
        </w:rPr>
        <w:t>Seniors attending restaurant programs have the choice to attend alone, as a couple</w:t>
      </w:r>
      <w:r w:rsidR="00BA26FF">
        <w:rPr>
          <w:rFonts w:cstheme="minorHAnsi"/>
        </w:rPr>
        <w:t>,</w:t>
      </w:r>
      <w:r w:rsidRPr="00754C23">
        <w:rPr>
          <w:rFonts w:cstheme="minorHAnsi"/>
        </w:rPr>
        <w:t xml:space="preserve"> or as a group</w:t>
      </w:r>
      <w:r>
        <w:rPr>
          <w:rFonts w:cstheme="minorHAnsi"/>
        </w:rPr>
        <w:t xml:space="preserve"> – expanding opportunities for seniors to be socially engaged</w:t>
      </w:r>
      <w:r w:rsidRPr="00754C23">
        <w:rPr>
          <w:rFonts w:cstheme="minorHAnsi"/>
        </w:rPr>
        <w:t xml:space="preserve">. </w:t>
      </w:r>
    </w:p>
    <w:p w14:paraId="2F23A54E" w14:textId="39EC0D26" w:rsidR="00591B07" w:rsidRPr="00BA19B5" w:rsidRDefault="00591B07" w:rsidP="00591B07">
      <w:pPr>
        <w:pStyle w:val="ListParagraph"/>
        <w:numPr>
          <w:ilvl w:val="0"/>
          <w:numId w:val="1"/>
        </w:numPr>
        <w:spacing w:after="0" w:line="240" w:lineRule="auto"/>
        <w:rPr>
          <w:rFonts w:cstheme="minorHAnsi"/>
        </w:rPr>
      </w:pPr>
      <w:r w:rsidRPr="00857875">
        <w:rPr>
          <w:rStyle w:val="Heading2Char"/>
        </w:rPr>
        <w:t>Offering cost competitive meals.</w:t>
      </w:r>
      <w:r w:rsidRPr="00BA19B5">
        <w:rPr>
          <w:rFonts w:cstheme="minorHAnsi"/>
        </w:rPr>
        <w:t xml:space="preserve"> According to the </w:t>
      </w:r>
      <w:r w:rsidR="004941A5">
        <w:rPr>
          <w:rFonts w:cstheme="minorHAnsi"/>
        </w:rPr>
        <w:t>“</w:t>
      </w:r>
      <w:r w:rsidRPr="00BA19B5">
        <w:rPr>
          <w:rFonts w:cstheme="minorHAnsi"/>
        </w:rPr>
        <w:t>2015 OAA Nutrition Program Evaluation: Meal Cost Analysis</w:t>
      </w:r>
      <w:r w:rsidR="004941A5">
        <w:rPr>
          <w:rFonts w:cstheme="minorHAnsi"/>
        </w:rPr>
        <w:t>,”</w:t>
      </w:r>
      <w:r>
        <w:rPr>
          <w:rFonts w:cstheme="minorHAnsi"/>
        </w:rPr>
        <w:t xml:space="preserve"> </w:t>
      </w:r>
      <w:r w:rsidRPr="00BA19B5">
        <w:rPr>
          <w:rFonts w:cstheme="minorHAnsi"/>
        </w:rPr>
        <w:t xml:space="preserve">the average congregate meal cost is $10.69. Increases in the costs of paid food and vendor services between 1996 and 2015 appear to be primarily responsible for causing per-meal costs to increase faster than inflation. Many SNPs are facing lower participant donations </w:t>
      </w:r>
      <w:r w:rsidR="00667397" w:rsidRPr="00BA19B5">
        <w:rPr>
          <w:rFonts w:cstheme="minorHAnsi"/>
        </w:rPr>
        <w:t>because of</w:t>
      </w:r>
      <w:r w:rsidRPr="00BA19B5">
        <w:rPr>
          <w:rFonts w:cstheme="minorHAnsi"/>
        </w:rPr>
        <w:t xml:space="preserve"> an increasingly challenging economic climate forcing older adults to make sacrifices when resources are </w:t>
      </w:r>
      <w:proofErr w:type="gramStart"/>
      <w:r w:rsidR="00667397" w:rsidRPr="00BA19B5">
        <w:rPr>
          <w:rFonts w:cstheme="minorHAnsi"/>
        </w:rPr>
        <w:t>limited</w:t>
      </w:r>
      <w:proofErr w:type="gramEnd"/>
      <w:r w:rsidRPr="00BA19B5">
        <w:rPr>
          <w:rFonts w:cstheme="minorHAnsi"/>
        </w:rPr>
        <w:t xml:space="preserve"> and basic need expenses accrue. The voluntary SNP meal contribution is an easy “trade off” when older adult households are struggling with paying utilities, transportation, medical </w:t>
      </w:r>
      <w:r w:rsidR="00667397" w:rsidRPr="00BA19B5">
        <w:rPr>
          <w:rFonts w:cstheme="minorHAnsi"/>
        </w:rPr>
        <w:t>care,</w:t>
      </w:r>
      <w:r w:rsidRPr="00BA19B5">
        <w:rPr>
          <w:rFonts w:cstheme="minorHAnsi"/>
        </w:rPr>
        <w:t xml:space="preserve"> and housing.</w:t>
      </w:r>
    </w:p>
    <w:p w14:paraId="05897509" w14:textId="2FC13E5A" w:rsidR="00591B07" w:rsidRPr="00BA19B5" w:rsidRDefault="00591B07" w:rsidP="00591B07">
      <w:pPr>
        <w:pStyle w:val="ListParagraph"/>
        <w:numPr>
          <w:ilvl w:val="0"/>
          <w:numId w:val="1"/>
        </w:numPr>
        <w:spacing w:after="0" w:line="240" w:lineRule="auto"/>
        <w:rPr>
          <w:rFonts w:cstheme="minorHAnsi"/>
        </w:rPr>
      </w:pPr>
      <w:r w:rsidRPr="00857875">
        <w:rPr>
          <w:rStyle w:val="Heading2Char"/>
        </w:rPr>
        <w:t>Meeting changing demand for nutrition services.</w:t>
      </w:r>
      <w:r w:rsidRPr="00BA19B5">
        <w:rPr>
          <w:rFonts w:cstheme="minorHAnsi"/>
        </w:rPr>
        <w:t xml:space="preserve"> COVID-19 has tested SNPs ability to provide meals when senior center and meal site closures have impeded the traditional delivery of in-person nutrition services. Home-delivered meal services are strained as SNPs struggle to serve congregate participants through the provision of home</w:t>
      </w:r>
      <w:r w:rsidR="00425140">
        <w:rPr>
          <w:rFonts w:cstheme="minorHAnsi"/>
        </w:rPr>
        <w:t>-</w:t>
      </w:r>
      <w:r w:rsidRPr="00BA19B5">
        <w:rPr>
          <w:rFonts w:cstheme="minorHAnsi"/>
        </w:rPr>
        <w:t xml:space="preserve">delivered meals. </w:t>
      </w:r>
      <w:r w:rsidR="00754C23">
        <w:rPr>
          <w:rFonts w:cstheme="minorHAnsi"/>
        </w:rPr>
        <w:t>Securing sufficient volunteers and staff to ensure home delivery of meals has been a challenge.</w:t>
      </w:r>
    </w:p>
    <w:p w14:paraId="055B89A1" w14:textId="77777777" w:rsidR="00591B07" w:rsidRPr="00BA19B5" w:rsidRDefault="00591B07" w:rsidP="00591B07">
      <w:pPr>
        <w:spacing w:after="0" w:line="240" w:lineRule="auto"/>
        <w:rPr>
          <w:rFonts w:cstheme="minorHAnsi"/>
        </w:rPr>
      </w:pPr>
    </w:p>
    <w:p w14:paraId="206E3D23" w14:textId="20F6998D" w:rsidR="009479B6" w:rsidRPr="00BA19B5" w:rsidRDefault="00857875" w:rsidP="00857875">
      <w:pPr>
        <w:pStyle w:val="Heading1"/>
      </w:pPr>
      <w:r w:rsidRPr="00BA19B5">
        <w:t xml:space="preserve">Developing A Restaurant Program: </w:t>
      </w:r>
      <w:r>
        <w:t xml:space="preserve">Key </w:t>
      </w:r>
      <w:r w:rsidRPr="00BA19B5">
        <w:t>Considerations</w:t>
      </w:r>
    </w:p>
    <w:p w14:paraId="402C2681" w14:textId="77777777" w:rsidR="009479B6" w:rsidRPr="00BA19B5" w:rsidRDefault="009479B6" w:rsidP="00591B07">
      <w:pPr>
        <w:spacing w:after="0" w:line="240" w:lineRule="auto"/>
        <w:rPr>
          <w:rFonts w:cstheme="minorHAnsi"/>
        </w:rPr>
      </w:pPr>
    </w:p>
    <w:p w14:paraId="6263CCCD" w14:textId="77777777" w:rsidR="00C72CF8" w:rsidRDefault="009479B6" w:rsidP="00857875">
      <w:pPr>
        <w:pStyle w:val="Heading2"/>
      </w:pPr>
      <w:r w:rsidRPr="00BA19B5">
        <w:t>Selecting a Restaurant</w:t>
      </w:r>
      <w:r w:rsidR="00C72CF8">
        <w:t xml:space="preserve"> – Steps to Consider</w:t>
      </w:r>
      <w:r w:rsidRPr="00BA19B5">
        <w:t xml:space="preserve">: </w:t>
      </w:r>
    </w:p>
    <w:p w14:paraId="11D33AC4" w14:textId="1215116A" w:rsidR="00C72CF8" w:rsidRDefault="009479B6" w:rsidP="00591B07">
      <w:pPr>
        <w:pStyle w:val="ListParagraph"/>
        <w:numPr>
          <w:ilvl w:val="0"/>
          <w:numId w:val="4"/>
        </w:numPr>
        <w:spacing w:after="0" w:line="240" w:lineRule="auto"/>
        <w:rPr>
          <w:rFonts w:cstheme="minorHAnsi"/>
        </w:rPr>
      </w:pPr>
      <w:r w:rsidRPr="00C72CF8">
        <w:rPr>
          <w:rFonts w:cstheme="minorHAnsi"/>
        </w:rPr>
        <w:t xml:space="preserve">When considering a restaurant, </w:t>
      </w:r>
      <w:r w:rsidR="00C72CF8" w:rsidRPr="00C72CF8">
        <w:rPr>
          <w:rFonts w:cstheme="minorHAnsi"/>
        </w:rPr>
        <w:t>S</w:t>
      </w:r>
      <w:r w:rsidR="00C72CF8" w:rsidRPr="007B00F9">
        <w:rPr>
          <w:rFonts w:cstheme="minorHAnsi"/>
        </w:rPr>
        <w:t xml:space="preserve">NPs should </w:t>
      </w:r>
      <w:r w:rsidRPr="007B00F9">
        <w:rPr>
          <w:rFonts w:cstheme="minorHAnsi"/>
        </w:rPr>
        <w:t xml:space="preserve">determine the </w:t>
      </w:r>
      <w:r w:rsidR="00C72CF8" w:rsidRPr="00F21B9C">
        <w:rPr>
          <w:rFonts w:cstheme="minorHAnsi"/>
        </w:rPr>
        <w:t>food access challenge</w:t>
      </w:r>
      <w:r w:rsidR="001859E4">
        <w:rPr>
          <w:rFonts w:cstheme="minorHAnsi"/>
        </w:rPr>
        <w:t>s</w:t>
      </w:r>
      <w:r w:rsidR="00C72CF8" w:rsidRPr="00F21B9C">
        <w:rPr>
          <w:rFonts w:cstheme="minorHAnsi"/>
        </w:rPr>
        <w:t xml:space="preserve"> or business </w:t>
      </w:r>
      <w:r w:rsidR="001859E4">
        <w:rPr>
          <w:rFonts w:cstheme="minorHAnsi"/>
        </w:rPr>
        <w:t>limitations</w:t>
      </w:r>
      <w:r w:rsidRPr="00C6751A">
        <w:rPr>
          <w:rFonts w:cstheme="minorHAnsi"/>
        </w:rPr>
        <w:t xml:space="preserve"> </w:t>
      </w:r>
      <w:r w:rsidR="00C72CF8" w:rsidRPr="008A2FDF">
        <w:rPr>
          <w:rFonts w:cstheme="minorHAnsi"/>
        </w:rPr>
        <w:t xml:space="preserve">they </w:t>
      </w:r>
      <w:r w:rsidRPr="008A2FDF">
        <w:rPr>
          <w:rFonts w:cstheme="minorHAnsi"/>
        </w:rPr>
        <w:t>are trying to address</w:t>
      </w:r>
      <w:r w:rsidR="00C72CF8" w:rsidRPr="008A2FDF">
        <w:rPr>
          <w:rFonts w:cstheme="minorHAnsi"/>
        </w:rPr>
        <w:t>,</w:t>
      </w:r>
      <w:r w:rsidRPr="008A2FDF">
        <w:rPr>
          <w:rFonts w:cstheme="minorHAnsi"/>
        </w:rPr>
        <w:t xml:space="preserve"> such as</w:t>
      </w:r>
      <w:r w:rsidR="00C72CF8" w:rsidRPr="008A2FDF">
        <w:rPr>
          <w:rFonts w:cstheme="minorHAnsi"/>
        </w:rPr>
        <w:t xml:space="preserve"> </w:t>
      </w:r>
      <w:r w:rsidRPr="008A2FDF">
        <w:rPr>
          <w:rFonts w:cstheme="minorHAnsi"/>
        </w:rPr>
        <w:t>rural isolation</w:t>
      </w:r>
      <w:r w:rsidR="000F3476">
        <w:rPr>
          <w:rFonts w:cstheme="minorHAnsi"/>
        </w:rPr>
        <w:t>;</w:t>
      </w:r>
      <w:r w:rsidRPr="008A2FDF">
        <w:rPr>
          <w:rFonts w:cstheme="minorHAnsi"/>
        </w:rPr>
        <w:t xml:space="preserve"> lack of transportation</w:t>
      </w:r>
      <w:r w:rsidR="000F3476">
        <w:rPr>
          <w:rFonts w:cstheme="minorHAnsi"/>
        </w:rPr>
        <w:t>;</w:t>
      </w:r>
      <w:r w:rsidRPr="008A2FDF">
        <w:rPr>
          <w:rFonts w:cstheme="minorHAnsi"/>
        </w:rPr>
        <w:t xml:space="preserve"> lack of cultural</w:t>
      </w:r>
      <w:r w:rsidR="00C72CF8" w:rsidRPr="008A2FDF">
        <w:rPr>
          <w:rFonts w:cstheme="minorHAnsi"/>
        </w:rPr>
        <w:t>,</w:t>
      </w:r>
      <w:r w:rsidRPr="008A2FDF">
        <w:rPr>
          <w:rFonts w:cstheme="minorHAnsi"/>
        </w:rPr>
        <w:t xml:space="preserve"> authentic meals</w:t>
      </w:r>
      <w:r w:rsidR="000F3476">
        <w:rPr>
          <w:rFonts w:cstheme="minorHAnsi"/>
        </w:rPr>
        <w:t>;</w:t>
      </w:r>
      <w:r w:rsidRPr="008A2FDF">
        <w:rPr>
          <w:rFonts w:cstheme="minorHAnsi"/>
        </w:rPr>
        <w:t xml:space="preserve"> </w:t>
      </w:r>
      <w:r w:rsidR="00C72CF8" w:rsidRPr="008A2FDF">
        <w:rPr>
          <w:rFonts w:cstheme="minorHAnsi"/>
        </w:rPr>
        <w:t xml:space="preserve">or meal </w:t>
      </w:r>
      <w:r w:rsidRPr="008A2FDF">
        <w:rPr>
          <w:rFonts w:cstheme="minorHAnsi"/>
        </w:rPr>
        <w:t xml:space="preserve">site closures due to COVID </w:t>
      </w:r>
      <w:proofErr w:type="gramStart"/>
      <w:r w:rsidRPr="008A2FDF">
        <w:rPr>
          <w:rFonts w:cstheme="minorHAnsi"/>
        </w:rPr>
        <w:t>19</w:t>
      </w:r>
      <w:r w:rsidR="00754C23">
        <w:rPr>
          <w:rFonts w:cstheme="minorHAnsi"/>
        </w:rPr>
        <w:t>, and</w:t>
      </w:r>
      <w:proofErr w:type="gramEnd"/>
      <w:r w:rsidR="00754C23">
        <w:rPr>
          <w:rFonts w:cstheme="minorHAnsi"/>
        </w:rPr>
        <w:t xml:space="preserve"> identify restaurant partners with whom they can partner to address </w:t>
      </w:r>
      <w:r w:rsidR="001859E4">
        <w:rPr>
          <w:rFonts w:cstheme="minorHAnsi"/>
        </w:rPr>
        <w:t>these</w:t>
      </w:r>
      <w:r w:rsidR="00754C23">
        <w:rPr>
          <w:rFonts w:cstheme="minorHAnsi"/>
        </w:rPr>
        <w:t xml:space="preserve"> central concern</w:t>
      </w:r>
      <w:r w:rsidR="001859E4">
        <w:rPr>
          <w:rFonts w:cstheme="minorHAnsi"/>
        </w:rPr>
        <w:t>s</w:t>
      </w:r>
      <w:r w:rsidR="00754C23">
        <w:rPr>
          <w:rFonts w:cstheme="minorHAnsi"/>
        </w:rPr>
        <w:t>.</w:t>
      </w:r>
    </w:p>
    <w:p w14:paraId="6E391F38" w14:textId="20659F42" w:rsidR="00C72CF8" w:rsidRDefault="00C72CF8" w:rsidP="00591B07">
      <w:pPr>
        <w:pStyle w:val="ListParagraph"/>
        <w:numPr>
          <w:ilvl w:val="0"/>
          <w:numId w:val="4"/>
        </w:numPr>
        <w:spacing w:after="0" w:line="240" w:lineRule="auto"/>
        <w:rPr>
          <w:rFonts w:cstheme="minorHAnsi"/>
        </w:rPr>
      </w:pPr>
      <w:r w:rsidRPr="00C72CF8">
        <w:rPr>
          <w:rFonts w:cstheme="minorHAnsi"/>
        </w:rPr>
        <w:t>SNP staff are encouraged</w:t>
      </w:r>
      <w:r w:rsidRPr="007B00F9">
        <w:rPr>
          <w:rFonts w:cstheme="minorHAnsi"/>
        </w:rPr>
        <w:t xml:space="preserve"> to </w:t>
      </w:r>
      <w:r w:rsidRPr="008A2FDF">
        <w:rPr>
          <w:rFonts w:cstheme="minorHAnsi"/>
        </w:rPr>
        <w:t xml:space="preserve">discuss </w:t>
      </w:r>
      <w:r w:rsidR="009479B6" w:rsidRPr="008A2FDF">
        <w:rPr>
          <w:rFonts w:cstheme="minorHAnsi"/>
        </w:rPr>
        <w:t xml:space="preserve">the restaurant concept and plan with </w:t>
      </w:r>
      <w:r w:rsidR="00D00EB0" w:rsidRPr="008A2FDF">
        <w:rPr>
          <w:rFonts w:cstheme="minorHAnsi"/>
        </w:rPr>
        <w:t>their</w:t>
      </w:r>
      <w:r w:rsidRPr="008A2FDF">
        <w:rPr>
          <w:rFonts w:cstheme="minorHAnsi"/>
        </w:rPr>
        <w:t xml:space="preserve"> </w:t>
      </w:r>
      <w:r w:rsidR="009479B6" w:rsidRPr="008A2FDF">
        <w:rPr>
          <w:rFonts w:cstheme="minorHAnsi"/>
        </w:rPr>
        <w:t xml:space="preserve">State Unit on Aging (SUA) or Area Agency on Aging (AAA) and secure their approval to proceed. SNPs should include local </w:t>
      </w:r>
      <w:r w:rsidR="008401FD" w:rsidRPr="008A2FDF">
        <w:rPr>
          <w:rFonts w:cstheme="minorHAnsi"/>
        </w:rPr>
        <w:t>community-based</w:t>
      </w:r>
      <w:r w:rsidR="009479B6" w:rsidRPr="008A2FDF">
        <w:rPr>
          <w:rFonts w:cstheme="minorHAnsi"/>
        </w:rPr>
        <w:t xml:space="preserve"> organizations serving the senior community in the planning and implementation of a restaurant program. It is important that the restaurant program not reduce participation in </w:t>
      </w:r>
      <w:r w:rsidRPr="008A2FDF">
        <w:rPr>
          <w:rFonts w:cstheme="minorHAnsi"/>
        </w:rPr>
        <w:t xml:space="preserve">the </w:t>
      </w:r>
      <w:r w:rsidR="009479B6" w:rsidRPr="008A2FDF">
        <w:rPr>
          <w:rFonts w:cstheme="minorHAnsi"/>
        </w:rPr>
        <w:t>services and activities</w:t>
      </w:r>
      <w:r w:rsidRPr="008A2FDF">
        <w:rPr>
          <w:rFonts w:cstheme="minorHAnsi"/>
        </w:rPr>
        <w:t xml:space="preserve"> </w:t>
      </w:r>
      <w:r w:rsidRPr="001859E4">
        <w:rPr>
          <w:rFonts w:cstheme="minorHAnsi"/>
        </w:rPr>
        <w:t>offered by the SNP</w:t>
      </w:r>
      <w:r w:rsidR="00382564" w:rsidRPr="001859E4">
        <w:rPr>
          <w:rFonts w:cstheme="minorHAnsi"/>
        </w:rPr>
        <w:t xml:space="preserve"> and</w:t>
      </w:r>
      <w:r w:rsidR="00382564">
        <w:rPr>
          <w:rFonts w:cstheme="minorHAnsi"/>
        </w:rPr>
        <w:t xml:space="preserve"> other community-based organizations</w:t>
      </w:r>
      <w:r w:rsidR="00485715">
        <w:rPr>
          <w:rFonts w:cstheme="minorHAnsi"/>
        </w:rPr>
        <w:t>;</w:t>
      </w:r>
      <w:r w:rsidR="009479B6" w:rsidRPr="008A2FDF">
        <w:rPr>
          <w:rFonts w:cstheme="minorHAnsi"/>
        </w:rPr>
        <w:t xml:space="preserve"> instead</w:t>
      </w:r>
      <w:r w:rsidR="00485715">
        <w:rPr>
          <w:rFonts w:cstheme="minorHAnsi"/>
        </w:rPr>
        <w:t>,</w:t>
      </w:r>
      <w:r w:rsidR="009479B6" w:rsidRPr="008A2FDF">
        <w:rPr>
          <w:rFonts w:cstheme="minorHAnsi"/>
        </w:rPr>
        <w:t xml:space="preserve"> it should be offering a solution to the older adult’s inability to access meal services in the community. </w:t>
      </w:r>
    </w:p>
    <w:p w14:paraId="5E0B9DC4" w14:textId="759B664A" w:rsidR="00C72CF8" w:rsidRDefault="009479B6" w:rsidP="00591B07">
      <w:pPr>
        <w:pStyle w:val="ListParagraph"/>
        <w:numPr>
          <w:ilvl w:val="0"/>
          <w:numId w:val="4"/>
        </w:numPr>
        <w:spacing w:after="0" w:line="240" w:lineRule="auto"/>
        <w:rPr>
          <w:rFonts w:cstheme="minorHAnsi"/>
        </w:rPr>
      </w:pPr>
      <w:r w:rsidRPr="00C72CF8">
        <w:rPr>
          <w:rFonts w:cstheme="minorHAnsi"/>
        </w:rPr>
        <w:t>SNPs should identify 1-3 restaurants that have the geographic location, culinary ability</w:t>
      </w:r>
      <w:r w:rsidR="0087373A">
        <w:rPr>
          <w:rFonts w:cstheme="minorHAnsi"/>
        </w:rPr>
        <w:t>,</w:t>
      </w:r>
      <w:r w:rsidRPr="00C72CF8">
        <w:rPr>
          <w:rFonts w:cstheme="minorHAnsi"/>
        </w:rPr>
        <w:t xml:space="preserve"> and a managerial willingness to work under the SNP’s requirements and guidelines. Sometimes there is only one restaurant option, often a situation that occurs in rural areas. Once the restaurant partner is identified, SNPs shou</w:t>
      </w:r>
      <w:r w:rsidRPr="00F21B9C">
        <w:rPr>
          <w:rFonts w:cstheme="minorHAnsi"/>
        </w:rPr>
        <w:t xml:space="preserve">ld develop a contract, similar to one they would have with any other food service provider, outlining the OAANP Title III requirements. </w:t>
      </w:r>
    </w:p>
    <w:p w14:paraId="78CE04F1" w14:textId="7698FC52" w:rsidR="009479B6" w:rsidRPr="00C72CF8" w:rsidRDefault="00C72CF8" w:rsidP="00591B07">
      <w:pPr>
        <w:pStyle w:val="ListParagraph"/>
        <w:numPr>
          <w:ilvl w:val="0"/>
          <w:numId w:val="4"/>
        </w:numPr>
        <w:spacing w:after="0" w:line="240" w:lineRule="auto"/>
        <w:rPr>
          <w:rFonts w:cstheme="minorHAnsi"/>
        </w:rPr>
      </w:pPr>
      <w:r>
        <w:rPr>
          <w:rFonts w:cstheme="minorHAnsi"/>
        </w:rPr>
        <w:t>SNP staff are invited to c</w:t>
      </w:r>
      <w:r w:rsidRPr="00C72CF8">
        <w:rPr>
          <w:rFonts w:cstheme="minorHAnsi"/>
        </w:rPr>
        <w:t xml:space="preserve">onfirm </w:t>
      </w:r>
      <w:r w:rsidR="009479B6" w:rsidRPr="00C72CF8">
        <w:rPr>
          <w:rFonts w:cstheme="minorHAnsi"/>
        </w:rPr>
        <w:t>restaurant compliance to local sanitation regulations</w:t>
      </w:r>
      <w:r w:rsidR="00D66820" w:rsidRPr="00C72CF8">
        <w:rPr>
          <w:rFonts w:cstheme="minorHAnsi"/>
        </w:rPr>
        <w:t>,</w:t>
      </w:r>
      <w:r w:rsidR="009479B6" w:rsidRPr="00C72CF8">
        <w:rPr>
          <w:rFonts w:cstheme="minorHAnsi"/>
        </w:rPr>
        <w:t xml:space="preserve"> licensing</w:t>
      </w:r>
      <w:r w:rsidR="00A12B9B">
        <w:rPr>
          <w:rFonts w:cstheme="minorHAnsi"/>
        </w:rPr>
        <w:t>,</w:t>
      </w:r>
      <w:r w:rsidR="009479B6" w:rsidRPr="00C72CF8">
        <w:rPr>
          <w:rFonts w:cstheme="minorHAnsi"/>
        </w:rPr>
        <w:t xml:space="preserve"> and insurance requirements. </w:t>
      </w:r>
      <w:r>
        <w:rPr>
          <w:rFonts w:cstheme="minorHAnsi"/>
        </w:rPr>
        <w:t>Staff should plan to r</w:t>
      </w:r>
      <w:r w:rsidRPr="00C72CF8">
        <w:rPr>
          <w:rFonts w:cstheme="minorHAnsi"/>
        </w:rPr>
        <w:t xml:space="preserve">eview </w:t>
      </w:r>
      <w:r w:rsidR="009479B6" w:rsidRPr="00C72CF8">
        <w:rPr>
          <w:rFonts w:cstheme="minorHAnsi"/>
        </w:rPr>
        <w:t>the contract with the restaurant owner</w:t>
      </w:r>
      <w:r w:rsidR="002D7993">
        <w:rPr>
          <w:rFonts w:cstheme="minorHAnsi"/>
        </w:rPr>
        <w:t>. I</w:t>
      </w:r>
      <w:r w:rsidR="009479B6" w:rsidRPr="00C72CF8">
        <w:rPr>
          <w:rFonts w:cstheme="minorHAnsi"/>
        </w:rPr>
        <w:t>f the restaurant owner can adhere to the contract</w:t>
      </w:r>
      <w:r w:rsidR="002D7993">
        <w:rPr>
          <w:rFonts w:cstheme="minorHAnsi"/>
        </w:rPr>
        <w:t>,</w:t>
      </w:r>
      <w:r w:rsidR="009479B6" w:rsidRPr="00C72CF8">
        <w:rPr>
          <w:rFonts w:cstheme="minorHAnsi"/>
        </w:rPr>
        <w:t xml:space="preserve"> schedule a meeting between the owner and registered </w:t>
      </w:r>
      <w:r w:rsidRPr="00C72CF8">
        <w:rPr>
          <w:rFonts w:cstheme="minorHAnsi"/>
        </w:rPr>
        <w:t>dieti</w:t>
      </w:r>
      <w:r>
        <w:rPr>
          <w:rFonts w:cstheme="minorHAnsi"/>
        </w:rPr>
        <w:t>t</w:t>
      </w:r>
      <w:r w:rsidRPr="00C72CF8">
        <w:rPr>
          <w:rFonts w:cstheme="minorHAnsi"/>
        </w:rPr>
        <w:t xml:space="preserve">ian </w:t>
      </w:r>
      <w:r w:rsidR="009479B6" w:rsidRPr="00C72CF8">
        <w:rPr>
          <w:rFonts w:cstheme="minorHAnsi"/>
        </w:rPr>
        <w:t>to develop the menus. Once menu development is complete, SNPs are encouraged to negotiate an “all inclusive” price. The price can be different for breakfast, lunch</w:t>
      </w:r>
      <w:r w:rsidR="002D7993">
        <w:rPr>
          <w:rFonts w:cstheme="minorHAnsi"/>
        </w:rPr>
        <w:t>,</w:t>
      </w:r>
      <w:r w:rsidR="009479B6" w:rsidRPr="00C72CF8">
        <w:rPr>
          <w:rFonts w:cstheme="minorHAnsi"/>
        </w:rPr>
        <w:t xml:space="preserve"> and dinner meals or the same for all three meals. Utilizing an electronic </w:t>
      </w:r>
      <w:r w:rsidR="00A318A6">
        <w:rPr>
          <w:rFonts w:cstheme="minorHAnsi"/>
        </w:rPr>
        <w:t>point-of-sale</w:t>
      </w:r>
      <w:r w:rsidR="00304414">
        <w:rPr>
          <w:rFonts w:cstheme="minorHAnsi"/>
        </w:rPr>
        <w:t xml:space="preserve"> (POS)</w:t>
      </w:r>
      <w:r w:rsidR="00A318A6" w:rsidRPr="00C72CF8">
        <w:rPr>
          <w:rFonts w:cstheme="minorHAnsi"/>
        </w:rPr>
        <w:t xml:space="preserve"> </w:t>
      </w:r>
      <w:r w:rsidR="009479B6" w:rsidRPr="00C72CF8">
        <w:rPr>
          <w:rFonts w:cstheme="minorHAnsi"/>
        </w:rPr>
        <w:t>system will make these complexities easier to manage. The SUA and</w:t>
      </w:r>
      <w:r w:rsidR="002D7993">
        <w:rPr>
          <w:rFonts w:cstheme="minorHAnsi"/>
        </w:rPr>
        <w:t>/</w:t>
      </w:r>
      <w:r w:rsidR="009479B6" w:rsidRPr="00C72CF8">
        <w:rPr>
          <w:rFonts w:cstheme="minorHAnsi"/>
        </w:rPr>
        <w:t>or AAA may need to approve the location and menus at this point (depending on the state).</w:t>
      </w:r>
    </w:p>
    <w:p w14:paraId="12A088D7" w14:textId="19E0C7A5" w:rsidR="009479B6" w:rsidRDefault="009479B6" w:rsidP="00591B07">
      <w:pPr>
        <w:spacing w:after="0" w:line="240" w:lineRule="auto"/>
        <w:rPr>
          <w:rFonts w:cstheme="minorHAnsi"/>
        </w:rPr>
      </w:pPr>
    </w:p>
    <w:p w14:paraId="5F57D15E" w14:textId="2D225EE1" w:rsidR="001859E4" w:rsidRPr="001859E4" w:rsidRDefault="001859E4" w:rsidP="00591B07">
      <w:pPr>
        <w:spacing w:after="0" w:line="240" w:lineRule="auto"/>
        <w:rPr>
          <w:rFonts w:cstheme="minorHAnsi"/>
          <w:i/>
          <w:iCs/>
        </w:rPr>
      </w:pPr>
      <w:r w:rsidRPr="001859E4">
        <w:rPr>
          <w:rFonts w:cstheme="minorHAnsi"/>
          <w:i/>
          <w:iCs/>
        </w:rPr>
        <w:t xml:space="preserve">For more details about engaging a restaurant or food retail partner, please visit: </w:t>
      </w:r>
    </w:p>
    <w:p w14:paraId="1A9EA872" w14:textId="367A86C2" w:rsidR="001859E4" w:rsidRPr="001859E4" w:rsidRDefault="001859E4" w:rsidP="00591B07">
      <w:pPr>
        <w:spacing w:after="0" w:line="240" w:lineRule="auto"/>
        <w:rPr>
          <w:rFonts w:cstheme="minorHAnsi"/>
          <w:i/>
          <w:iCs/>
        </w:rPr>
      </w:pPr>
      <w:r w:rsidRPr="001859E4">
        <w:rPr>
          <w:rFonts w:cstheme="minorHAnsi"/>
          <w:i/>
          <w:iCs/>
        </w:rPr>
        <w:t>Guide to Working with Restaurants and Grocery Stores for Meals</w:t>
      </w:r>
    </w:p>
    <w:p w14:paraId="41D7662A" w14:textId="5AE5EDDA" w:rsidR="001859E4" w:rsidRDefault="00857875" w:rsidP="00591B07">
      <w:pPr>
        <w:spacing w:after="0" w:line="240" w:lineRule="auto"/>
      </w:pPr>
      <w:hyperlink r:id="rId10" w:history="1">
        <w:r w:rsidRPr="00C83CE7">
          <w:rPr>
            <w:rStyle w:val="Hyperlink"/>
          </w:rPr>
          <w:t>https://acl.gov/sites/default/files/nutrition/Step-By-Step-Guide-Working-with-Restaurants-and-Grocery-Stores-For-Meals-Final-Updated-7.14.20_508.pdf</w:t>
        </w:r>
      </w:hyperlink>
    </w:p>
    <w:p w14:paraId="5C876883" w14:textId="77777777" w:rsidR="00857875" w:rsidRPr="00BA19B5" w:rsidRDefault="00857875" w:rsidP="00591B07">
      <w:pPr>
        <w:spacing w:after="0" w:line="240" w:lineRule="auto"/>
        <w:rPr>
          <w:rFonts w:cstheme="minorHAnsi"/>
        </w:rPr>
      </w:pPr>
    </w:p>
    <w:p w14:paraId="33AE5A2D" w14:textId="6057E018" w:rsidR="009479B6" w:rsidRPr="00BA19B5" w:rsidRDefault="009479B6" w:rsidP="00591B07">
      <w:pPr>
        <w:spacing w:after="0" w:line="240" w:lineRule="auto"/>
        <w:rPr>
          <w:rFonts w:cstheme="minorHAnsi"/>
        </w:rPr>
      </w:pPr>
      <w:r w:rsidRPr="00857875">
        <w:rPr>
          <w:rStyle w:val="Heading2Char"/>
        </w:rPr>
        <w:t>Typical Restaurant Concerns</w:t>
      </w:r>
      <w:r w:rsidR="001859E4" w:rsidRPr="00857875">
        <w:rPr>
          <w:rStyle w:val="Heading2Char"/>
        </w:rPr>
        <w:t>.</w:t>
      </w:r>
      <w:r w:rsidRPr="00BA19B5">
        <w:rPr>
          <w:rFonts w:cstheme="minorHAnsi"/>
        </w:rPr>
        <w:t xml:space="preserve"> Restaurants are used to being paid by their customers immediately. A SNP will need to be clear on payment </w:t>
      </w:r>
      <w:proofErr w:type="gramStart"/>
      <w:r w:rsidRPr="00BA19B5">
        <w:rPr>
          <w:rFonts w:cstheme="minorHAnsi"/>
        </w:rPr>
        <w:t>terms</w:t>
      </w:r>
      <w:proofErr w:type="gramEnd"/>
      <w:r w:rsidRPr="00BA19B5">
        <w:rPr>
          <w:rFonts w:cstheme="minorHAnsi"/>
        </w:rPr>
        <w:t xml:space="preserve"> so restaurants do not have unrealistic expectations and the restaurant partner is able to meet partnership-related expenses until payment is received. In general, restaurant staff expects a tip for good service. It is important to explain to the identified restaurant partner, and their staff, that some of the senior participants are low</w:t>
      </w:r>
      <w:r w:rsidR="0019224D">
        <w:rPr>
          <w:rFonts w:cstheme="minorHAnsi"/>
        </w:rPr>
        <w:t>-</w:t>
      </w:r>
      <w:r w:rsidRPr="00BA19B5">
        <w:rPr>
          <w:rFonts w:cstheme="minorHAnsi"/>
        </w:rPr>
        <w:t xml:space="preserve">income and although tipping is a common practice among many restaurant diners and may be mentioned in the </w:t>
      </w:r>
      <w:r w:rsidR="00EC0052">
        <w:rPr>
          <w:rFonts w:cstheme="minorHAnsi"/>
        </w:rPr>
        <w:t>r</w:t>
      </w:r>
      <w:r w:rsidRPr="00BA19B5">
        <w:rPr>
          <w:rFonts w:cstheme="minorHAnsi"/>
        </w:rPr>
        <w:t>estaurant</w:t>
      </w:r>
      <w:r w:rsidR="00EC0052">
        <w:rPr>
          <w:rFonts w:cstheme="minorHAnsi"/>
        </w:rPr>
        <w:t>/</w:t>
      </w:r>
      <w:r w:rsidRPr="00BA19B5">
        <w:rPr>
          <w:rFonts w:cstheme="minorHAnsi"/>
        </w:rPr>
        <w:t>SNP program partnership literature, it is not required. Some café style restaurant partnerships</w:t>
      </w:r>
      <w:r w:rsidR="007212E4" w:rsidRPr="00BA19B5">
        <w:rPr>
          <w:rFonts w:cstheme="minorHAnsi"/>
        </w:rPr>
        <w:t>, as well as</w:t>
      </w:r>
      <w:r w:rsidRPr="00BA19B5">
        <w:rPr>
          <w:rFonts w:cstheme="minorHAnsi"/>
        </w:rPr>
        <w:t xml:space="preserve"> grocery stores and hospitals do not involve tipping.</w:t>
      </w:r>
    </w:p>
    <w:p w14:paraId="42C6416C" w14:textId="77777777" w:rsidR="009479B6" w:rsidRPr="00BA19B5" w:rsidRDefault="009479B6" w:rsidP="00591B07">
      <w:pPr>
        <w:spacing w:after="0" w:line="240" w:lineRule="auto"/>
        <w:rPr>
          <w:rFonts w:cstheme="minorHAnsi"/>
        </w:rPr>
      </w:pPr>
    </w:p>
    <w:p w14:paraId="4AC8943D" w14:textId="69F0EC49" w:rsidR="009479B6" w:rsidRPr="00BA19B5" w:rsidRDefault="009479B6" w:rsidP="00591B07">
      <w:pPr>
        <w:spacing w:after="0" w:line="240" w:lineRule="auto"/>
        <w:rPr>
          <w:rFonts w:cstheme="minorHAnsi"/>
        </w:rPr>
      </w:pPr>
      <w:r w:rsidRPr="00857875">
        <w:rPr>
          <w:rStyle w:val="Heading2Char"/>
        </w:rPr>
        <w:t>Data Management for SNPs</w:t>
      </w:r>
      <w:r w:rsidR="001859E4" w:rsidRPr="00857875">
        <w:rPr>
          <w:rStyle w:val="Heading2Char"/>
        </w:rPr>
        <w:t>.</w:t>
      </w:r>
      <w:r w:rsidRPr="00BA19B5">
        <w:rPr>
          <w:rFonts w:cstheme="minorHAnsi"/>
        </w:rPr>
        <w:t xml:space="preserve"> An </w:t>
      </w:r>
      <w:proofErr w:type="gramStart"/>
      <w:r w:rsidRPr="00BA19B5">
        <w:rPr>
          <w:rFonts w:cstheme="minorHAnsi"/>
        </w:rPr>
        <w:t>electronically</w:t>
      </w:r>
      <w:r w:rsidR="00EC0052">
        <w:rPr>
          <w:rFonts w:cstheme="minorHAnsi"/>
        </w:rPr>
        <w:t>-</w:t>
      </w:r>
      <w:r w:rsidRPr="00BA19B5">
        <w:rPr>
          <w:rFonts w:cstheme="minorHAnsi"/>
        </w:rPr>
        <w:t>managed</w:t>
      </w:r>
      <w:proofErr w:type="gramEnd"/>
      <w:r w:rsidRPr="00BA19B5">
        <w:rPr>
          <w:rFonts w:cstheme="minorHAnsi"/>
        </w:rPr>
        <w:t xml:space="preserve"> SNP/</w:t>
      </w:r>
      <w:r w:rsidR="00EC0052">
        <w:rPr>
          <w:rFonts w:cstheme="minorHAnsi"/>
        </w:rPr>
        <w:t>r</w:t>
      </w:r>
      <w:r w:rsidRPr="00BA19B5">
        <w:rPr>
          <w:rFonts w:cstheme="minorHAnsi"/>
        </w:rPr>
        <w:t xml:space="preserve">estaurant partnership eases the tracking functions and simplifies the reporting requirements of SNP state and federal funders. The electronic system is </w:t>
      </w:r>
      <w:r w:rsidR="001859E4">
        <w:rPr>
          <w:rFonts w:cstheme="minorHAnsi"/>
        </w:rPr>
        <w:t>advantageous</w:t>
      </w:r>
      <w:r w:rsidRPr="00BA19B5">
        <w:rPr>
          <w:rFonts w:cstheme="minorHAnsi"/>
        </w:rPr>
        <w:t xml:space="preserve"> as it relieves </w:t>
      </w:r>
      <w:r w:rsidR="001859E4">
        <w:rPr>
          <w:rFonts w:cstheme="minorHAnsi"/>
        </w:rPr>
        <w:t>the restaurant partner</w:t>
      </w:r>
      <w:r w:rsidRPr="00BA19B5">
        <w:rPr>
          <w:rFonts w:cstheme="minorHAnsi"/>
        </w:rPr>
        <w:t xml:space="preserve"> from collecting vouchers, tracking </w:t>
      </w:r>
      <w:r w:rsidR="00667397" w:rsidRPr="00BA19B5">
        <w:rPr>
          <w:rFonts w:cstheme="minorHAnsi"/>
        </w:rPr>
        <w:t>attendance,</w:t>
      </w:r>
      <w:r w:rsidRPr="00BA19B5">
        <w:rPr>
          <w:rFonts w:cstheme="minorHAnsi"/>
        </w:rPr>
        <w:t xml:space="preserve"> and generating invoices</w:t>
      </w:r>
      <w:r w:rsidR="001859E4">
        <w:rPr>
          <w:rFonts w:cstheme="minorHAnsi"/>
        </w:rPr>
        <w:t xml:space="preserve"> manually</w:t>
      </w:r>
      <w:r w:rsidRPr="00BA19B5">
        <w:rPr>
          <w:rFonts w:cstheme="minorHAnsi"/>
        </w:rPr>
        <w:t xml:space="preserve">. The establishment of the electronic system is the responsibility of the SNP. It starts </w:t>
      </w:r>
      <w:r w:rsidR="001859E4">
        <w:rPr>
          <w:rFonts w:cstheme="minorHAnsi"/>
        </w:rPr>
        <w:t xml:space="preserve">with engaging </w:t>
      </w:r>
      <w:r w:rsidRPr="00BA19B5">
        <w:rPr>
          <w:rFonts w:cstheme="minorHAnsi"/>
        </w:rPr>
        <w:t xml:space="preserve">a software company that specializes in </w:t>
      </w:r>
      <w:r w:rsidR="00304414">
        <w:rPr>
          <w:rFonts w:cstheme="minorHAnsi"/>
        </w:rPr>
        <w:t>POS</w:t>
      </w:r>
      <w:r w:rsidR="00BF5424" w:rsidRPr="00BA19B5">
        <w:rPr>
          <w:rFonts w:cstheme="minorHAnsi"/>
        </w:rPr>
        <w:t xml:space="preserve"> software</w:t>
      </w:r>
      <w:r w:rsidRPr="00BA19B5">
        <w:rPr>
          <w:rFonts w:cstheme="minorHAnsi"/>
        </w:rPr>
        <w:t xml:space="preserve"> applications.</w:t>
      </w:r>
      <w:r w:rsidR="001859E4">
        <w:rPr>
          <w:rFonts w:cstheme="minorHAnsi"/>
        </w:rPr>
        <w:t xml:space="preserve"> With this system in place, </w:t>
      </w:r>
      <w:r w:rsidRPr="00BA19B5">
        <w:rPr>
          <w:rFonts w:cstheme="minorHAnsi"/>
        </w:rPr>
        <w:t>SNP</w:t>
      </w:r>
      <w:r w:rsidR="001859E4">
        <w:rPr>
          <w:rFonts w:cstheme="minorHAnsi"/>
        </w:rPr>
        <w:t>s should</w:t>
      </w:r>
      <w:r w:rsidRPr="00BA19B5">
        <w:rPr>
          <w:rFonts w:cstheme="minorHAnsi"/>
        </w:rPr>
        <w:t xml:space="preserve"> provide a QR</w:t>
      </w:r>
      <w:r w:rsidR="00A318A6">
        <w:rPr>
          <w:rFonts w:cstheme="minorHAnsi"/>
        </w:rPr>
        <w:t>-</w:t>
      </w:r>
      <w:r w:rsidRPr="00BA19B5">
        <w:rPr>
          <w:rFonts w:cstheme="minorHAnsi"/>
        </w:rPr>
        <w:t xml:space="preserve">coded card </w:t>
      </w:r>
      <w:r w:rsidR="003279DF">
        <w:rPr>
          <w:rFonts w:cstheme="minorHAnsi"/>
        </w:rPr>
        <w:t xml:space="preserve">linked to the selected system </w:t>
      </w:r>
      <w:r w:rsidRPr="00BA19B5">
        <w:rPr>
          <w:rFonts w:cstheme="minorHAnsi"/>
        </w:rPr>
        <w:t xml:space="preserve">to seniors when they register to participate in the restaurant program. The card </w:t>
      </w:r>
      <w:r w:rsidR="003279DF">
        <w:rPr>
          <w:rFonts w:cstheme="minorHAnsi"/>
        </w:rPr>
        <w:t xml:space="preserve">electronically </w:t>
      </w:r>
      <w:r w:rsidRPr="00BA19B5">
        <w:rPr>
          <w:rFonts w:cstheme="minorHAnsi"/>
        </w:rPr>
        <w:t xml:space="preserve">links the participant to their restaurant attendance which is transmitted back to the SNP in real time. The SNP provides the restaurant with a smart device containing an application that is designed to track participant attendance specifically for the SNP. If the restaurant is already utilizing a smart </w:t>
      </w:r>
      <w:proofErr w:type="gramStart"/>
      <w:r w:rsidRPr="00BA19B5">
        <w:rPr>
          <w:rFonts w:cstheme="minorHAnsi"/>
        </w:rPr>
        <w:t>device</w:t>
      </w:r>
      <w:proofErr w:type="gramEnd"/>
      <w:r w:rsidRPr="00BA19B5">
        <w:rPr>
          <w:rFonts w:cstheme="minorHAnsi"/>
        </w:rPr>
        <w:t xml:space="preserve"> then the application may be loaded onto the device, saving the SNP the expense of purchasing a device. </w:t>
      </w:r>
    </w:p>
    <w:p w14:paraId="0BEBD75B" w14:textId="77777777" w:rsidR="009479B6" w:rsidRPr="00BA19B5" w:rsidRDefault="009479B6" w:rsidP="00591B07">
      <w:pPr>
        <w:spacing w:after="0" w:line="240" w:lineRule="auto"/>
        <w:rPr>
          <w:rFonts w:cstheme="minorHAnsi"/>
        </w:rPr>
      </w:pPr>
    </w:p>
    <w:p w14:paraId="71B186D0" w14:textId="6F59218D" w:rsidR="009479B6" w:rsidRDefault="009479B6" w:rsidP="00591B07">
      <w:pPr>
        <w:spacing w:after="0" w:line="240" w:lineRule="auto"/>
        <w:rPr>
          <w:rFonts w:cstheme="minorHAnsi"/>
        </w:rPr>
      </w:pPr>
      <w:r w:rsidRPr="00BA19B5">
        <w:rPr>
          <w:rFonts w:cstheme="minorHAnsi"/>
          <w:b/>
          <w:bCs/>
        </w:rPr>
        <w:t>Meal Tracking Considerations</w:t>
      </w:r>
      <w:r w:rsidRPr="00BA19B5">
        <w:rPr>
          <w:rFonts w:cstheme="minorHAnsi"/>
        </w:rPr>
        <w:t xml:space="preserve"> </w:t>
      </w:r>
      <w:r w:rsidRPr="008A2FDF">
        <w:rPr>
          <w:rFonts w:cstheme="minorHAnsi"/>
          <w:i/>
          <w:iCs/>
        </w:rPr>
        <w:t>(for SNPs using</w:t>
      </w:r>
      <w:r w:rsidR="004537E5" w:rsidRPr="008A2FDF">
        <w:rPr>
          <w:rFonts w:cstheme="minorHAnsi"/>
          <w:i/>
          <w:iCs/>
        </w:rPr>
        <w:t xml:space="preserve"> an</w:t>
      </w:r>
      <w:r w:rsidRPr="008A2FDF">
        <w:rPr>
          <w:rFonts w:cstheme="minorHAnsi"/>
          <w:i/>
          <w:iCs/>
        </w:rPr>
        <w:t xml:space="preserve"> electronic </w:t>
      </w:r>
      <w:r w:rsidR="00304414">
        <w:rPr>
          <w:rFonts w:cstheme="minorHAnsi"/>
          <w:i/>
          <w:iCs/>
        </w:rPr>
        <w:t xml:space="preserve">POS </w:t>
      </w:r>
      <w:r w:rsidRPr="008A2FDF">
        <w:rPr>
          <w:rFonts w:cstheme="minorHAnsi"/>
          <w:i/>
          <w:iCs/>
        </w:rPr>
        <w:t>systems)</w:t>
      </w:r>
      <w:r w:rsidR="001859E4">
        <w:rPr>
          <w:rFonts w:cstheme="minorHAnsi"/>
          <w:i/>
          <w:iCs/>
        </w:rPr>
        <w:t>.</w:t>
      </w:r>
      <w:r w:rsidRPr="008A2FDF">
        <w:rPr>
          <w:rFonts w:cstheme="minorHAnsi"/>
          <w:i/>
          <w:iCs/>
        </w:rPr>
        <w:t xml:space="preserve"> </w:t>
      </w:r>
      <w:r w:rsidRPr="00BA19B5">
        <w:rPr>
          <w:rFonts w:cstheme="minorHAnsi"/>
        </w:rPr>
        <w:t>SNPs</w:t>
      </w:r>
      <w:r w:rsidR="00C72CF8">
        <w:rPr>
          <w:rFonts w:cstheme="minorHAnsi"/>
        </w:rPr>
        <w:t xml:space="preserve"> will</w:t>
      </w:r>
      <w:r w:rsidRPr="00BA19B5">
        <w:rPr>
          <w:rFonts w:cstheme="minorHAnsi"/>
        </w:rPr>
        <w:t xml:space="preserve"> need to decide how meals will be placed on a senior’s </w:t>
      </w:r>
      <w:r w:rsidR="00C72CF8">
        <w:rPr>
          <w:rFonts w:cstheme="minorHAnsi"/>
        </w:rPr>
        <w:t xml:space="preserve">dining </w:t>
      </w:r>
      <w:r w:rsidRPr="00BA19B5">
        <w:rPr>
          <w:rFonts w:cstheme="minorHAnsi"/>
        </w:rPr>
        <w:t>card</w:t>
      </w:r>
      <w:r w:rsidR="00C72CF8">
        <w:rPr>
          <w:rFonts w:cstheme="minorHAnsi"/>
        </w:rPr>
        <w:t xml:space="preserve"> or fob for tracking purposes.</w:t>
      </w:r>
      <w:r w:rsidRPr="00BA19B5">
        <w:rPr>
          <w:rFonts w:cstheme="minorHAnsi"/>
        </w:rPr>
        <w:t xml:space="preserve"> </w:t>
      </w:r>
      <w:r w:rsidR="00C72CF8">
        <w:rPr>
          <w:rFonts w:cstheme="minorHAnsi"/>
        </w:rPr>
        <w:t xml:space="preserve">Senior dining cards or </w:t>
      </w:r>
      <w:r w:rsidR="001859E4">
        <w:rPr>
          <w:rFonts w:cstheme="minorHAnsi"/>
        </w:rPr>
        <w:t xml:space="preserve">key </w:t>
      </w:r>
      <w:r w:rsidR="00C72CF8">
        <w:rPr>
          <w:rFonts w:cstheme="minorHAnsi"/>
        </w:rPr>
        <w:t>fob</w:t>
      </w:r>
      <w:r w:rsidR="001859E4">
        <w:rPr>
          <w:rFonts w:cstheme="minorHAnsi"/>
        </w:rPr>
        <w:t>s</w:t>
      </w:r>
      <w:r w:rsidR="00C72CF8">
        <w:rPr>
          <w:rFonts w:cstheme="minorHAnsi"/>
        </w:rPr>
        <w:t xml:space="preserve"> function akin to </w:t>
      </w:r>
      <w:r w:rsidRPr="00BA19B5">
        <w:rPr>
          <w:rFonts w:cstheme="minorHAnsi"/>
        </w:rPr>
        <w:t xml:space="preserve">a debit card. </w:t>
      </w:r>
      <w:r w:rsidR="00C72CF8">
        <w:rPr>
          <w:rFonts w:cstheme="minorHAnsi"/>
        </w:rPr>
        <w:t xml:space="preserve">For each older </w:t>
      </w:r>
      <w:r w:rsidR="008A2FDF">
        <w:rPr>
          <w:rFonts w:cstheme="minorHAnsi"/>
        </w:rPr>
        <w:t>adult</w:t>
      </w:r>
      <w:r w:rsidR="00C72CF8">
        <w:rPr>
          <w:rFonts w:cstheme="minorHAnsi"/>
        </w:rPr>
        <w:t>, the dining</w:t>
      </w:r>
      <w:r w:rsidR="00C72CF8" w:rsidRPr="00BA19B5">
        <w:rPr>
          <w:rFonts w:cstheme="minorHAnsi"/>
        </w:rPr>
        <w:t xml:space="preserve"> </w:t>
      </w:r>
      <w:r w:rsidRPr="00BA19B5">
        <w:rPr>
          <w:rFonts w:cstheme="minorHAnsi"/>
        </w:rPr>
        <w:t>card</w:t>
      </w:r>
      <w:r w:rsidR="00C72CF8">
        <w:rPr>
          <w:rFonts w:cstheme="minorHAnsi"/>
        </w:rPr>
        <w:t xml:space="preserve"> or fob tracker</w:t>
      </w:r>
      <w:r w:rsidRPr="00BA19B5">
        <w:rPr>
          <w:rFonts w:cstheme="minorHAnsi"/>
        </w:rPr>
        <w:t xml:space="preserve"> is </w:t>
      </w:r>
      <w:r w:rsidR="00C72CF8">
        <w:rPr>
          <w:rFonts w:cstheme="minorHAnsi"/>
        </w:rPr>
        <w:t xml:space="preserve">electronically </w:t>
      </w:r>
      <w:r w:rsidRPr="00BA19B5">
        <w:rPr>
          <w:rFonts w:cstheme="minorHAnsi"/>
        </w:rPr>
        <w:t>loaded with meals</w:t>
      </w:r>
      <w:r w:rsidR="00C72CF8">
        <w:rPr>
          <w:rFonts w:cstheme="minorHAnsi"/>
        </w:rPr>
        <w:t>. W</w:t>
      </w:r>
      <w:r w:rsidRPr="00BA19B5">
        <w:rPr>
          <w:rFonts w:cstheme="minorHAnsi"/>
        </w:rPr>
        <w:t xml:space="preserve">hen the </w:t>
      </w:r>
      <w:r w:rsidR="00C72CF8">
        <w:rPr>
          <w:rFonts w:cstheme="minorHAnsi"/>
        </w:rPr>
        <w:t xml:space="preserve">SNP </w:t>
      </w:r>
      <w:r w:rsidRPr="00BA19B5">
        <w:rPr>
          <w:rFonts w:cstheme="minorHAnsi"/>
        </w:rPr>
        <w:t>participant attends the restaurant</w:t>
      </w:r>
      <w:r w:rsidR="00C72CF8">
        <w:rPr>
          <w:rFonts w:cstheme="minorHAnsi"/>
        </w:rPr>
        <w:t xml:space="preserve"> to consume a meal,</w:t>
      </w:r>
      <w:r w:rsidRPr="00BA19B5">
        <w:rPr>
          <w:rFonts w:cstheme="minorHAnsi"/>
        </w:rPr>
        <w:t xml:space="preserve"> </w:t>
      </w:r>
      <w:r w:rsidR="00C72CF8">
        <w:rPr>
          <w:rFonts w:cstheme="minorHAnsi"/>
        </w:rPr>
        <w:t>one</w:t>
      </w:r>
      <w:r w:rsidR="00C72CF8" w:rsidRPr="00BA19B5">
        <w:rPr>
          <w:rFonts w:cstheme="minorHAnsi"/>
        </w:rPr>
        <w:t xml:space="preserve"> </w:t>
      </w:r>
      <w:r w:rsidRPr="00BA19B5">
        <w:rPr>
          <w:rFonts w:cstheme="minorHAnsi"/>
        </w:rPr>
        <w:t xml:space="preserve">meal is </w:t>
      </w:r>
      <w:r w:rsidR="00C72CF8">
        <w:rPr>
          <w:rFonts w:cstheme="minorHAnsi"/>
        </w:rPr>
        <w:t>debited</w:t>
      </w:r>
      <w:r w:rsidR="00C72CF8" w:rsidRPr="00BA19B5">
        <w:rPr>
          <w:rFonts w:cstheme="minorHAnsi"/>
        </w:rPr>
        <w:t xml:space="preserve"> </w:t>
      </w:r>
      <w:r w:rsidRPr="00BA19B5">
        <w:rPr>
          <w:rFonts w:cstheme="minorHAnsi"/>
        </w:rPr>
        <w:t xml:space="preserve">from </w:t>
      </w:r>
      <w:r w:rsidR="00C72CF8">
        <w:rPr>
          <w:rFonts w:cstheme="minorHAnsi"/>
        </w:rPr>
        <w:t>their account</w:t>
      </w:r>
      <w:r w:rsidRPr="00BA19B5">
        <w:rPr>
          <w:rFonts w:cstheme="minorHAnsi"/>
        </w:rPr>
        <w:t>. SNP</w:t>
      </w:r>
      <w:r w:rsidR="003279DF">
        <w:rPr>
          <w:rFonts w:cstheme="minorHAnsi"/>
        </w:rPr>
        <w:t>s</w:t>
      </w:r>
      <w:r w:rsidRPr="00BA19B5">
        <w:rPr>
          <w:rFonts w:cstheme="minorHAnsi"/>
        </w:rPr>
        <w:t xml:space="preserve"> can allow the participant to add their own meals</w:t>
      </w:r>
      <w:r w:rsidR="004537E5" w:rsidRPr="00BA19B5">
        <w:rPr>
          <w:rFonts w:cstheme="minorHAnsi"/>
        </w:rPr>
        <w:t xml:space="preserve"> through the SNP website</w:t>
      </w:r>
      <w:r w:rsidRPr="00BA19B5">
        <w:rPr>
          <w:rFonts w:cstheme="minorHAnsi"/>
        </w:rPr>
        <w:t xml:space="preserve"> or the electronic system could </w:t>
      </w:r>
      <w:r w:rsidR="00D00EB0">
        <w:rPr>
          <w:rFonts w:cstheme="minorHAnsi"/>
        </w:rPr>
        <w:t xml:space="preserve">be configured to </w:t>
      </w:r>
      <w:r w:rsidRPr="00BA19B5">
        <w:rPr>
          <w:rFonts w:cstheme="minorHAnsi"/>
        </w:rPr>
        <w:t xml:space="preserve">add meals automatically. </w:t>
      </w:r>
      <w:r w:rsidR="005D27FB">
        <w:rPr>
          <w:rFonts w:cstheme="minorHAnsi"/>
        </w:rPr>
        <w:t>Either</w:t>
      </w:r>
      <w:r w:rsidR="005D27FB" w:rsidRPr="00BA19B5">
        <w:rPr>
          <w:rFonts w:cstheme="minorHAnsi"/>
        </w:rPr>
        <w:t xml:space="preserve"> </w:t>
      </w:r>
      <w:r w:rsidRPr="00BA19B5">
        <w:rPr>
          <w:rFonts w:cstheme="minorHAnsi"/>
        </w:rPr>
        <w:t>method c</w:t>
      </w:r>
      <w:r w:rsidR="005D27FB">
        <w:rPr>
          <w:rFonts w:cstheme="minorHAnsi"/>
        </w:rPr>
        <w:t>an</w:t>
      </w:r>
      <w:r w:rsidRPr="00BA19B5">
        <w:rPr>
          <w:rFonts w:cstheme="minorHAnsi"/>
        </w:rPr>
        <w:t xml:space="preserve"> place limits on</w:t>
      </w:r>
      <w:r w:rsidR="00D00EB0">
        <w:rPr>
          <w:rFonts w:cstheme="minorHAnsi"/>
        </w:rPr>
        <w:t xml:space="preserve"> the number of meals a participant can order based </w:t>
      </w:r>
      <w:r w:rsidRPr="00BA19B5">
        <w:rPr>
          <w:rFonts w:cstheme="minorHAnsi"/>
        </w:rPr>
        <w:t>on SNP budget limitations.</w:t>
      </w:r>
    </w:p>
    <w:p w14:paraId="1A4686A3" w14:textId="2B123B8A" w:rsidR="0083205C" w:rsidRDefault="0083205C" w:rsidP="00591B07">
      <w:pPr>
        <w:spacing w:after="0" w:line="240" w:lineRule="auto"/>
        <w:rPr>
          <w:rFonts w:cstheme="minorHAnsi"/>
        </w:rPr>
      </w:pPr>
    </w:p>
    <w:p w14:paraId="0527FC71" w14:textId="274C34B3" w:rsidR="001859E4" w:rsidRPr="008A2FDF" w:rsidRDefault="001859E4" w:rsidP="001859E4">
      <w:pPr>
        <w:spacing w:after="0" w:line="240" w:lineRule="auto"/>
        <w:rPr>
          <w:rFonts w:cstheme="minorHAnsi"/>
          <w:i/>
          <w:iCs/>
        </w:rPr>
      </w:pPr>
      <w:r w:rsidRPr="008A2FDF">
        <w:rPr>
          <w:rFonts w:cstheme="minorHAnsi"/>
          <w:i/>
          <w:iCs/>
        </w:rPr>
        <w:t>Additional</w:t>
      </w:r>
      <w:r>
        <w:rPr>
          <w:rFonts w:cstheme="minorHAnsi"/>
          <w:i/>
          <w:iCs/>
        </w:rPr>
        <w:t xml:space="preserve"> Meal Tracking</w:t>
      </w:r>
      <w:r w:rsidRPr="008A2FDF">
        <w:rPr>
          <w:rFonts w:cstheme="minorHAnsi"/>
          <w:i/>
          <w:iCs/>
        </w:rPr>
        <w:t xml:space="preserve"> Considerations</w:t>
      </w:r>
    </w:p>
    <w:p w14:paraId="6A0C2708" w14:textId="77777777" w:rsidR="001859E4" w:rsidRPr="00BA19B5" w:rsidRDefault="001859E4" w:rsidP="001859E4">
      <w:pPr>
        <w:pStyle w:val="ListParagraph"/>
        <w:numPr>
          <w:ilvl w:val="0"/>
          <w:numId w:val="3"/>
        </w:numPr>
        <w:spacing w:after="0" w:line="240" w:lineRule="auto"/>
        <w:rPr>
          <w:rFonts w:cstheme="minorHAnsi"/>
        </w:rPr>
      </w:pPr>
      <w:r>
        <w:rPr>
          <w:rFonts w:cstheme="minorHAnsi"/>
        </w:rPr>
        <w:t xml:space="preserve">SNPs determine the donation process for the restaurant program. </w:t>
      </w:r>
      <w:r w:rsidRPr="00BA19B5">
        <w:rPr>
          <w:rFonts w:cstheme="minorHAnsi"/>
        </w:rPr>
        <w:t xml:space="preserve">The SNP participant can place an order for the </w:t>
      </w:r>
      <w:r>
        <w:rPr>
          <w:rFonts w:cstheme="minorHAnsi"/>
        </w:rPr>
        <w:t>number</w:t>
      </w:r>
      <w:r w:rsidRPr="00BA19B5">
        <w:rPr>
          <w:rFonts w:cstheme="minorHAnsi"/>
        </w:rPr>
        <w:t xml:space="preserve"> of meals they want on their card and pre-donate for the meals </w:t>
      </w:r>
      <w:r>
        <w:rPr>
          <w:rFonts w:cstheme="minorHAnsi"/>
        </w:rPr>
        <w:t xml:space="preserve">(donate to the SNP before meals are consumed) </w:t>
      </w:r>
      <w:r w:rsidRPr="00BA19B5">
        <w:rPr>
          <w:rFonts w:cstheme="minorHAnsi"/>
        </w:rPr>
        <w:t>or post</w:t>
      </w:r>
      <w:r>
        <w:rPr>
          <w:rFonts w:cstheme="minorHAnsi"/>
        </w:rPr>
        <w:t>-</w:t>
      </w:r>
      <w:r w:rsidRPr="00BA19B5">
        <w:rPr>
          <w:rFonts w:cstheme="minorHAnsi"/>
        </w:rPr>
        <w:t>donate</w:t>
      </w:r>
      <w:r>
        <w:rPr>
          <w:rFonts w:cstheme="minorHAnsi"/>
        </w:rPr>
        <w:t xml:space="preserve"> (or donate to the SNP program after meals are consumed)</w:t>
      </w:r>
      <w:r w:rsidRPr="00BA19B5">
        <w:rPr>
          <w:rFonts w:cstheme="minorHAnsi"/>
        </w:rPr>
        <w:t>.</w:t>
      </w:r>
    </w:p>
    <w:p w14:paraId="6F424FA5" w14:textId="46B5381D" w:rsidR="001859E4" w:rsidRPr="0083205C" w:rsidRDefault="001859E4" w:rsidP="001859E4">
      <w:pPr>
        <w:pStyle w:val="ListParagraph"/>
        <w:numPr>
          <w:ilvl w:val="0"/>
          <w:numId w:val="3"/>
        </w:numPr>
        <w:spacing w:after="0" w:line="240" w:lineRule="auto"/>
        <w:rPr>
          <w:rFonts w:cstheme="minorHAnsi"/>
        </w:rPr>
      </w:pPr>
      <w:r w:rsidRPr="0083205C">
        <w:rPr>
          <w:rFonts w:cstheme="minorHAnsi"/>
        </w:rPr>
        <w:t>SNP</w:t>
      </w:r>
      <w:r w:rsidR="003279DF">
        <w:rPr>
          <w:rFonts w:cstheme="minorHAnsi"/>
        </w:rPr>
        <w:t>s</w:t>
      </w:r>
      <w:r w:rsidRPr="0083205C">
        <w:rPr>
          <w:rFonts w:cstheme="minorHAnsi"/>
        </w:rPr>
        <w:t xml:space="preserve"> </w:t>
      </w:r>
      <w:r>
        <w:rPr>
          <w:rFonts w:cstheme="minorHAnsi"/>
        </w:rPr>
        <w:t xml:space="preserve">can </w:t>
      </w:r>
      <w:r w:rsidRPr="0083205C">
        <w:rPr>
          <w:rFonts w:cstheme="minorHAnsi"/>
        </w:rPr>
        <w:t xml:space="preserve">automatically place a specific number of meals per day on </w:t>
      </w:r>
      <w:r>
        <w:rPr>
          <w:rFonts w:cstheme="minorHAnsi"/>
        </w:rPr>
        <w:t>each participant’s dining</w:t>
      </w:r>
      <w:r w:rsidRPr="007B00F9">
        <w:rPr>
          <w:rFonts w:cstheme="minorHAnsi"/>
        </w:rPr>
        <w:t xml:space="preserve"> card. The meal</w:t>
      </w:r>
      <w:r w:rsidRPr="00F21B9C">
        <w:rPr>
          <w:rFonts w:cstheme="minorHAnsi"/>
        </w:rPr>
        <w:t>s that are not consumed are</w:t>
      </w:r>
      <w:r w:rsidRPr="0083205C">
        <w:rPr>
          <w:rFonts w:cstheme="minorHAnsi"/>
        </w:rPr>
        <w:t xml:space="preserve"> automatically removed if not used and a donation statement is generated at the end of the month requesting a donation for the number of meals consumed by the participant. This method is used if a program has budgetary limitations allowing them to serve a set </w:t>
      </w:r>
      <w:r w:rsidR="00667397" w:rsidRPr="0083205C">
        <w:rPr>
          <w:rFonts w:cstheme="minorHAnsi"/>
        </w:rPr>
        <w:t>number</w:t>
      </w:r>
      <w:r w:rsidRPr="0083205C">
        <w:rPr>
          <w:rFonts w:cstheme="minorHAnsi"/>
        </w:rPr>
        <w:t xml:space="preserve"> of meals.</w:t>
      </w:r>
    </w:p>
    <w:p w14:paraId="5DF662CD" w14:textId="600355E1" w:rsidR="001859E4" w:rsidRPr="00BA19B5" w:rsidRDefault="001859E4" w:rsidP="001859E4">
      <w:pPr>
        <w:pStyle w:val="ListParagraph"/>
        <w:numPr>
          <w:ilvl w:val="0"/>
          <w:numId w:val="3"/>
        </w:numPr>
        <w:spacing w:after="0" w:line="240" w:lineRule="auto"/>
        <w:rPr>
          <w:rFonts w:cstheme="minorHAnsi"/>
        </w:rPr>
      </w:pPr>
      <w:r w:rsidRPr="00BA19B5">
        <w:rPr>
          <w:rFonts w:cstheme="minorHAnsi"/>
        </w:rPr>
        <w:t>T</w:t>
      </w:r>
      <w:r>
        <w:rPr>
          <w:rFonts w:cstheme="minorHAnsi"/>
        </w:rPr>
        <w:t>he t</w:t>
      </w:r>
      <w:r w:rsidRPr="00BA19B5">
        <w:rPr>
          <w:rFonts w:cstheme="minorHAnsi"/>
        </w:rPr>
        <w:t xml:space="preserve">ype of </w:t>
      </w:r>
      <w:r>
        <w:rPr>
          <w:rFonts w:cstheme="minorHAnsi"/>
        </w:rPr>
        <w:t xml:space="preserve">dining </w:t>
      </w:r>
      <w:r w:rsidRPr="00BA19B5">
        <w:rPr>
          <w:rFonts w:cstheme="minorHAnsi"/>
        </w:rPr>
        <w:t xml:space="preserve">card </w:t>
      </w:r>
      <w:r>
        <w:rPr>
          <w:rFonts w:cstheme="minorHAnsi"/>
        </w:rPr>
        <w:t xml:space="preserve">used for the restaurant program </w:t>
      </w:r>
      <w:r w:rsidRPr="00BA19B5">
        <w:rPr>
          <w:rFonts w:cstheme="minorHAnsi"/>
        </w:rPr>
        <w:t xml:space="preserve">and </w:t>
      </w:r>
      <w:r>
        <w:rPr>
          <w:rFonts w:cstheme="minorHAnsi"/>
        </w:rPr>
        <w:t xml:space="preserve">the dining </w:t>
      </w:r>
      <w:r w:rsidRPr="00BA19B5">
        <w:rPr>
          <w:rFonts w:cstheme="minorHAnsi"/>
        </w:rPr>
        <w:t xml:space="preserve">card </w:t>
      </w:r>
      <w:r>
        <w:rPr>
          <w:rFonts w:cstheme="minorHAnsi"/>
        </w:rPr>
        <w:t xml:space="preserve">dimensions and </w:t>
      </w:r>
      <w:r w:rsidRPr="00BA19B5">
        <w:rPr>
          <w:rFonts w:cstheme="minorHAnsi"/>
        </w:rPr>
        <w:t>design</w:t>
      </w:r>
      <w:r>
        <w:rPr>
          <w:rFonts w:cstheme="minorHAnsi"/>
        </w:rPr>
        <w:t xml:space="preserve"> (size, color, etc.)</w:t>
      </w:r>
      <w:r w:rsidRPr="00BA19B5">
        <w:rPr>
          <w:rFonts w:cstheme="minorHAnsi"/>
        </w:rPr>
        <w:t xml:space="preserve"> will </w:t>
      </w:r>
      <w:r>
        <w:rPr>
          <w:rFonts w:cstheme="minorHAnsi"/>
        </w:rPr>
        <w:t>impact</w:t>
      </w:r>
      <w:r w:rsidRPr="00BA19B5">
        <w:rPr>
          <w:rFonts w:cstheme="minorHAnsi"/>
        </w:rPr>
        <w:t xml:space="preserve"> cost. </w:t>
      </w:r>
      <w:r>
        <w:rPr>
          <w:rFonts w:cstheme="minorHAnsi"/>
        </w:rPr>
        <w:t xml:space="preserve">For seniors who are adept at using mobile applications, a contactless alterative to the dining card, in the age of COVID-19, can include use of </w:t>
      </w:r>
      <w:r w:rsidR="00304414">
        <w:rPr>
          <w:rFonts w:cstheme="minorHAnsi"/>
        </w:rPr>
        <w:t>POS</w:t>
      </w:r>
      <w:r>
        <w:rPr>
          <w:rFonts w:cstheme="minorHAnsi"/>
        </w:rPr>
        <w:t xml:space="preserve"> systems that allow for scanning of</w:t>
      </w:r>
      <w:r w:rsidRPr="00BA19B5">
        <w:rPr>
          <w:rFonts w:cstheme="minorHAnsi"/>
        </w:rPr>
        <w:t xml:space="preserve"> QR code</w:t>
      </w:r>
      <w:r>
        <w:rPr>
          <w:rFonts w:cstheme="minorHAnsi"/>
        </w:rPr>
        <w:t>s on a participant’s cell phone</w:t>
      </w:r>
      <w:r w:rsidRPr="00BA19B5">
        <w:rPr>
          <w:rFonts w:cstheme="minorHAnsi"/>
        </w:rPr>
        <w:t>.</w:t>
      </w:r>
    </w:p>
    <w:p w14:paraId="408D5AE2" w14:textId="77777777" w:rsidR="001859E4" w:rsidRDefault="001859E4" w:rsidP="00591B07">
      <w:pPr>
        <w:spacing w:after="0" w:line="240" w:lineRule="auto"/>
        <w:rPr>
          <w:rFonts w:cstheme="minorHAnsi"/>
          <w:b/>
          <w:bCs/>
        </w:rPr>
      </w:pPr>
    </w:p>
    <w:p w14:paraId="0E451DE3" w14:textId="1FC9CAC8" w:rsidR="003279DF" w:rsidRDefault="009479B6" w:rsidP="00591B07">
      <w:pPr>
        <w:spacing w:after="0" w:line="240" w:lineRule="auto"/>
        <w:rPr>
          <w:rFonts w:cstheme="minorHAnsi"/>
        </w:rPr>
      </w:pPr>
      <w:r w:rsidRPr="00857875">
        <w:rPr>
          <w:rStyle w:val="Heading2Char"/>
        </w:rPr>
        <w:t>Marketing and Outreach</w:t>
      </w:r>
      <w:r w:rsidR="001859E4" w:rsidRPr="00857875">
        <w:rPr>
          <w:rStyle w:val="Heading2Char"/>
        </w:rPr>
        <w:t>.</w:t>
      </w:r>
      <w:r w:rsidRPr="00BA19B5">
        <w:rPr>
          <w:rFonts w:cstheme="minorHAnsi"/>
        </w:rPr>
        <w:t xml:space="preserve"> SNPs can partner with a variety of stakeholders </w:t>
      </w:r>
      <w:r w:rsidR="007B00F9">
        <w:rPr>
          <w:rFonts w:cstheme="minorHAnsi"/>
        </w:rPr>
        <w:t>(such as</w:t>
      </w:r>
      <w:r w:rsidRPr="00BA19B5">
        <w:rPr>
          <w:rFonts w:cstheme="minorHAnsi"/>
        </w:rPr>
        <w:t xml:space="preserve"> local senior center</w:t>
      </w:r>
      <w:r w:rsidR="007B00F9">
        <w:rPr>
          <w:rFonts w:cstheme="minorHAnsi"/>
        </w:rPr>
        <w:t>s</w:t>
      </w:r>
      <w:r w:rsidRPr="00BA19B5">
        <w:rPr>
          <w:rFonts w:cstheme="minorHAnsi"/>
        </w:rPr>
        <w:t xml:space="preserve">, </w:t>
      </w:r>
      <w:r w:rsidR="007B00F9">
        <w:rPr>
          <w:rFonts w:cstheme="minorHAnsi"/>
        </w:rPr>
        <w:t xml:space="preserve">local </w:t>
      </w:r>
      <w:r w:rsidRPr="00BA19B5">
        <w:rPr>
          <w:rFonts w:cstheme="minorHAnsi"/>
        </w:rPr>
        <w:t xml:space="preserve">municipal </w:t>
      </w:r>
      <w:r w:rsidR="007B00F9">
        <w:rPr>
          <w:rFonts w:cstheme="minorHAnsi"/>
        </w:rPr>
        <w:t>employees</w:t>
      </w:r>
      <w:r w:rsidRPr="00BA19B5">
        <w:rPr>
          <w:rFonts w:cstheme="minorHAnsi"/>
        </w:rPr>
        <w:t>, senior housing resident service coordinators, local librar</w:t>
      </w:r>
      <w:r w:rsidR="007B00F9">
        <w:rPr>
          <w:rFonts w:cstheme="minorHAnsi"/>
        </w:rPr>
        <w:t>ies,</w:t>
      </w:r>
      <w:r w:rsidRPr="00BA19B5">
        <w:rPr>
          <w:rFonts w:cstheme="minorHAnsi"/>
        </w:rPr>
        <w:t xml:space="preserve"> town social worker</w:t>
      </w:r>
      <w:r w:rsidR="007B00F9">
        <w:rPr>
          <w:rFonts w:cstheme="minorHAnsi"/>
        </w:rPr>
        <w:t>s</w:t>
      </w:r>
      <w:r w:rsidRPr="00BA19B5">
        <w:rPr>
          <w:rFonts w:cstheme="minorHAnsi"/>
        </w:rPr>
        <w:t>,</w:t>
      </w:r>
      <w:r w:rsidR="007B00F9">
        <w:rPr>
          <w:rFonts w:cstheme="minorHAnsi"/>
        </w:rPr>
        <w:t xml:space="preserve"> and</w:t>
      </w:r>
      <w:r w:rsidRPr="00BA19B5">
        <w:rPr>
          <w:rFonts w:cstheme="minorHAnsi"/>
        </w:rPr>
        <w:t xml:space="preserve"> elected officials</w:t>
      </w:r>
      <w:r w:rsidR="007B00F9">
        <w:rPr>
          <w:rFonts w:cstheme="minorHAnsi"/>
        </w:rPr>
        <w:t>) to</w:t>
      </w:r>
      <w:r w:rsidRPr="00BA19B5">
        <w:rPr>
          <w:rFonts w:cstheme="minorHAnsi"/>
        </w:rPr>
        <w:t xml:space="preserve"> assist with getting the word to those seniors who could most benefit from the program. </w:t>
      </w:r>
      <w:r w:rsidR="00C6751A">
        <w:rPr>
          <w:rFonts w:cstheme="minorHAnsi"/>
        </w:rPr>
        <w:t>During COVID</w:t>
      </w:r>
      <w:r w:rsidR="00AA6273">
        <w:rPr>
          <w:rFonts w:cstheme="minorHAnsi"/>
        </w:rPr>
        <w:t>-</w:t>
      </w:r>
      <w:r w:rsidR="00C6751A">
        <w:rPr>
          <w:rFonts w:cstheme="minorHAnsi"/>
        </w:rPr>
        <w:t>19, marketing the restaurant</w:t>
      </w:r>
      <w:r w:rsidR="002333E6">
        <w:rPr>
          <w:rFonts w:cstheme="minorHAnsi"/>
        </w:rPr>
        <w:t xml:space="preserve"> can</w:t>
      </w:r>
      <w:r w:rsidR="00C6751A">
        <w:rPr>
          <w:rFonts w:cstheme="minorHAnsi"/>
        </w:rPr>
        <w:t xml:space="preserve"> pivot to</w:t>
      </w:r>
      <w:r w:rsidR="003279DF">
        <w:rPr>
          <w:rFonts w:cstheme="minorHAnsi"/>
        </w:rPr>
        <w:t xml:space="preserve"> using</w:t>
      </w:r>
      <w:r w:rsidR="00C6751A">
        <w:rPr>
          <w:rFonts w:cstheme="minorHAnsi"/>
        </w:rPr>
        <w:t xml:space="preserve"> social media</w:t>
      </w:r>
      <w:r w:rsidR="00901626">
        <w:rPr>
          <w:rFonts w:cstheme="minorHAnsi"/>
        </w:rPr>
        <w:t xml:space="preserve"> and </w:t>
      </w:r>
      <w:r w:rsidR="003279DF">
        <w:rPr>
          <w:rFonts w:cstheme="minorHAnsi"/>
        </w:rPr>
        <w:t>traditional media outlets</w:t>
      </w:r>
      <w:r w:rsidR="00901626">
        <w:rPr>
          <w:rFonts w:cstheme="minorHAnsi"/>
        </w:rPr>
        <w:t>,</w:t>
      </w:r>
      <w:r w:rsidR="003279DF">
        <w:rPr>
          <w:rFonts w:cstheme="minorHAnsi"/>
        </w:rPr>
        <w:t xml:space="preserve"> like the news</w:t>
      </w:r>
      <w:r w:rsidR="00C6751A">
        <w:rPr>
          <w:rFonts w:cstheme="minorHAnsi"/>
        </w:rPr>
        <w:t xml:space="preserve"> media</w:t>
      </w:r>
      <w:r w:rsidR="003279DF">
        <w:rPr>
          <w:rFonts w:cstheme="minorHAnsi"/>
        </w:rPr>
        <w:t xml:space="preserve"> and local cable access television, as well as digital/telephonic outreach via</w:t>
      </w:r>
      <w:r w:rsidR="00C6751A">
        <w:rPr>
          <w:rFonts w:cstheme="minorHAnsi"/>
        </w:rPr>
        <w:t xml:space="preserve"> </w:t>
      </w:r>
      <w:proofErr w:type="spellStart"/>
      <w:r w:rsidR="00C6751A">
        <w:rPr>
          <w:rFonts w:cstheme="minorHAnsi"/>
        </w:rPr>
        <w:t>robo</w:t>
      </w:r>
      <w:proofErr w:type="spellEnd"/>
      <w:r w:rsidR="00C6751A">
        <w:rPr>
          <w:rFonts w:cstheme="minorHAnsi"/>
        </w:rPr>
        <w:t xml:space="preserve">-calling and email. </w:t>
      </w:r>
      <w:r w:rsidRPr="00BA19B5">
        <w:rPr>
          <w:rFonts w:cstheme="minorHAnsi"/>
        </w:rPr>
        <w:t>It is beneficial to have SNP staff to do in-person registrations for the restaurant program</w:t>
      </w:r>
      <w:r w:rsidR="00901626">
        <w:rPr>
          <w:rFonts w:cstheme="minorHAnsi"/>
        </w:rPr>
        <w:t>,</w:t>
      </w:r>
      <w:r w:rsidR="00C6751A">
        <w:rPr>
          <w:rFonts w:cstheme="minorHAnsi"/>
        </w:rPr>
        <w:t xml:space="preserve"> although COVID</w:t>
      </w:r>
      <w:r w:rsidR="00AA6273">
        <w:rPr>
          <w:rFonts w:cstheme="minorHAnsi"/>
        </w:rPr>
        <w:t>-</w:t>
      </w:r>
      <w:r w:rsidR="00C6751A">
        <w:rPr>
          <w:rFonts w:cstheme="minorHAnsi"/>
        </w:rPr>
        <w:t>19 restrictions places limitations on that process</w:t>
      </w:r>
      <w:r w:rsidRPr="00BA19B5">
        <w:rPr>
          <w:rFonts w:cstheme="minorHAnsi"/>
        </w:rPr>
        <w:t>. U</w:t>
      </w:r>
      <w:r w:rsidR="00E357F6">
        <w:rPr>
          <w:rFonts w:cstheme="minorHAnsi"/>
        </w:rPr>
        <w:t>nder normal circumstances</w:t>
      </w:r>
      <w:r w:rsidR="0027194D">
        <w:rPr>
          <w:rFonts w:cstheme="minorHAnsi"/>
        </w:rPr>
        <w:t>,</w:t>
      </w:r>
      <w:r w:rsidR="00E357F6">
        <w:rPr>
          <w:rFonts w:cstheme="minorHAnsi"/>
        </w:rPr>
        <w:t xml:space="preserve"> information and registration sessions</w:t>
      </w:r>
      <w:r w:rsidRPr="00BA19B5">
        <w:rPr>
          <w:rFonts w:cstheme="minorHAnsi"/>
        </w:rPr>
        <w:t xml:space="preserve"> </w:t>
      </w:r>
      <w:r w:rsidR="00E357F6">
        <w:rPr>
          <w:rFonts w:cstheme="minorHAnsi"/>
        </w:rPr>
        <w:t xml:space="preserve">would </w:t>
      </w:r>
      <w:r w:rsidRPr="00BA19B5">
        <w:rPr>
          <w:rFonts w:cstheme="minorHAnsi"/>
        </w:rPr>
        <w:t>be held at the senior center, senior housing community room, library</w:t>
      </w:r>
      <w:r w:rsidR="0027194D">
        <w:rPr>
          <w:rFonts w:cstheme="minorHAnsi"/>
        </w:rPr>
        <w:t>,</w:t>
      </w:r>
      <w:r w:rsidRPr="00BA19B5">
        <w:rPr>
          <w:rFonts w:cstheme="minorHAnsi"/>
        </w:rPr>
        <w:t xml:space="preserve"> or other public location.</w:t>
      </w:r>
      <w:r w:rsidR="00C6751A">
        <w:rPr>
          <w:rFonts w:cstheme="minorHAnsi"/>
        </w:rPr>
        <w:t xml:space="preserve"> </w:t>
      </w:r>
      <w:r w:rsidR="00D00EB0">
        <w:rPr>
          <w:rFonts w:cstheme="minorHAnsi"/>
        </w:rPr>
        <w:t>However,</w:t>
      </w:r>
      <w:r w:rsidR="00C6751A">
        <w:rPr>
          <w:rFonts w:cstheme="minorHAnsi"/>
        </w:rPr>
        <w:t xml:space="preserve"> during COVID</w:t>
      </w:r>
      <w:r w:rsidR="005E2FC9">
        <w:rPr>
          <w:rFonts w:cstheme="minorHAnsi"/>
        </w:rPr>
        <w:t>-</w:t>
      </w:r>
      <w:r w:rsidR="00C6751A">
        <w:rPr>
          <w:rFonts w:cstheme="minorHAnsi"/>
        </w:rPr>
        <w:t>19</w:t>
      </w:r>
      <w:r w:rsidR="005E2FC9">
        <w:rPr>
          <w:rFonts w:cstheme="minorHAnsi"/>
        </w:rPr>
        <w:t>,</w:t>
      </w:r>
      <w:r w:rsidR="00C6751A">
        <w:rPr>
          <w:rFonts w:cstheme="minorHAnsi"/>
        </w:rPr>
        <w:t xml:space="preserve"> a restaurant program application process can be established on the SNP and/or senior center’s website</w:t>
      </w:r>
      <w:r w:rsidR="003279DF">
        <w:rPr>
          <w:rFonts w:cstheme="minorHAnsi"/>
        </w:rPr>
        <w:t>,</w:t>
      </w:r>
      <w:r w:rsidR="00C6751A">
        <w:rPr>
          <w:rFonts w:cstheme="minorHAnsi"/>
        </w:rPr>
        <w:t xml:space="preserve"> with restaurant cards being mailed to the participant</w:t>
      </w:r>
      <w:r w:rsidR="003279DF">
        <w:rPr>
          <w:rFonts w:cstheme="minorHAnsi"/>
        </w:rPr>
        <w:t xml:space="preserve"> after they enroll</w:t>
      </w:r>
      <w:r w:rsidR="00C6751A">
        <w:rPr>
          <w:rFonts w:cstheme="minorHAnsi"/>
        </w:rPr>
        <w:t>.</w:t>
      </w:r>
      <w:r w:rsidRPr="00BA19B5">
        <w:rPr>
          <w:rFonts w:cstheme="minorHAnsi"/>
        </w:rPr>
        <w:t xml:space="preserve"> </w:t>
      </w:r>
      <w:r w:rsidR="003279DF">
        <w:rPr>
          <w:rFonts w:cstheme="minorHAnsi"/>
        </w:rPr>
        <w:t xml:space="preserve">When it is safe to do so, following the </w:t>
      </w:r>
      <w:r w:rsidR="00E357F6">
        <w:rPr>
          <w:rFonts w:cstheme="minorHAnsi"/>
        </w:rPr>
        <w:t>COVID</w:t>
      </w:r>
      <w:r w:rsidR="003279DF">
        <w:rPr>
          <w:rFonts w:cstheme="minorHAnsi"/>
        </w:rPr>
        <w:t>-</w:t>
      </w:r>
      <w:r w:rsidR="00E357F6">
        <w:rPr>
          <w:rFonts w:cstheme="minorHAnsi"/>
        </w:rPr>
        <w:t>19</w:t>
      </w:r>
      <w:r w:rsidR="003279DF">
        <w:rPr>
          <w:rFonts w:cstheme="minorHAnsi"/>
        </w:rPr>
        <w:t xml:space="preserve"> pandemic</w:t>
      </w:r>
      <w:r w:rsidR="00E357F6">
        <w:rPr>
          <w:rFonts w:cstheme="minorHAnsi"/>
        </w:rPr>
        <w:t>,</w:t>
      </w:r>
      <w:r w:rsidRPr="00BA19B5">
        <w:rPr>
          <w:rFonts w:cstheme="minorHAnsi"/>
        </w:rPr>
        <w:t xml:space="preserve"> SNP staff registration events</w:t>
      </w:r>
      <w:r w:rsidR="00E357F6">
        <w:rPr>
          <w:rFonts w:cstheme="minorHAnsi"/>
        </w:rPr>
        <w:t xml:space="preserve"> </w:t>
      </w:r>
      <w:r w:rsidR="003279DF">
        <w:rPr>
          <w:rFonts w:cstheme="minorHAnsi"/>
        </w:rPr>
        <w:t>can</w:t>
      </w:r>
      <w:r w:rsidR="00E357F6">
        <w:rPr>
          <w:rFonts w:cstheme="minorHAnsi"/>
        </w:rPr>
        <w:t xml:space="preserve"> resume </w:t>
      </w:r>
      <w:r w:rsidR="003279DF">
        <w:rPr>
          <w:rFonts w:cstheme="minorHAnsi"/>
        </w:rPr>
        <w:t>and be held at</w:t>
      </w:r>
      <w:r w:rsidRPr="00BA19B5">
        <w:rPr>
          <w:rFonts w:cstheme="minorHAnsi"/>
        </w:rPr>
        <w:t xml:space="preserve"> a satellite location, at the SNP office</w:t>
      </w:r>
      <w:r w:rsidR="006F4793">
        <w:rPr>
          <w:rFonts w:cstheme="minorHAnsi"/>
        </w:rPr>
        <w:t>,</w:t>
      </w:r>
      <w:r w:rsidRPr="00BA19B5">
        <w:rPr>
          <w:rFonts w:cstheme="minorHAnsi"/>
        </w:rPr>
        <w:t xml:space="preserve"> or at the restaurant</w:t>
      </w:r>
      <w:r w:rsidR="003279DF">
        <w:rPr>
          <w:rFonts w:cstheme="minorHAnsi"/>
        </w:rPr>
        <w:t xml:space="preserve"> partner site</w:t>
      </w:r>
      <w:r w:rsidRPr="00BA19B5">
        <w:rPr>
          <w:rFonts w:cstheme="minorHAnsi"/>
        </w:rPr>
        <w:t>. The establishment of satellite registration sites to assist seniors in engaging in the SNP</w:t>
      </w:r>
      <w:r w:rsidR="002F42C6">
        <w:rPr>
          <w:rFonts w:cstheme="minorHAnsi"/>
        </w:rPr>
        <w:t>-r</w:t>
      </w:r>
      <w:r w:rsidRPr="00BA19B5">
        <w:rPr>
          <w:rFonts w:cstheme="minorHAnsi"/>
        </w:rPr>
        <w:t>estaurant program, at a local senior center</w:t>
      </w:r>
      <w:r w:rsidR="002F42C6">
        <w:rPr>
          <w:rFonts w:cstheme="minorHAnsi"/>
        </w:rPr>
        <w:t>,</w:t>
      </w:r>
      <w:r w:rsidRPr="00BA19B5">
        <w:rPr>
          <w:rFonts w:cstheme="minorHAnsi"/>
        </w:rPr>
        <w:t xml:space="preserve"> or town social service </w:t>
      </w:r>
      <w:r w:rsidR="00667397" w:rsidRPr="00BA19B5">
        <w:rPr>
          <w:rFonts w:cstheme="minorHAnsi"/>
        </w:rPr>
        <w:t>office</w:t>
      </w:r>
      <w:r w:rsidRPr="00BA19B5">
        <w:rPr>
          <w:rFonts w:cstheme="minorHAnsi"/>
        </w:rPr>
        <w:t>, for example, is especially beneficial</w:t>
      </w:r>
      <w:r w:rsidR="003279DF">
        <w:rPr>
          <w:rFonts w:cstheme="minorHAnsi"/>
        </w:rPr>
        <w:t xml:space="preserve"> approach</w:t>
      </w:r>
      <w:r w:rsidRPr="00BA19B5">
        <w:rPr>
          <w:rFonts w:cstheme="minorHAnsi"/>
        </w:rPr>
        <w:t xml:space="preserve"> in rural communities.</w:t>
      </w:r>
      <w:r w:rsidR="00E357F6">
        <w:rPr>
          <w:rFonts w:cstheme="minorHAnsi"/>
        </w:rPr>
        <w:t xml:space="preserve"> </w:t>
      </w:r>
      <w:r w:rsidR="003279DF">
        <w:rPr>
          <w:rFonts w:cstheme="minorHAnsi"/>
        </w:rPr>
        <w:t>Following the</w:t>
      </w:r>
      <w:r w:rsidR="00E357F6">
        <w:rPr>
          <w:rFonts w:cstheme="minorHAnsi"/>
        </w:rPr>
        <w:t xml:space="preserve"> COVID</w:t>
      </w:r>
      <w:r w:rsidR="003279DF">
        <w:rPr>
          <w:rFonts w:cstheme="minorHAnsi"/>
        </w:rPr>
        <w:t>-</w:t>
      </w:r>
      <w:r w:rsidR="00E357F6">
        <w:rPr>
          <w:rFonts w:cstheme="minorHAnsi"/>
        </w:rPr>
        <w:t>19</w:t>
      </w:r>
      <w:r w:rsidR="003279DF">
        <w:rPr>
          <w:rFonts w:cstheme="minorHAnsi"/>
        </w:rPr>
        <w:t xml:space="preserve"> pandemic,</w:t>
      </w:r>
      <w:r w:rsidR="00E357F6">
        <w:rPr>
          <w:rFonts w:cstheme="minorHAnsi"/>
        </w:rPr>
        <w:t xml:space="preserve"> it is important to resume the initial in-person registration process </w:t>
      </w:r>
      <w:r w:rsidR="003279DF">
        <w:rPr>
          <w:rFonts w:cstheme="minorHAnsi"/>
        </w:rPr>
        <w:t xml:space="preserve">so that </w:t>
      </w:r>
      <w:r w:rsidR="00E357F6">
        <w:rPr>
          <w:rFonts w:cstheme="minorHAnsi"/>
        </w:rPr>
        <w:t>participant</w:t>
      </w:r>
      <w:r w:rsidR="003279DF">
        <w:rPr>
          <w:rFonts w:cstheme="minorHAnsi"/>
        </w:rPr>
        <w:t>s in need of other services, can be access additional n</w:t>
      </w:r>
      <w:r w:rsidR="00E357F6">
        <w:rPr>
          <w:rFonts w:cstheme="minorHAnsi"/>
        </w:rPr>
        <w:t>eeded programs/services.</w:t>
      </w:r>
      <w:r w:rsidRPr="00BA19B5">
        <w:rPr>
          <w:rFonts w:cstheme="minorHAnsi"/>
        </w:rPr>
        <w:t xml:space="preserve"> </w:t>
      </w:r>
    </w:p>
    <w:p w14:paraId="4B5308F1" w14:textId="77777777" w:rsidR="003279DF" w:rsidRDefault="003279DF" w:rsidP="00591B07">
      <w:pPr>
        <w:spacing w:after="0" w:line="240" w:lineRule="auto"/>
        <w:rPr>
          <w:rFonts w:cstheme="minorHAnsi"/>
        </w:rPr>
      </w:pPr>
    </w:p>
    <w:p w14:paraId="32DA493B" w14:textId="16F61CF8" w:rsidR="009479B6" w:rsidRPr="00BA19B5" w:rsidRDefault="009479B6" w:rsidP="00591B07">
      <w:pPr>
        <w:spacing w:after="0" w:line="240" w:lineRule="auto"/>
        <w:rPr>
          <w:rFonts w:cstheme="minorHAnsi"/>
        </w:rPr>
      </w:pPr>
      <w:r w:rsidRPr="00BA19B5">
        <w:rPr>
          <w:rFonts w:cstheme="minorHAnsi"/>
        </w:rPr>
        <w:t>SNP</w:t>
      </w:r>
      <w:r w:rsidR="003279DF">
        <w:rPr>
          <w:rFonts w:cstheme="minorHAnsi"/>
        </w:rPr>
        <w:t>s</w:t>
      </w:r>
      <w:r w:rsidRPr="00BA19B5">
        <w:rPr>
          <w:rFonts w:cstheme="minorHAnsi"/>
        </w:rPr>
        <w:t xml:space="preserve"> </w:t>
      </w:r>
      <w:r w:rsidR="003279DF">
        <w:rPr>
          <w:rFonts w:cstheme="minorHAnsi"/>
        </w:rPr>
        <w:t xml:space="preserve">must </w:t>
      </w:r>
      <w:r w:rsidRPr="00BA19B5">
        <w:rPr>
          <w:rFonts w:cstheme="minorHAnsi"/>
        </w:rPr>
        <w:t>update their program webpage</w:t>
      </w:r>
      <w:r w:rsidR="007B00F9">
        <w:rPr>
          <w:rFonts w:cstheme="minorHAnsi"/>
        </w:rPr>
        <w:t>s</w:t>
      </w:r>
      <w:r w:rsidRPr="00BA19B5">
        <w:rPr>
          <w:rFonts w:cstheme="minorHAnsi"/>
        </w:rPr>
        <w:t xml:space="preserve"> to include info</w:t>
      </w:r>
      <w:r w:rsidR="007B00F9">
        <w:rPr>
          <w:rFonts w:cstheme="minorHAnsi"/>
        </w:rPr>
        <w:t>rmation</w:t>
      </w:r>
      <w:r w:rsidRPr="00BA19B5">
        <w:rPr>
          <w:rFonts w:cstheme="minorHAnsi"/>
        </w:rPr>
        <w:t xml:space="preserve"> on restaurant programs, including restaurant listings with hours of operation and sample menus, registration satellite locations,</w:t>
      </w:r>
      <w:r w:rsidR="00761173">
        <w:rPr>
          <w:rFonts w:cstheme="minorHAnsi"/>
        </w:rPr>
        <w:t xml:space="preserve"> and</w:t>
      </w:r>
      <w:r w:rsidRPr="00BA19B5">
        <w:rPr>
          <w:rFonts w:cstheme="minorHAnsi"/>
        </w:rPr>
        <w:t xml:space="preserve"> a mechanism for seniors to check their meal credit card balance and to order additional meals if the SNP is allowing pre-ordering. Another key marketing component is the development of </w:t>
      </w:r>
      <w:r w:rsidR="007B00F9">
        <w:rPr>
          <w:rFonts w:cstheme="minorHAnsi"/>
        </w:rPr>
        <w:t>print or online brochures</w:t>
      </w:r>
      <w:r w:rsidRPr="00BA19B5">
        <w:rPr>
          <w:rFonts w:cstheme="minorHAnsi"/>
        </w:rPr>
        <w:t xml:space="preserve"> with </w:t>
      </w:r>
      <w:r w:rsidR="007B00F9">
        <w:rPr>
          <w:rFonts w:cstheme="minorHAnsi"/>
        </w:rPr>
        <w:t xml:space="preserve">the </w:t>
      </w:r>
      <w:r w:rsidRPr="00BA19B5">
        <w:rPr>
          <w:rFonts w:cstheme="minorHAnsi"/>
        </w:rPr>
        <w:t>restaurant</w:t>
      </w:r>
      <w:r w:rsidR="007B00F9">
        <w:rPr>
          <w:rFonts w:cstheme="minorHAnsi"/>
        </w:rPr>
        <w:t xml:space="preserve"> program</w:t>
      </w:r>
      <w:r w:rsidRPr="00BA19B5">
        <w:rPr>
          <w:rFonts w:cstheme="minorHAnsi"/>
        </w:rPr>
        <w:t xml:space="preserve"> information, </w:t>
      </w:r>
      <w:r w:rsidR="007B00F9">
        <w:rPr>
          <w:rFonts w:cstheme="minorHAnsi"/>
        </w:rPr>
        <w:t xml:space="preserve">as well as </w:t>
      </w:r>
      <w:r w:rsidRPr="00BA19B5">
        <w:rPr>
          <w:rFonts w:cstheme="minorHAnsi"/>
        </w:rPr>
        <w:t>program rules and regulations</w:t>
      </w:r>
      <w:r w:rsidR="003279DF">
        <w:rPr>
          <w:rFonts w:cstheme="minorHAnsi"/>
        </w:rPr>
        <w:t xml:space="preserve"> – to distribute on</w:t>
      </w:r>
      <w:r w:rsidR="00B14D13">
        <w:rPr>
          <w:rFonts w:cstheme="minorHAnsi"/>
        </w:rPr>
        <w:t>-</w:t>
      </w:r>
      <w:r w:rsidR="003279DF">
        <w:rPr>
          <w:rFonts w:cstheme="minorHAnsi"/>
        </w:rPr>
        <w:t>site at the restaurant, the SNP, or at varied locations throughout the community</w:t>
      </w:r>
      <w:r w:rsidRPr="00BA19B5">
        <w:rPr>
          <w:rFonts w:cstheme="minorHAnsi"/>
        </w:rPr>
        <w:t xml:space="preserve">. </w:t>
      </w:r>
    </w:p>
    <w:p w14:paraId="7B38209D" w14:textId="77777777" w:rsidR="009479B6" w:rsidRPr="00BA19B5" w:rsidRDefault="009479B6" w:rsidP="00591B07">
      <w:pPr>
        <w:spacing w:after="0" w:line="240" w:lineRule="auto"/>
        <w:rPr>
          <w:rFonts w:cstheme="minorHAnsi"/>
        </w:rPr>
      </w:pPr>
    </w:p>
    <w:p w14:paraId="3348327A" w14:textId="6D53C906" w:rsidR="009479B6" w:rsidRPr="00BA19B5" w:rsidRDefault="009479B6" w:rsidP="00591B07">
      <w:pPr>
        <w:spacing w:after="0" w:line="240" w:lineRule="auto"/>
        <w:rPr>
          <w:rFonts w:cstheme="minorHAnsi"/>
        </w:rPr>
      </w:pPr>
      <w:r w:rsidRPr="00857875">
        <w:rPr>
          <w:rStyle w:val="Heading2Char"/>
        </w:rPr>
        <w:t>Participant Registration</w:t>
      </w:r>
      <w:r w:rsidR="001859E4" w:rsidRPr="00857875">
        <w:rPr>
          <w:rStyle w:val="Heading2Char"/>
        </w:rPr>
        <w:t>.</w:t>
      </w:r>
      <w:r w:rsidRPr="00BA19B5">
        <w:rPr>
          <w:rFonts w:cstheme="minorHAnsi"/>
        </w:rPr>
        <w:t xml:space="preserve"> Seniors wishing to participate in a restaurant program are required to complete the state</w:t>
      </w:r>
      <w:r w:rsidR="00241AF9">
        <w:rPr>
          <w:rFonts w:cstheme="minorHAnsi"/>
        </w:rPr>
        <w:t>-</w:t>
      </w:r>
      <w:r w:rsidRPr="00BA19B5">
        <w:rPr>
          <w:rFonts w:cstheme="minorHAnsi"/>
        </w:rPr>
        <w:t xml:space="preserve">issued program intake form, just like any other Title III service. A </w:t>
      </w:r>
      <w:r w:rsidR="007B00F9">
        <w:rPr>
          <w:rFonts w:cstheme="minorHAnsi"/>
        </w:rPr>
        <w:t xml:space="preserve">dining </w:t>
      </w:r>
      <w:r w:rsidRPr="00BA19B5">
        <w:rPr>
          <w:rFonts w:cstheme="minorHAnsi"/>
        </w:rPr>
        <w:t xml:space="preserve">card </w:t>
      </w:r>
      <w:r w:rsidR="007B00F9">
        <w:rPr>
          <w:rFonts w:cstheme="minorHAnsi"/>
        </w:rPr>
        <w:t xml:space="preserve">or fob </w:t>
      </w:r>
      <w:r w:rsidR="003A5747">
        <w:rPr>
          <w:rFonts w:cstheme="minorHAnsi"/>
        </w:rPr>
        <w:t>is</w:t>
      </w:r>
      <w:r w:rsidRPr="00BA19B5">
        <w:rPr>
          <w:rFonts w:cstheme="minorHAnsi"/>
        </w:rPr>
        <w:t xml:space="preserve"> provided to the senior</w:t>
      </w:r>
      <w:r w:rsidR="001603A7">
        <w:rPr>
          <w:rFonts w:cstheme="minorHAnsi"/>
        </w:rPr>
        <w:t xml:space="preserve"> at the time of registration or mailed</w:t>
      </w:r>
      <w:r w:rsidR="0069166A">
        <w:rPr>
          <w:rFonts w:cstheme="minorHAnsi"/>
        </w:rPr>
        <w:t xml:space="preserve"> to them directly</w:t>
      </w:r>
      <w:r w:rsidR="001603A7">
        <w:rPr>
          <w:rFonts w:cstheme="minorHAnsi"/>
        </w:rPr>
        <w:t xml:space="preserve"> during COVID</w:t>
      </w:r>
      <w:r w:rsidR="0069166A">
        <w:rPr>
          <w:rFonts w:cstheme="minorHAnsi"/>
        </w:rPr>
        <w:t>-</w:t>
      </w:r>
      <w:r w:rsidR="001603A7">
        <w:rPr>
          <w:rFonts w:cstheme="minorHAnsi"/>
        </w:rPr>
        <w:t>19</w:t>
      </w:r>
      <w:r w:rsidRPr="00BA19B5">
        <w:rPr>
          <w:rFonts w:cstheme="minorHAnsi"/>
        </w:rPr>
        <w:t xml:space="preserve">. The </w:t>
      </w:r>
      <w:r w:rsidR="007B00F9">
        <w:rPr>
          <w:rFonts w:cstheme="minorHAnsi"/>
        </w:rPr>
        <w:t>number</w:t>
      </w:r>
      <w:r w:rsidR="007B00F9" w:rsidRPr="00BA19B5">
        <w:rPr>
          <w:rFonts w:cstheme="minorHAnsi"/>
        </w:rPr>
        <w:t xml:space="preserve"> </w:t>
      </w:r>
      <w:r w:rsidRPr="00BA19B5">
        <w:rPr>
          <w:rFonts w:cstheme="minorHAnsi"/>
        </w:rPr>
        <w:t xml:space="preserve">on the card is recorded and then entered into the </w:t>
      </w:r>
      <w:r w:rsidR="007B00F9">
        <w:rPr>
          <w:rFonts w:cstheme="minorHAnsi"/>
        </w:rPr>
        <w:t>r</w:t>
      </w:r>
      <w:r w:rsidR="007B00F9" w:rsidRPr="00BA19B5">
        <w:rPr>
          <w:rFonts w:cstheme="minorHAnsi"/>
        </w:rPr>
        <w:t xml:space="preserve">estaurant </w:t>
      </w:r>
      <w:r w:rsidRPr="00BA19B5">
        <w:rPr>
          <w:rFonts w:cstheme="minorHAnsi"/>
        </w:rPr>
        <w:t xml:space="preserve">database. The </w:t>
      </w:r>
      <w:r w:rsidR="007B00F9">
        <w:rPr>
          <w:rFonts w:cstheme="minorHAnsi"/>
        </w:rPr>
        <w:t>r</w:t>
      </w:r>
      <w:r w:rsidR="007B00F9" w:rsidRPr="00BA19B5">
        <w:rPr>
          <w:rFonts w:cstheme="minorHAnsi"/>
        </w:rPr>
        <w:t xml:space="preserve">estaurant </w:t>
      </w:r>
      <w:r w:rsidRPr="00BA19B5">
        <w:rPr>
          <w:rFonts w:cstheme="minorHAnsi"/>
        </w:rPr>
        <w:t>database could be stand</w:t>
      </w:r>
      <w:r w:rsidR="00F53AC6">
        <w:rPr>
          <w:rFonts w:cstheme="minorHAnsi"/>
        </w:rPr>
        <w:t>-</w:t>
      </w:r>
      <w:r w:rsidRPr="00BA19B5">
        <w:rPr>
          <w:rFonts w:cstheme="minorHAnsi"/>
        </w:rPr>
        <w:t>alone or</w:t>
      </w:r>
      <w:r w:rsidR="00FA7370">
        <w:rPr>
          <w:rFonts w:cstheme="minorHAnsi"/>
        </w:rPr>
        <w:t>,</w:t>
      </w:r>
      <w:r w:rsidRPr="00BA19B5">
        <w:rPr>
          <w:rFonts w:cstheme="minorHAnsi"/>
        </w:rPr>
        <w:t xml:space="preserve"> in most cases</w:t>
      </w:r>
      <w:r w:rsidR="00FA7370">
        <w:rPr>
          <w:rFonts w:cstheme="minorHAnsi"/>
        </w:rPr>
        <w:t>,</w:t>
      </w:r>
      <w:r w:rsidRPr="00BA19B5">
        <w:rPr>
          <w:rFonts w:cstheme="minorHAnsi"/>
        </w:rPr>
        <w:t xml:space="preserve"> integrated with the SNPs</w:t>
      </w:r>
      <w:r w:rsidR="003A5747">
        <w:rPr>
          <w:rFonts w:cstheme="minorHAnsi"/>
        </w:rPr>
        <w:t xml:space="preserve"> existing</w:t>
      </w:r>
      <w:r w:rsidRPr="00BA19B5">
        <w:rPr>
          <w:rFonts w:cstheme="minorHAnsi"/>
        </w:rPr>
        <w:t xml:space="preserve"> meal database. The participant’s email address and cell phone </w:t>
      </w:r>
      <w:r w:rsidR="007B00F9">
        <w:rPr>
          <w:rFonts w:cstheme="minorHAnsi"/>
        </w:rPr>
        <w:t>number</w:t>
      </w:r>
      <w:r w:rsidRPr="00BA19B5">
        <w:rPr>
          <w:rFonts w:cstheme="minorHAnsi"/>
        </w:rPr>
        <w:t xml:space="preserve"> </w:t>
      </w:r>
      <w:proofErr w:type="gramStart"/>
      <w:r w:rsidR="002B17FB" w:rsidRPr="00BA19B5">
        <w:rPr>
          <w:rFonts w:cstheme="minorHAnsi"/>
        </w:rPr>
        <w:t>is</w:t>
      </w:r>
      <w:proofErr w:type="gramEnd"/>
      <w:r w:rsidRPr="00BA19B5">
        <w:rPr>
          <w:rFonts w:cstheme="minorHAnsi"/>
        </w:rPr>
        <w:t xml:space="preserve"> recorded to enable timely communication on any changes/updates with the program, email donation statements, account balances</w:t>
      </w:r>
      <w:r w:rsidR="00FA7370">
        <w:rPr>
          <w:rFonts w:cstheme="minorHAnsi"/>
        </w:rPr>
        <w:t>,</w:t>
      </w:r>
      <w:r w:rsidRPr="00BA19B5">
        <w:rPr>
          <w:rFonts w:cstheme="minorHAnsi"/>
        </w:rPr>
        <w:t xml:space="preserve"> and upcoming fundraising events. Participants only need to have their card scanned at the restaurant to receive the SNP/</w:t>
      </w:r>
      <w:r w:rsidR="00FA7370">
        <w:rPr>
          <w:rFonts w:cstheme="minorHAnsi"/>
        </w:rPr>
        <w:t>r</w:t>
      </w:r>
      <w:r w:rsidRPr="00BA19B5">
        <w:rPr>
          <w:rFonts w:cstheme="minorHAnsi"/>
        </w:rPr>
        <w:t>estaurant menu. This will track their day and time of attendance for reporting and invoicing purposes.</w:t>
      </w:r>
    </w:p>
    <w:p w14:paraId="73C54D81" w14:textId="77777777" w:rsidR="009479B6" w:rsidRPr="00BA19B5" w:rsidRDefault="009479B6" w:rsidP="00591B07">
      <w:pPr>
        <w:spacing w:after="0" w:line="240" w:lineRule="auto"/>
        <w:rPr>
          <w:rFonts w:cstheme="minorHAnsi"/>
        </w:rPr>
      </w:pPr>
    </w:p>
    <w:p w14:paraId="733B503C" w14:textId="2504882F" w:rsidR="009479B6" w:rsidRPr="00BA19B5" w:rsidRDefault="001859E4" w:rsidP="00591B07">
      <w:pPr>
        <w:spacing w:after="0" w:line="240" w:lineRule="auto"/>
        <w:rPr>
          <w:rFonts w:cstheme="minorHAnsi"/>
        </w:rPr>
      </w:pPr>
      <w:r w:rsidRPr="00857875">
        <w:rPr>
          <w:rStyle w:val="Heading2Char"/>
        </w:rPr>
        <w:t>Operational Costs.</w:t>
      </w:r>
      <w:r w:rsidR="009479B6" w:rsidRPr="00BA19B5">
        <w:rPr>
          <w:rFonts w:cstheme="minorHAnsi"/>
        </w:rPr>
        <w:t xml:space="preserve"> Restaurant meals in some cases can cost less than a traditional congregate meal. Often the labor cost for a congregate meal is more than the food costs. </w:t>
      </w:r>
      <w:r w:rsidR="007B00F9">
        <w:rPr>
          <w:rFonts w:cstheme="minorHAnsi"/>
        </w:rPr>
        <w:t>R</w:t>
      </w:r>
      <w:r w:rsidR="009479B6" w:rsidRPr="00BA19B5">
        <w:rPr>
          <w:rFonts w:cstheme="minorHAnsi"/>
        </w:rPr>
        <w:t>estaurants use existing wait</w:t>
      </w:r>
      <w:r w:rsidR="0069166A">
        <w:rPr>
          <w:rFonts w:cstheme="minorHAnsi"/>
        </w:rPr>
        <w:t>-</w:t>
      </w:r>
      <w:r w:rsidR="009479B6" w:rsidRPr="00BA19B5">
        <w:rPr>
          <w:rFonts w:cstheme="minorHAnsi"/>
        </w:rPr>
        <w:t>staff to serve the seniors</w:t>
      </w:r>
      <w:r w:rsidR="007B00F9">
        <w:rPr>
          <w:rFonts w:cstheme="minorHAnsi"/>
        </w:rPr>
        <w:t>,</w:t>
      </w:r>
      <w:r w:rsidR="009479B6" w:rsidRPr="00BA19B5">
        <w:rPr>
          <w:rFonts w:cstheme="minorHAnsi"/>
        </w:rPr>
        <w:t xml:space="preserve"> allowing more money </w:t>
      </w:r>
      <w:r w:rsidR="007B00F9">
        <w:rPr>
          <w:rFonts w:cstheme="minorHAnsi"/>
        </w:rPr>
        <w:t xml:space="preserve">to support </w:t>
      </w:r>
      <w:r w:rsidR="009479B6" w:rsidRPr="00BA19B5">
        <w:rPr>
          <w:rFonts w:cstheme="minorHAnsi"/>
        </w:rPr>
        <w:t>food costs. Senior</w:t>
      </w:r>
      <w:r w:rsidR="00D26C42">
        <w:rPr>
          <w:rFonts w:cstheme="minorHAnsi"/>
        </w:rPr>
        <w:t>s</w:t>
      </w:r>
      <w:r w:rsidR="001603A7">
        <w:rPr>
          <w:rFonts w:cstheme="minorHAnsi"/>
        </w:rPr>
        <w:t xml:space="preserve"> enjoy</w:t>
      </w:r>
      <w:r w:rsidR="00D26C42">
        <w:rPr>
          <w:rFonts w:cstheme="minorHAnsi"/>
        </w:rPr>
        <w:t xml:space="preserve"> the restaurant food quality</w:t>
      </w:r>
      <w:r w:rsidR="00D00EB0">
        <w:rPr>
          <w:rFonts w:cstheme="minorHAnsi"/>
        </w:rPr>
        <w:t xml:space="preserve"> and the ability to choose their menu and </w:t>
      </w:r>
      <w:proofErr w:type="gramStart"/>
      <w:r w:rsidR="00D00EB0">
        <w:rPr>
          <w:rFonts w:cstheme="minorHAnsi"/>
        </w:rPr>
        <w:t>meal time</w:t>
      </w:r>
      <w:proofErr w:type="gramEnd"/>
      <w:r w:rsidR="00D00EB0">
        <w:rPr>
          <w:rFonts w:cstheme="minorHAnsi"/>
        </w:rPr>
        <w:t xml:space="preserve">. As a result, treating this as a more “upscale” form of dining, the senior participants tend to increase their donation level. </w:t>
      </w:r>
      <w:r w:rsidR="009479B6" w:rsidRPr="00BA19B5">
        <w:rPr>
          <w:rFonts w:cstheme="minorHAnsi"/>
        </w:rPr>
        <w:t xml:space="preserve">The average cost to manage the restaurant data through an electronic </w:t>
      </w:r>
      <w:r w:rsidR="007B00F9">
        <w:rPr>
          <w:rFonts w:cstheme="minorHAnsi"/>
        </w:rPr>
        <w:t xml:space="preserve">POS </w:t>
      </w:r>
      <w:r w:rsidR="009479B6" w:rsidRPr="00BA19B5">
        <w:rPr>
          <w:rFonts w:cstheme="minorHAnsi"/>
        </w:rPr>
        <w:t>system is</w:t>
      </w:r>
      <w:r w:rsidR="0069166A">
        <w:rPr>
          <w:rFonts w:cstheme="minorHAnsi"/>
        </w:rPr>
        <w:t xml:space="preserve"> on average,</w:t>
      </w:r>
      <w:r w:rsidR="009479B6" w:rsidRPr="00BA19B5">
        <w:rPr>
          <w:rFonts w:cstheme="minorHAnsi"/>
        </w:rPr>
        <w:t xml:space="preserve"> </w:t>
      </w:r>
      <w:r w:rsidR="007B00F9">
        <w:rPr>
          <w:rFonts w:cstheme="minorHAnsi"/>
        </w:rPr>
        <w:t>$0</w:t>
      </w:r>
      <w:r w:rsidR="009479B6" w:rsidRPr="00BA19B5">
        <w:rPr>
          <w:rFonts w:cstheme="minorHAnsi"/>
        </w:rPr>
        <w:t xml:space="preserve">.20 per meal. In addition, the card cost will range </w:t>
      </w:r>
      <w:r w:rsidR="007B00F9">
        <w:rPr>
          <w:rFonts w:cstheme="minorHAnsi"/>
        </w:rPr>
        <w:t>$0</w:t>
      </w:r>
      <w:r w:rsidR="009479B6" w:rsidRPr="00BA19B5">
        <w:rPr>
          <w:rFonts w:cstheme="minorHAnsi"/>
        </w:rPr>
        <w:t>.30</w:t>
      </w:r>
      <w:r w:rsidR="005F50D9">
        <w:rPr>
          <w:rFonts w:cstheme="minorHAnsi"/>
        </w:rPr>
        <w:t>-</w:t>
      </w:r>
      <w:r w:rsidR="007B00F9">
        <w:rPr>
          <w:rFonts w:cstheme="minorHAnsi"/>
        </w:rPr>
        <w:t>$0</w:t>
      </w:r>
      <w:r w:rsidR="009479B6" w:rsidRPr="00BA19B5">
        <w:rPr>
          <w:rFonts w:cstheme="minorHAnsi"/>
        </w:rPr>
        <w:t>.99 based on card size, design</w:t>
      </w:r>
      <w:r w:rsidR="00EA4457">
        <w:rPr>
          <w:rFonts w:cstheme="minorHAnsi"/>
        </w:rPr>
        <w:t>,</w:t>
      </w:r>
      <w:r w:rsidR="009479B6" w:rsidRPr="00BA19B5">
        <w:rPr>
          <w:rFonts w:cstheme="minorHAnsi"/>
        </w:rPr>
        <w:t xml:space="preserve"> and quantity. SNPs </w:t>
      </w:r>
      <w:r w:rsidR="0069166A">
        <w:rPr>
          <w:rFonts w:cstheme="minorHAnsi"/>
        </w:rPr>
        <w:t>can</w:t>
      </w:r>
      <w:r w:rsidR="009479B6" w:rsidRPr="00BA19B5">
        <w:rPr>
          <w:rFonts w:cstheme="minorHAnsi"/>
        </w:rPr>
        <w:t xml:space="preserve"> control the card cost which is dependent</w:t>
      </w:r>
      <w:r w:rsidR="002B17FB" w:rsidRPr="00BA19B5">
        <w:rPr>
          <w:rFonts w:cstheme="minorHAnsi"/>
        </w:rPr>
        <w:t xml:space="preserve"> on</w:t>
      </w:r>
      <w:r w:rsidR="009479B6" w:rsidRPr="00BA19B5">
        <w:rPr>
          <w:rFonts w:cstheme="minorHAnsi"/>
        </w:rPr>
        <w:t xml:space="preserve"> card size</w:t>
      </w:r>
      <w:r w:rsidR="00557C2B">
        <w:rPr>
          <w:rFonts w:cstheme="minorHAnsi"/>
        </w:rPr>
        <w:t xml:space="preserve"> (wallet-sized or smaller)</w:t>
      </w:r>
      <w:r w:rsidR="009479B6" w:rsidRPr="00BA19B5">
        <w:rPr>
          <w:rFonts w:cstheme="minorHAnsi"/>
        </w:rPr>
        <w:t>, color</w:t>
      </w:r>
      <w:r w:rsidR="0069166A">
        <w:rPr>
          <w:rFonts w:cstheme="minorHAnsi"/>
        </w:rPr>
        <w:t xml:space="preserve"> (color or black and white)</w:t>
      </w:r>
      <w:r w:rsidR="009479B6" w:rsidRPr="00BA19B5">
        <w:rPr>
          <w:rFonts w:cstheme="minorHAnsi"/>
        </w:rPr>
        <w:t>, printing</w:t>
      </w:r>
      <w:r w:rsidR="0069166A">
        <w:rPr>
          <w:rFonts w:cstheme="minorHAnsi"/>
        </w:rPr>
        <w:t xml:space="preserve"> (</w:t>
      </w:r>
      <w:r w:rsidR="009479B6" w:rsidRPr="00BA19B5">
        <w:rPr>
          <w:rFonts w:cstheme="minorHAnsi"/>
        </w:rPr>
        <w:t xml:space="preserve">on one side </w:t>
      </w:r>
      <w:r w:rsidR="0069166A">
        <w:rPr>
          <w:rFonts w:cstheme="minorHAnsi"/>
        </w:rPr>
        <w:t>vs</w:t>
      </w:r>
      <w:r w:rsidR="009479B6" w:rsidRPr="00BA19B5">
        <w:rPr>
          <w:rFonts w:cstheme="minorHAnsi"/>
        </w:rPr>
        <w:t xml:space="preserve"> both sides of the card</w:t>
      </w:r>
      <w:r w:rsidR="0069166A">
        <w:rPr>
          <w:rFonts w:cstheme="minorHAnsi"/>
        </w:rPr>
        <w:t>)</w:t>
      </w:r>
      <w:r w:rsidR="009479B6" w:rsidRPr="00BA19B5">
        <w:rPr>
          <w:rFonts w:cstheme="minorHAnsi"/>
        </w:rPr>
        <w:t xml:space="preserve">. </w:t>
      </w:r>
      <w:r w:rsidR="007B00F9">
        <w:rPr>
          <w:rFonts w:cstheme="minorHAnsi"/>
        </w:rPr>
        <w:t>A</w:t>
      </w:r>
      <w:r w:rsidR="007B00F9" w:rsidRPr="00BA19B5">
        <w:rPr>
          <w:rFonts w:cstheme="minorHAnsi"/>
        </w:rPr>
        <w:t xml:space="preserve"> </w:t>
      </w:r>
      <w:r w:rsidR="009479B6" w:rsidRPr="00BA19B5">
        <w:rPr>
          <w:rFonts w:cstheme="minorHAnsi"/>
        </w:rPr>
        <w:t>smart device</w:t>
      </w:r>
      <w:r w:rsidR="007B00F9">
        <w:rPr>
          <w:rFonts w:cstheme="minorHAnsi"/>
        </w:rPr>
        <w:t xml:space="preserve"> or tablet</w:t>
      </w:r>
      <w:r w:rsidR="009479B6" w:rsidRPr="00BA19B5">
        <w:rPr>
          <w:rFonts w:cstheme="minorHAnsi"/>
        </w:rPr>
        <w:t xml:space="preserve"> provided to the restaurant </w:t>
      </w:r>
      <w:r w:rsidR="007B00F9">
        <w:rPr>
          <w:rFonts w:cstheme="minorHAnsi"/>
        </w:rPr>
        <w:t xml:space="preserve">by the SNP </w:t>
      </w:r>
      <w:r w:rsidR="009479B6" w:rsidRPr="00BA19B5">
        <w:rPr>
          <w:rFonts w:cstheme="minorHAnsi"/>
        </w:rPr>
        <w:t>will range from $</w:t>
      </w:r>
      <w:r w:rsidR="007B00F9" w:rsidRPr="00BA19B5">
        <w:rPr>
          <w:rFonts w:cstheme="minorHAnsi"/>
        </w:rPr>
        <w:t>2</w:t>
      </w:r>
      <w:r w:rsidR="007B00F9">
        <w:rPr>
          <w:rFonts w:cstheme="minorHAnsi"/>
        </w:rPr>
        <w:t>40</w:t>
      </w:r>
      <w:r w:rsidR="009479B6" w:rsidRPr="00BA19B5">
        <w:rPr>
          <w:rFonts w:cstheme="minorHAnsi"/>
        </w:rPr>
        <w:t>-$</w:t>
      </w:r>
      <w:r w:rsidR="007B00F9" w:rsidRPr="00BA19B5">
        <w:rPr>
          <w:rFonts w:cstheme="minorHAnsi"/>
        </w:rPr>
        <w:t>4</w:t>
      </w:r>
      <w:r w:rsidR="007B00F9">
        <w:rPr>
          <w:rFonts w:cstheme="minorHAnsi"/>
        </w:rPr>
        <w:t>30</w:t>
      </w:r>
      <w:r w:rsidR="009479B6" w:rsidRPr="00BA19B5">
        <w:rPr>
          <w:rFonts w:cstheme="minorHAnsi"/>
        </w:rPr>
        <w:t>, depending on the size of the device. On average</w:t>
      </w:r>
      <w:r w:rsidR="00557C2B">
        <w:rPr>
          <w:rFonts w:cstheme="minorHAnsi"/>
        </w:rPr>
        <w:t>,</w:t>
      </w:r>
      <w:r w:rsidR="009479B6" w:rsidRPr="00BA19B5">
        <w:rPr>
          <w:rFonts w:cstheme="minorHAnsi"/>
        </w:rPr>
        <w:t xml:space="preserve"> there is a one-time set-up fee of $</w:t>
      </w:r>
      <w:r w:rsidR="00D26C42">
        <w:rPr>
          <w:rFonts w:cstheme="minorHAnsi"/>
        </w:rPr>
        <w:t>9</w:t>
      </w:r>
      <w:r w:rsidR="009479B6" w:rsidRPr="00BA19B5">
        <w:rPr>
          <w:rFonts w:cstheme="minorHAnsi"/>
        </w:rPr>
        <w:t>95-$1,</w:t>
      </w:r>
      <w:r w:rsidR="00D26C42">
        <w:rPr>
          <w:rFonts w:cstheme="minorHAnsi"/>
        </w:rPr>
        <w:t>995</w:t>
      </w:r>
      <w:r w:rsidR="007B00F9">
        <w:rPr>
          <w:rFonts w:cstheme="minorHAnsi"/>
        </w:rPr>
        <w:t>,</w:t>
      </w:r>
      <w:r w:rsidR="009479B6" w:rsidRPr="00BA19B5">
        <w:rPr>
          <w:rFonts w:cstheme="minorHAnsi"/>
        </w:rPr>
        <w:t xml:space="preserve"> depending on integration into the SNP’s existing</w:t>
      </w:r>
      <w:r w:rsidR="00D26C42">
        <w:rPr>
          <w:rFonts w:cstheme="minorHAnsi"/>
        </w:rPr>
        <w:t xml:space="preserve"> meal </w:t>
      </w:r>
      <w:r w:rsidR="008A2FDF">
        <w:rPr>
          <w:rFonts w:cstheme="minorHAnsi"/>
        </w:rPr>
        <w:t>management system</w:t>
      </w:r>
      <w:r w:rsidR="009479B6" w:rsidRPr="00BA19B5">
        <w:rPr>
          <w:rFonts w:cstheme="minorHAnsi"/>
        </w:rPr>
        <w:t>. The set-up fee includes technical assistance throughout the process of establishing a restaurant program.</w:t>
      </w:r>
    </w:p>
    <w:p w14:paraId="45821019" w14:textId="77777777" w:rsidR="009479B6" w:rsidRPr="00BA19B5" w:rsidRDefault="009479B6" w:rsidP="00591B07">
      <w:pPr>
        <w:spacing w:after="0" w:line="240" w:lineRule="auto"/>
        <w:rPr>
          <w:rFonts w:cstheme="minorHAnsi"/>
        </w:rPr>
      </w:pPr>
    </w:p>
    <w:p w14:paraId="1D097C30" w14:textId="3FAE6E49" w:rsidR="002B17FB" w:rsidRDefault="009479B6" w:rsidP="00591B07">
      <w:pPr>
        <w:spacing w:after="0" w:line="240" w:lineRule="auto"/>
        <w:rPr>
          <w:rFonts w:cstheme="minorHAnsi"/>
        </w:rPr>
      </w:pPr>
      <w:r w:rsidRPr="00857875">
        <w:rPr>
          <w:rStyle w:val="Heading2Char"/>
        </w:rPr>
        <w:t>Training</w:t>
      </w:r>
      <w:r w:rsidR="00382564" w:rsidRPr="00857875">
        <w:rPr>
          <w:rStyle w:val="Heading2Char"/>
        </w:rPr>
        <w:t>.</w:t>
      </w:r>
      <w:r w:rsidRPr="001202A0">
        <w:rPr>
          <w:rFonts w:cstheme="minorHAnsi"/>
        </w:rPr>
        <w:t xml:space="preserve"> </w:t>
      </w:r>
      <w:r w:rsidR="00382564" w:rsidRPr="001202A0">
        <w:rPr>
          <w:rFonts w:cstheme="minorHAnsi"/>
        </w:rPr>
        <w:t xml:space="preserve">It is vital to ensure restaurant employees staffing the restaurant program </w:t>
      </w:r>
      <w:r w:rsidR="00557C2B" w:rsidRPr="001202A0">
        <w:rPr>
          <w:rFonts w:cstheme="minorHAnsi"/>
        </w:rPr>
        <w:t>receive comprehensive</w:t>
      </w:r>
      <w:r w:rsidR="00557C2B">
        <w:rPr>
          <w:rFonts w:cstheme="minorHAnsi"/>
        </w:rPr>
        <w:t xml:space="preserve"> training </w:t>
      </w:r>
      <w:r w:rsidR="00667397">
        <w:rPr>
          <w:rFonts w:cstheme="minorHAnsi"/>
        </w:rPr>
        <w:t>to</w:t>
      </w:r>
      <w:r w:rsidR="00382564" w:rsidRPr="001859E4">
        <w:rPr>
          <w:rFonts w:cstheme="minorHAnsi"/>
        </w:rPr>
        <w:t xml:space="preserve"> support the SNP-restaurant partnership</w:t>
      </w:r>
      <w:r w:rsidRPr="001859E4">
        <w:rPr>
          <w:rFonts w:cstheme="minorHAnsi"/>
        </w:rPr>
        <w:t>.</w:t>
      </w:r>
      <w:r w:rsidRPr="00BA19B5">
        <w:rPr>
          <w:rFonts w:cstheme="minorHAnsi"/>
        </w:rPr>
        <w:t xml:space="preserve"> </w:t>
      </w:r>
      <w:r w:rsidR="00382564">
        <w:rPr>
          <w:rFonts w:cstheme="minorHAnsi"/>
        </w:rPr>
        <w:t>This staff, going forward, will serve as the</w:t>
      </w:r>
      <w:r w:rsidRPr="00BA19B5">
        <w:rPr>
          <w:rFonts w:cstheme="minorHAnsi"/>
        </w:rPr>
        <w:t xml:space="preserve"> “eyes and ears” of the </w:t>
      </w:r>
      <w:r w:rsidR="001859E4">
        <w:rPr>
          <w:rFonts w:cstheme="minorHAnsi"/>
        </w:rPr>
        <w:t>partnering SNP organization</w:t>
      </w:r>
      <w:r w:rsidRPr="00BA19B5">
        <w:rPr>
          <w:rFonts w:cstheme="minorHAnsi"/>
        </w:rPr>
        <w:t>.</w:t>
      </w:r>
      <w:r w:rsidR="001859E4">
        <w:rPr>
          <w:rFonts w:cstheme="minorHAnsi"/>
        </w:rPr>
        <w:t xml:space="preserve"> As part of a comprehensive training program,</w:t>
      </w:r>
      <w:r w:rsidRPr="00BA19B5">
        <w:rPr>
          <w:rFonts w:cstheme="minorHAnsi"/>
        </w:rPr>
        <w:t xml:space="preserve"> </w:t>
      </w:r>
      <w:r w:rsidR="00F44949">
        <w:rPr>
          <w:rFonts w:cstheme="minorHAnsi"/>
        </w:rPr>
        <w:t>SNP staff are encouraged to p</w:t>
      </w:r>
      <w:r w:rsidRPr="00BA19B5">
        <w:rPr>
          <w:rFonts w:cstheme="minorHAnsi"/>
        </w:rPr>
        <w:t>rovide the restaurant staff with general program information includ</w:t>
      </w:r>
      <w:r w:rsidR="002B17FB" w:rsidRPr="00BA19B5">
        <w:rPr>
          <w:rFonts w:cstheme="minorHAnsi"/>
        </w:rPr>
        <w:t>ing</w:t>
      </w:r>
      <w:r w:rsidRPr="00BA19B5">
        <w:rPr>
          <w:rFonts w:cstheme="minorHAnsi"/>
        </w:rPr>
        <w:t xml:space="preserve"> the SNP’s goals and other community resources that are offered by the agency. If </w:t>
      </w:r>
      <w:r w:rsidR="00F44949">
        <w:rPr>
          <w:rFonts w:cstheme="minorHAnsi"/>
        </w:rPr>
        <w:t xml:space="preserve">restaurant staff identify that </w:t>
      </w:r>
      <w:r w:rsidRPr="00BA19B5">
        <w:rPr>
          <w:rFonts w:cstheme="minorHAnsi"/>
        </w:rPr>
        <w:t xml:space="preserve">a participant </w:t>
      </w:r>
      <w:r w:rsidR="008A2FDF">
        <w:rPr>
          <w:rFonts w:cstheme="minorHAnsi"/>
        </w:rPr>
        <w:t>needs</w:t>
      </w:r>
      <w:r w:rsidR="00F44949" w:rsidRPr="00BA19B5">
        <w:rPr>
          <w:rFonts w:cstheme="minorHAnsi"/>
        </w:rPr>
        <w:t xml:space="preserve"> </w:t>
      </w:r>
      <w:r w:rsidRPr="00BA19B5">
        <w:rPr>
          <w:rFonts w:cstheme="minorHAnsi"/>
        </w:rPr>
        <w:t xml:space="preserve">additional supports or services, </w:t>
      </w:r>
      <w:r w:rsidR="001859E4">
        <w:rPr>
          <w:rFonts w:cstheme="minorHAnsi"/>
        </w:rPr>
        <w:t xml:space="preserve">restaurant </w:t>
      </w:r>
      <w:r w:rsidRPr="00BA19B5">
        <w:rPr>
          <w:rFonts w:cstheme="minorHAnsi"/>
        </w:rPr>
        <w:t xml:space="preserve">staff are instructed to contact the SNP </w:t>
      </w:r>
      <w:r w:rsidR="00F44949">
        <w:rPr>
          <w:rFonts w:cstheme="minorHAnsi"/>
        </w:rPr>
        <w:t>to follow up with the</w:t>
      </w:r>
      <w:r w:rsidR="00F44949" w:rsidRPr="00BA19B5">
        <w:rPr>
          <w:rFonts w:cstheme="minorHAnsi"/>
        </w:rPr>
        <w:t xml:space="preserve"> </w:t>
      </w:r>
      <w:r w:rsidR="002B17FB" w:rsidRPr="00BA19B5">
        <w:rPr>
          <w:rFonts w:cstheme="minorHAnsi"/>
        </w:rPr>
        <w:t>participant</w:t>
      </w:r>
      <w:r w:rsidRPr="00BA19B5">
        <w:rPr>
          <w:rFonts w:cstheme="minorHAnsi"/>
        </w:rPr>
        <w:t xml:space="preserve"> </w:t>
      </w:r>
      <w:r w:rsidR="00F44949">
        <w:rPr>
          <w:rFonts w:cstheme="minorHAnsi"/>
        </w:rPr>
        <w:t>in question</w:t>
      </w:r>
      <w:r w:rsidRPr="00BA19B5">
        <w:rPr>
          <w:rFonts w:cstheme="minorHAnsi"/>
        </w:rPr>
        <w:t xml:space="preserve">. </w:t>
      </w:r>
      <w:r w:rsidR="00557C2B">
        <w:rPr>
          <w:rFonts w:cstheme="minorHAnsi"/>
        </w:rPr>
        <w:t xml:space="preserve">Note: </w:t>
      </w:r>
      <w:r w:rsidR="00A62DBF">
        <w:rPr>
          <w:rFonts w:cstheme="minorHAnsi"/>
        </w:rPr>
        <w:t>S</w:t>
      </w:r>
      <w:r w:rsidR="002B17FB" w:rsidRPr="00BA19B5">
        <w:rPr>
          <w:rFonts w:cstheme="minorHAnsi"/>
        </w:rPr>
        <w:t>atellite</w:t>
      </w:r>
      <w:r w:rsidR="00F44949">
        <w:rPr>
          <w:rFonts w:cstheme="minorHAnsi"/>
        </w:rPr>
        <w:t xml:space="preserve"> outreach</w:t>
      </w:r>
      <w:r w:rsidR="002B17FB" w:rsidRPr="00BA19B5">
        <w:rPr>
          <w:rFonts w:cstheme="minorHAnsi"/>
        </w:rPr>
        <w:t xml:space="preserve"> locations </w:t>
      </w:r>
      <w:r w:rsidR="00557C2B">
        <w:rPr>
          <w:rFonts w:cstheme="minorHAnsi"/>
        </w:rPr>
        <w:t>should be</w:t>
      </w:r>
      <w:r w:rsidR="002B17FB" w:rsidRPr="00BA19B5">
        <w:rPr>
          <w:rFonts w:cstheme="minorHAnsi"/>
        </w:rPr>
        <w:t xml:space="preserve"> provided with all </w:t>
      </w:r>
      <w:r w:rsidR="00F44949">
        <w:rPr>
          <w:rFonts w:cstheme="minorHAnsi"/>
        </w:rPr>
        <w:t>SNP/</w:t>
      </w:r>
      <w:r w:rsidR="002427F1">
        <w:rPr>
          <w:rFonts w:cstheme="minorHAnsi"/>
        </w:rPr>
        <w:t>r</w:t>
      </w:r>
      <w:r w:rsidR="00F44949" w:rsidRPr="00BA19B5">
        <w:rPr>
          <w:rFonts w:cstheme="minorHAnsi"/>
        </w:rPr>
        <w:t xml:space="preserve">estaurant </w:t>
      </w:r>
      <w:r w:rsidR="002B17FB" w:rsidRPr="00BA19B5">
        <w:rPr>
          <w:rFonts w:cstheme="minorHAnsi"/>
        </w:rPr>
        <w:t xml:space="preserve">materials and </w:t>
      </w:r>
      <w:r w:rsidR="00F44949">
        <w:rPr>
          <w:rFonts w:cstheme="minorHAnsi"/>
        </w:rPr>
        <w:t xml:space="preserve">the staff overseeing the satellite outreach location needs to </w:t>
      </w:r>
      <w:r w:rsidR="002B17FB" w:rsidRPr="00BA19B5">
        <w:rPr>
          <w:rFonts w:cstheme="minorHAnsi"/>
        </w:rPr>
        <w:t xml:space="preserve">receive training on </w:t>
      </w:r>
      <w:r w:rsidR="00F44949">
        <w:rPr>
          <w:rFonts w:cstheme="minorHAnsi"/>
        </w:rPr>
        <w:t>SNP/</w:t>
      </w:r>
      <w:r w:rsidR="001C17FD">
        <w:rPr>
          <w:rFonts w:cstheme="minorHAnsi"/>
        </w:rPr>
        <w:t>r</w:t>
      </w:r>
      <w:r w:rsidR="00F44949" w:rsidRPr="00BA19B5">
        <w:rPr>
          <w:rFonts w:cstheme="minorHAnsi"/>
        </w:rPr>
        <w:t xml:space="preserve">estaurant </w:t>
      </w:r>
      <w:r w:rsidR="002B17FB" w:rsidRPr="00BA19B5">
        <w:rPr>
          <w:rFonts w:cstheme="minorHAnsi"/>
        </w:rPr>
        <w:t>program eligibility, intake requirements, card assignment procedures</w:t>
      </w:r>
      <w:r w:rsidR="001C17FD">
        <w:rPr>
          <w:rFonts w:cstheme="minorHAnsi"/>
        </w:rPr>
        <w:t xml:space="preserve">, </w:t>
      </w:r>
      <w:r w:rsidR="002B17FB" w:rsidRPr="00BA19B5">
        <w:rPr>
          <w:rFonts w:cstheme="minorHAnsi"/>
        </w:rPr>
        <w:t>and the process for transmitting new restaurant participant’s info back to the SNP.</w:t>
      </w:r>
    </w:p>
    <w:p w14:paraId="159F0E26" w14:textId="77777777" w:rsidR="008A2FDF" w:rsidRPr="00BA19B5" w:rsidRDefault="008A2FDF" w:rsidP="00591B07">
      <w:pPr>
        <w:spacing w:after="0" w:line="240" w:lineRule="auto"/>
        <w:rPr>
          <w:rFonts w:cstheme="minorHAnsi"/>
        </w:rPr>
      </w:pPr>
    </w:p>
    <w:p w14:paraId="2146B12C" w14:textId="76315FBF" w:rsidR="009479B6" w:rsidRPr="00BA19B5" w:rsidRDefault="009479B6" w:rsidP="00591B07">
      <w:pPr>
        <w:spacing w:after="0" w:line="240" w:lineRule="auto"/>
        <w:rPr>
          <w:rFonts w:cstheme="minorHAnsi"/>
        </w:rPr>
      </w:pPr>
      <w:r w:rsidRPr="00857875">
        <w:rPr>
          <w:rStyle w:val="Heading2Char"/>
        </w:rPr>
        <w:t>Community Education</w:t>
      </w:r>
      <w:r w:rsidR="00557C2B" w:rsidRPr="00857875">
        <w:rPr>
          <w:rStyle w:val="Heading2Char"/>
        </w:rPr>
        <w:t xml:space="preserve"> &amp; Awareness Raising</w:t>
      </w:r>
      <w:r w:rsidR="001C17FD" w:rsidRPr="00857875">
        <w:rPr>
          <w:rStyle w:val="Heading2Char"/>
        </w:rPr>
        <w:t>.</w:t>
      </w:r>
      <w:r w:rsidR="001C17FD" w:rsidRPr="00BA19B5">
        <w:rPr>
          <w:rFonts w:cstheme="minorHAnsi"/>
        </w:rPr>
        <w:t xml:space="preserve"> </w:t>
      </w:r>
      <w:r w:rsidR="008A2FDF">
        <w:rPr>
          <w:rFonts w:cstheme="minorHAnsi"/>
        </w:rPr>
        <w:t>Keeping the community, especially the program participants, informed on updates and available services is important.</w:t>
      </w:r>
      <w:r w:rsidR="00557C2B">
        <w:rPr>
          <w:rFonts w:cstheme="minorHAnsi"/>
        </w:rPr>
        <w:t xml:space="preserve"> When it is safe, SNPs can t</w:t>
      </w:r>
      <w:r w:rsidR="008A2FDF">
        <w:rPr>
          <w:rFonts w:cstheme="minorHAnsi"/>
        </w:rPr>
        <w:t xml:space="preserve">ake advantage of restaurant space to hold </w:t>
      </w:r>
      <w:r w:rsidRPr="00BA19B5">
        <w:rPr>
          <w:rFonts w:cstheme="minorHAnsi"/>
        </w:rPr>
        <w:t>nutrition education sessions and other community resource events and sign-ups</w:t>
      </w:r>
      <w:r w:rsidR="001B2C78">
        <w:rPr>
          <w:rFonts w:cstheme="minorHAnsi"/>
        </w:rPr>
        <w:t>,</w:t>
      </w:r>
      <w:r w:rsidR="00F44949">
        <w:rPr>
          <w:rFonts w:cstheme="minorHAnsi"/>
        </w:rPr>
        <w:t xml:space="preserve"> such as</w:t>
      </w:r>
      <w:r w:rsidRPr="00BA19B5">
        <w:rPr>
          <w:rFonts w:cstheme="minorHAnsi"/>
        </w:rPr>
        <w:t xml:space="preserve"> Energy Assistance, SNAP, </w:t>
      </w:r>
      <w:r w:rsidR="00420E4A">
        <w:rPr>
          <w:rFonts w:cstheme="minorHAnsi"/>
        </w:rPr>
        <w:t xml:space="preserve">and </w:t>
      </w:r>
      <w:r w:rsidRPr="00BA19B5">
        <w:rPr>
          <w:rFonts w:cstheme="minorHAnsi"/>
        </w:rPr>
        <w:t xml:space="preserve">SHIP counseling. If </w:t>
      </w:r>
      <w:r w:rsidR="00D00EB0">
        <w:rPr>
          <w:rFonts w:cstheme="minorHAnsi"/>
        </w:rPr>
        <w:t xml:space="preserve">space is an issue, seek out </w:t>
      </w:r>
      <w:r w:rsidRPr="00BA19B5">
        <w:rPr>
          <w:rFonts w:cstheme="minorHAnsi"/>
        </w:rPr>
        <w:t>a nearby location</w:t>
      </w:r>
      <w:r w:rsidR="00420E4A">
        <w:rPr>
          <w:rFonts w:cstheme="minorHAnsi"/>
        </w:rPr>
        <w:t>,</w:t>
      </w:r>
      <w:r w:rsidRPr="00BA19B5">
        <w:rPr>
          <w:rFonts w:cstheme="minorHAnsi"/>
        </w:rPr>
        <w:t xml:space="preserve"> such as </w:t>
      </w:r>
      <w:r w:rsidR="00557C2B">
        <w:rPr>
          <w:rFonts w:cstheme="minorHAnsi"/>
        </w:rPr>
        <w:t>a</w:t>
      </w:r>
      <w:r w:rsidRPr="00BA19B5">
        <w:rPr>
          <w:rFonts w:cstheme="minorHAnsi"/>
        </w:rPr>
        <w:t xml:space="preserve"> library</w:t>
      </w:r>
      <w:r w:rsidR="00D00EB0">
        <w:rPr>
          <w:rFonts w:cstheme="minorHAnsi"/>
        </w:rPr>
        <w:t xml:space="preserve"> or </w:t>
      </w:r>
      <w:r w:rsidRPr="00BA19B5">
        <w:rPr>
          <w:rFonts w:cstheme="minorHAnsi"/>
        </w:rPr>
        <w:t>senior housing community room</w:t>
      </w:r>
      <w:r w:rsidR="00420E4A">
        <w:rPr>
          <w:rFonts w:cstheme="minorHAnsi"/>
        </w:rPr>
        <w:t>,</w:t>
      </w:r>
      <w:r w:rsidRPr="00BA19B5">
        <w:rPr>
          <w:rFonts w:cstheme="minorHAnsi"/>
        </w:rPr>
        <w:t xml:space="preserve"> </w:t>
      </w:r>
      <w:r w:rsidR="00D00EB0">
        <w:rPr>
          <w:rFonts w:cstheme="minorHAnsi"/>
        </w:rPr>
        <w:t>to hold these sessions</w:t>
      </w:r>
      <w:r w:rsidRPr="00BA19B5">
        <w:rPr>
          <w:rFonts w:cstheme="minorHAnsi"/>
        </w:rPr>
        <w:t xml:space="preserve">. </w:t>
      </w:r>
      <w:r w:rsidR="00D00EB0">
        <w:rPr>
          <w:rFonts w:cstheme="minorHAnsi"/>
        </w:rPr>
        <w:t xml:space="preserve">Announcements should be posted and distributed to participants in the most efficient manner. Communication with participants, especially during COVID-19, </w:t>
      </w:r>
      <w:r w:rsidR="00557C2B">
        <w:rPr>
          <w:rFonts w:cstheme="minorHAnsi"/>
        </w:rPr>
        <w:t>can be</w:t>
      </w:r>
      <w:r w:rsidR="00D00EB0">
        <w:rPr>
          <w:rFonts w:cstheme="minorHAnsi"/>
        </w:rPr>
        <w:t xml:space="preserve"> include emails, texting, and notices distributed with “to-go” meals from restaurants. </w:t>
      </w:r>
      <w:r w:rsidR="00557C2B">
        <w:rPr>
          <w:rFonts w:cstheme="minorHAnsi"/>
        </w:rPr>
        <w:t>Socially distant methods (</w:t>
      </w:r>
      <w:r w:rsidR="00FF24F4">
        <w:rPr>
          <w:rFonts w:cstheme="minorHAnsi"/>
        </w:rPr>
        <w:t>e.g</w:t>
      </w:r>
      <w:r w:rsidR="00557C2B">
        <w:rPr>
          <w:rFonts w:cstheme="minorHAnsi"/>
        </w:rPr>
        <w:t xml:space="preserve">., social media) for keeping the local community aware and </w:t>
      </w:r>
      <w:r w:rsidR="00667397">
        <w:rPr>
          <w:rFonts w:cstheme="minorHAnsi"/>
        </w:rPr>
        <w:t>up to date</w:t>
      </w:r>
      <w:r w:rsidR="00557C2B">
        <w:rPr>
          <w:rFonts w:cstheme="minorHAnsi"/>
        </w:rPr>
        <w:t xml:space="preserve"> with the SNP-restaurant partnership and related changes should be used until in-person gathers are deemed safe for older adults.</w:t>
      </w:r>
    </w:p>
    <w:p w14:paraId="30079B4F" w14:textId="77777777" w:rsidR="009479B6" w:rsidRPr="00BA19B5" w:rsidRDefault="009479B6" w:rsidP="00591B07">
      <w:pPr>
        <w:spacing w:after="0" w:line="240" w:lineRule="auto"/>
        <w:rPr>
          <w:rFonts w:cstheme="minorHAnsi"/>
        </w:rPr>
      </w:pPr>
    </w:p>
    <w:p w14:paraId="059577CE" w14:textId="77777777" w:rsidR="003E373D" w:rsidRDefault="003E373D">
      <w:pPr>
        <w:rPr>
          <w:rFonts w:cstheme="minorHAnsi"/>
          <w:b/>
          <w:bCs/>
        </w:rPr>
      </w:pPr>
      <w:r>
        <w:rPr>
          <w:rFonts w:cstheme="minorHAnsi"/>
          <w:b/>
          <w:bCs/>
        </w:rPr>
        <w:br w:type="page"/>
      </w:r>
    </w:p>
    <w:p w14:paraId="39967E8D" w14:textId="517FEE1A" w:rsidR="001859E4" w:rsidRPr="001859E4" w:rsidRDefault="00857875" w:rsidP="00857875">
      <w:pPr>
        <w:pStyle w:val="Heading1"/>
      </w:pPr>
      <w:r w:rsidRPr="001859E4">
        <w:t>Conclusion</w:t>
      </w:r>
    </w:p>
    <w:p w14:paraId="2EDDF3A0" w14:textId="7D02576A" w:rsidR="009479B6" w:rsidRPr="00BA19B5" w:rsidRDefault="00557C2B" w:rsidP="00591B07">
      <w:pPr>
        <w:spacing w:after="0" w:line="240" w:lineRule="auto"/>
        <w:rPr>
          <w:rFonts w:cstheme="minorHAnsi"/>
        </w:rPr>
      </w:pPr>
      <w:r>
        <w:rPr>
          <w:rFonts w:cstheme="minorHAnsi"/>
        </w:rPr>
        <w:t xml:space="preserve">The </w:t>
      </w:r>
      <w:r w:rsidR="00F44949">
        <w:rPr>
          <w:rFonts w:cstheme="minorHAnsi"/>
        </w:rPr>
        <w:t>challenge of</w:t>
      </w:r>
      <w:r w:rsidR="00F44949" w:rsidRPr="00BA19B5">
        <w:rPr>
          <w:rFonts w:cstheme="minorHAnsi"/>
        </w:rPr>
        <w:t xml:space="preserve"> </w:t>
      </w:r>
      <w:r w:rsidR="009479B6" w:rsidRPr="00BA19B5">
        <w:rPr>
          <w:rFonts w:cstheme="minorHAnsi"/>
        </w:rPr>
        <w:t>meeting the</w:t>
      </w:r>
      <w:r w:rsidR="00F44949">
        <w:rPr>
          <w:rFonts w:cstheme="minorHAnsi"/>
        </w:rPr>
        <w:t xml:space="preserve"> nutritional</w:t>
      </w:r>
      <w:r w:rsidR="009479B6" w:rsidRPr="00BA19B5">
        <w:rPr>
          <w:rFonts w:cstheme="minorHAnsi"/>
        </w:rPr>
        <w:t xml:space="preserve"> needs of older adults </w:t>
      </w:r>
      <w:r>
        <w:rPr>
          <w:rFonts w:cstheme="minorHAnsi"/>
        </w:rPr>
        <w:t>has</w:t>
      </w:r>
      <w:r w:rsidR="009479B6" w:rsidRPr="00BA19B5">
        <w:rPr>
          <w:rFonts w:cstheme="minorHAnsi"/>
        </w:rPr>
        <w:t xml:space="preserve"> been </w:t>
      </w:r>
      <w:r w:rsidR="00F44949">
        <w:rPr>
          <w:rFonts w:cstheme="minorHAnsi"/>
        </w:rPr>
        <w:t>hampered</w:t>
      </w:r>
      <w:r w:rsidR="00F44949" w:rsidRPr="00BA19B5">
        <w:rPr>
          <w:rFonts w:cstheme="minorHAnsi"/>
        </w:rPr>
        <w:t xml:space="preserve"> </w:t>
      </w:r>
      <w:r w:rsidR="009479B6" w:rsidRPr="00BA19B5">
        <w:rPr>
          <w:rFonts w:cstheme="minorHAnsi"/>
        </w:rPr>
        <w:t>by the closure and/or limited reopening of SNPs</w:t>
      </w:r>
      <w:r w:rsidR="00071F17">
        <w:rPr>
          <w:rFonts w:cstheme="minorHAnsi"/>
        </w:rPr>
        <w:t>,</w:t>
      </w:r>
      <w:r w:rsidR="009479B6" w:rsidRPr="00BA19B5">
        <w:rPr>
          <w:rFonts w:cstheme="minorHAnsi"/>
        </w:rPr>
        <w:t xml:space="preserve"> social distancing/stay at home requirements</w:t>
      </w:r>
      <w:r w:rsidR="00071F17">
        <w:rPr>
          <w:rFonts w:cstheme="minorHAnsi"/>
        </w:rPr>
        <w:t>,</w:t>
      </w:r>
      <w:r w:rsidR="009479B6" w:rsidRPr="00BA19B5">
        <w:rPr>
          <w:rFonts w:cstheme="minorHAnsi"/>
        </w:rPr>
        <w:t xml:space="preserve"> and personal protective equipment constraints experienced by SNPs</w:t>
      </w:r>
      <w:r w:rsidR="00071F17">
        <w:rPr>
          <w:rFonts w:cstheme="minorHAnsi"/>
        </w:rPr>
        <w:t xml:space="preserve"> – </w:t>
      </w:r>
      <w:r w:rsidR="00F44949">
        <w:rPr>
          <w:rFonts w:cstheme="minorHAnsi"/>
        </w:rPr>
        <w:t>limiting their ability to remain open to serve their community</w:t>
      </w:r>
      <w:r>
        <w:rPr>
          <w:rFonts w:cstheme="minorHAnsi"/>
        </w:rPr>
        <w:t xml:space="preserve"> during the COVID-19 pandemic</w:t>
      </w:r>
      <w:r w:rsidR="009479B6" w:rsidRPr="00BA19B5">
        <w:rPr>
          <w:rFonts w:cstheme="minorHAnsi"/>
        </w:rPr>
        <w:t xml:space="preserve">. </w:t>
      </w:r>
      <w:r w:rsidR="00667397">
        <w:rPr>
          <w:rFonts w:cstheme="minorHAnsi"/>
        </w:rPr>
        <w:t>Considering</w:t>
      </w:r>
      <w:r w:rsidR="00F44949">
        <w:rPr>
          <w:rFonts w:cstheme="minorHAnsi"/>
        </w:rPr>
        <w:t xml:space="preserve"> this evolving operating environment, SNPs need </w:t>
      </w:r>
      <w:r w:rsidR="009479B6" w:rsidRPr="00BA19B5">
        <w:rPr>
          <w:rFonts w:cstheme="minorHAnsi"/>
        </w:rPr>
        <w:t xml:space="preserve">viable </w:t>
      </w:r>
      <w:r w:rsidR="00F44949">
        <w:rPr>
          <w:rFonts w:cstheme="minorHAnsi"/>
        </w:rPr>
        <w:t xml:space="preserve">avenues to </w:t>
      </w:r>
      <w:r w:rsidR="009479B6" w:rsidRPr="00BA19B5">
        <w:rPr>
          <w:rFonts w:cstheme="minorHAnsi"/>
        </w:rPr>
        <w:t xml:space="preserve">continue </w:t>
      </w:r>
      <w:r w:rsidR="00F44949" w:rsidRPr="00BA19B5">
        <w:rPr>
          <w:rFonts w:cstheme="minorHAnsi"/>
        </w:rPr>
        <w:t>provid</w:t>
      </w:r>
      <w:r w:rsidR="00F44949">
        <w:rPr>
          <w:rFonts w:cstheme="minorHAnsi"/>
        </w:rPr>
        <w:t>ing</w:t>
      </w:r>
      <w:r w:rsidR="00F44949" w:rsidRPr="00BA19B5">
        <w:rPr>
          <w:rFonts w:cstheme="minorHAnsi"/>
        </w:rPr>
        <w:t xml:space="preserve"> </w:t>
      </w:r>
      <w:r w:rsidR="009479B6" w:rsidRPr="00BA19B5">
        <w:rPr>
          <w:rFonts w:cstheme="minorHAnsi"/>
        </w:rPr>
        <w:t>meal service to seniors</w:t>
      </w:r>
      <w:r w:rsidR="00F44949">
        <w:rPr>
          <w:rFonts w:cstheme="minorHAnsi"/>
        </w:rPr>
        <w:t>.</w:t>
      </w:r>
      <w:r w:rsidR="00F44949" w:rsidRPr="00BA19B5">
        <w:rPr>
          <w:rFonts w:cstheme="minorHAnsi"/>
        </w:rPr>
        <w:t xml:space="preserve"> </w:t>
      </w:r>
      <w:r w:rsidR="00F44949">
        <w:rPr>
          <w:rFonts w:cstheme="minorHAnsi"/>
        </w:rPr>
        <w:t>Exploring inventive</w:t>
      </w:r>
      <w:r w:rsidR="009479B6" w:rsidRPr="00BA19B5">
        <w:rPr>
          <w:rFonts w:cstheme="minorHAnsi"/>
        </w:rPr>
        <w:t xml:space="preserve"> collaborative opportunities</w:t>
      </w:r>
      <w:r w:rsidR="00C14AC0">
        <w:rPr>
          <w:rFonts w:cstheme="minorHAnsi"/>
        </w:rPr>
        <w:t>,</w:t>
      </w:r>
      <w:r w:rsidR="009479B6" w:rsidRPr="00BA19B5">
        <w:rPr>
          <w:rFonts w:cstheme="minorHAnsi"/>
        </w:rPr>
        <w:t xml:space="preserve"> such as working with restaurant partners</w:t>
      </w:r>
      <w:r w:rsidR="00F44949">
        <w:rPr>
          <w:rFonts w:cstheme="minorHAnsi"/>
        </w:rPr>
        <w:t>, can provide a viable path forward</w:t>
      </w:r>
      <w:r w:rsidR="009479B6" w:rsidRPr="00BA19B5">
        <w:rPr>
          <w:rFonts w:cstheme="minorHAnsi"/>
        </w:rPr>
        <w:t>. A SNP-</w:t>
      </w:r>
      <w:r w:rsidR="002C092F">
        <w:rPr>
          <w:rFonts w:cstheme="minorHAnsi"/>
        </w:rPr>
        <w:t>r</w:t>
      </w:r>
      <w:r w:rsidR="009479B6" w:rsidRPr="00BA19B5">
        <w:rPr>
          <w:rFonts w:cstheme="minorHAnsi"/>
        </w:rPr>
        <w:t xml:space="preserve">estaurant </w:t>
      </w:r>
      <w:r w:rsidR="00F44949">
        <w:rPr>
          <w:rFonts w:cstheme="minorHAnsi"/>
        </w:rPr>
        <w:t>initiative</w:t>
      </w:r>
      <w:r w:rsidR="00F44949" w:rsidRPr="00BA19B5">
        <w:rPr>
          <w:rFonts w:cstheme="minorHAnsi"/>
        </w:rPr>
        <w:t xml:space="preserve"> </w:t>
      </w:r>
      <w:r>
        <w:rPr>
          <w:rFonts w:cstheme="minorHAnsi"/>
        </w:rPr>
        <w:t xml:space="preserve">can </w:t>
      </w:r>
      <w:r w:rsidR="00F44949">
        <w:rPr>
          <w:rFonts w:cstheme="minorHAnsi"/>
        </w:rPr>
        <w:t>provide an</w:t>
      </w:r>
      <w:r w:rsidR="009479B6" w:rsidRPr="00BA19B5">
        <w:rPr>
          <w:rFonts w:cstheme="minorHAnsi"/>
        </w:rPr>
        <w:t xml:space="preserve"> opportunity to address the </w:t>
      </w:r>
      <w:r w:rsidR="00F44949">
        <w:rPr>
          <w:rFonts w:cstheme="minorHAnsi"/>
        </w:rPr>
        <w:t>persistent</w:t>
      </w:r>
      <w:r w:rsidR="00F44949" w:rsidRPr="00BA19B5">
        <w:rPr>
          <w:rFonts w:cstheme="minorHAnsi"/>
        </w:rPr>
        <w:t xml:space="preserve"> </w:t>
      </w:r>
      <w:r w:rsidR="009479B6" w:rsidRPr="00BA19B5">
        <w:rPr>
          <w:rFonts w:cstheme="minorHAnsi"/>
        </w:rPr>
        <w:t xml:space="preserve">programmatic challenges but most importantly, </w:t>
      </w:r>
      <w:r w:rsidR="00F44949">
        <w:rPr>
          <w:rFonts w:cstheme="minorHAnsi"/>
        </w:rPr>
        <w:t>can provide</w:t>
      </w:r>
      <w:r w:rsidR="009479B6" w:rsidRPr="00BA19B5">
        <w:rPr>
          <w:rFonts w:cstheme="minorHAnsi"/>
        </w:rPr>
        <w:t xml:space="preserve"> </w:t>
      </w:r>
      <w:r>
        <w:rPr>
          <w:rFonts w:cstheme="minorHAnsi"/>
        </w:rPr>
        <w:t xml:space="preserve">SNPs </w:t>
      </w:r>
      <w:r w:rsidR="009479B6" w:rsidRPr="00BA19B5">
        <w:rPr>
          <w:rFonts w:cstheme="minorHAnsi"/>
        </w:rPr>
        <w:t xml:space="preserve">a way to </w:t>
      </w:r>
      <w:r w:rsidR="00F44949">
        <w:rPr>
          <w:rFonts w:cstheme="minorHAnsi"/>
        </w:rPr>
        <w:t xml:space="preserve">address </w:t>
      </w:r>
      <w:r>
        <w:rPr>
          <w:rFonts w:cstheme="minorHAnsi"/>
        </w:rPr>
        <w:t>emerging COVID-19 service</w:t>
      </w:r>
      <w:r w:rsidR="009479B6" w:rsidRPr="00BA19B5">
        <w:rPr>
          <w:rFonts w:cstheme="minorHAnsi"/>
        </w:rPr>
        <w:t xml:space="preserve"> </w:t>
      </w:r>
      <w:r>
        <w:rPr>
          <w:rFonts w:cstheme="minorHAnsi"/>
        </w:rPr>
        <w:t>constraints</w:t>
      </w:r>
      <w:r w:rsidR="009479B6" w:rsidRPr="00BA19B5">
        <w:rPr>
          <w:rFonts w:cstheme="minorHAnsi"/>
        </w:rPr>
        <w:t xml:space="preserve"> </w:t>
      </w:r>
      <w:r>
        <w:rPr>
          <w:rFonts w:cstheme="minorHAnsi"/>
        </w:rPr>
        <w:t xml:space="preserve">while adjust to the </w:t>
      </w:r>
      <w:r w:rsidRPr="00BA19B5">
        <w:rPr>
          <w:rFonts w:cstheme="minorHAnsi"/>
        </w:rPr>
        <w:t xml:space="preserve">“new normal” </w:t>
      </w:r>
      <w:r>
        <w:rPr>
          <w:rFonts w:cstheme="minorHAnsi"/>
        </w:rPr>
        <w:t>business operating environment</w:t>
      </w:r>
      <w:r w:rsidR="009479B6" w:rsidRPr="00BA19B5">
        <w:rPr>
          <w:rFonts w:cstheme="minorHAnsi"/>
        </w:rPr>
        <w:t xml:space="preserve">.  </w:t>
      </w:r>
    </w:p>
    <w:p w14:paraId="13D8175F" w14:textId="77777777" w:rsidR="009479B6" w:rsidRPr="00BA19B5" w:rsidRDefault="009479B6" w:rsidP="00591B07">
      <w:pPr>
        <w:spacing w:after="0" w:line="240" w:lineRule="auto"/>
        <w:rPr>
          <w:rFonts w:cstheme="minorHAnsi"/>
        </w:rPr>
      </w:pPr>
    </w:p>
    <w:p w14:paraId="2DF59284" w14:textId="77777777" w:rsidR="001202A0" w:rsidRDefault="001202A0">
      <w:pPr>
        <w:rPr>
          <w:rFonts w:cstheme="minorHAnsi"/>
          <w:b/>
          <w:bCs/>
          <w:i/>
          <w:iCs/>
        </w:rPr>
      </w:pPr>
      <w:r>
        <w:rPr>
          <w:rFonts w:cstheme="minorHAnsi"/>
          <w:b/>
          <w:bCs/>
          <w:i/>
          <w:iCs/>
        </w:rPr>
        <w:br w:type="page"/>
      </w:r>
    </w:p>
    <w:p w14:paraId="078D6B67" w14:textId="0605F786" w:rsidR="00773864" w:rsidRDefault="005D7340" w:rsidP="00591B07">
      <w:pPr>
        <w:spacing w:after="0" w:line="240" w:lineRule="auto"/>
        <w:rPr>
          <w:rFonts w:cstheme="minorHAnsi"/>
          <w:b/>
          <w:bCs/>
          <w:i/>
          <w:iCs/>
        </w:rPr>
      </w:pPr>
      <w:r>
        <w:rPr>
          <w:rFonts w:cstheme="minorHAnsi"/>
          <w:b/>
          <w:bCs/>
          <w:i/>
          <w:iCs/>
        </w:rPr>
        <w:t xml:space="preserve">Appendix A. </w:t>
      </w:r>
      <w:r w:rsidRPr="005D7340">
        <w:rPr>
          <w:rFonts w:cstheme="minorHAnsi"/>
          <w:b/>
          <w:bCs/>
          <w:i/>
          <w:iCs/>
        </w:rPr>
        <w:t>Examples:</w:t>
      </w:r>
      <w:r w:rsidR="00F21B9C" w:rsidRPr="005D7340">
        <w:rPr>
          <w:rFonts w:cstheme="minorHAnsi"/>
          <w:b/>
          <w:bCs/>
          <w:i/>
          <w:iCs/>
        </w:rPr>
        <w:t xml:space="preserve"> </w:t>
      </w:r>
      <w:r w:rsidR="009479B6" w:rsidRPr="005D7340">
        <w:rPr>
          <w:rFonts w:cstheme="minorHAnsi"/>
          <w:b/>
          <w:bCs/>
          <w:i/>
          <w:iCs/>
        </w:rPr>
        <w:t>Existing SNP Restaurant Programs</w:t>
      </w:r>
    </w:p>
    <w:p w14:paraId="4CE5D862" w14:textId="77777777" w:rsidR="005D7340" w:rsidRPr="005D7340" w:rsidRDefault="005D7340" w:rsidP="00591B07">
      <w:pPr>
        <w:spacing w:after="0" w:line="240" w:lineRule="auto"/>
        <w:rPr>
          <w:rFonts w:cstheme="minorHAnsi"/>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8931"/>
      </w:tblGrid>
      <w:tr w:rsidR="00A1445F" w14:paraId="675F5D4E" w14:textId="77777777" w:rsidTr="00A1445F">
        <w:tc>
          <w:tcPr>
            <w:tcW w:w="429" w:type="dxa"/>
          </w:tcPr>
          <w:p w14:paraId="16429887" w14:textId="7657948C" w:rsidR="00A1445F" w:rsidRPr="001859E4" w:rsidRDefault="00A1445F" w:rsidP="00591B07">
            <w:pPr>
              <w:rPr>
                <w:rFonts w:cstheme="minorHAnsi"/>
                <w:i/>
                <w:iCs/>
                <w:sz w:val="28"/>
                <w:szCs w:val="28"/>
              </w:rPr>
            </w:pPr>
            <w:r w:rsidRPr="001859E4">
              <w:rPr>
                <w:rFonts w:cstheme="minorHAnsi"/>
                <w:i/>
                <w:iCs/>
                <w:sz w:val="28"/>
                <w:szCs w:val="28"/>
              </w:rPr>
              <w:t>1.</w:t>
            </w:r>
          </w:p>
        </w:tc>
        <w:tc>
          <w:tcPr>
            <w:tcW w:w="8931" w:type="dxa"/>
          </w:tcPr>
          <w:p w14:paraId="1BC35A26" w14:textId="77777777" w:rsidR="00A1445F" w:rsidRDefault="00A1445F" w:rsidP="00591B07">
            <w:pPr>
              <w:rPr>
                <w:rFonts w:cstheme="minorHAnsi"/>
              </w:rPr>
            </w:pPr>
            <w:r>
              <w:rPr>
                <w:rFonts w:cstheme="minorHAnsi"/>
              </w:rPr>
              <w:t xml:space="preserve">Program Name: </w:t>
            </w:r>
            <w:r w:rsidRPr="00BA19B5">
              <w:rPr>
                <w:rFonts w:cstheme="minorHAnsi"/>
              </w:rPr>
              <w:t>Senior Dine</w:t>
            </w:r>
          </w:p>
          <w:p w14:paraId="30661961" w14:textId="3C5E430E" w:rsidR="00A1445F" w:rsidRDefault="00A1445F" w:rsidP="00591B07">
            <w:pPr>
              <w:rPr>
                <w:rFonts w:cstheme="minorHAnsi"/>
              </w:rPr>
            </w:pPr>
            <w:r>
              <w:rPr>
                <w:rFonts w:cstheme="minorHAnsi"/>
              </w:rPr>
              <w:t>Organization:</w:t>
            </w:r>
            <w:r w:rsidRPr="00BA19B5">
              <w:rPr>
                <w:rFonts w:cstheme="minorHAnsi"/>
              </w:rPr>
              <w:t xml:space="preserve"> New Opportunities Inc.</w:t>
            </w:r>
          </w:p>
          <w:p w14:paraId="57E87335" w14:textId="77777777" w:rsidR="00A1445F" w:rsidRDefault="00A1445F" w:rsidP="00591B07">
            <w:pPr>
              <w:rPr>
                <w:rFonts w:cstheme="minorHAnsi"/>
              </w:rPr>
            </w:pPr>
            <w:r>
              <w:rPr>
                <w:rFonts w:cstheme="minorHAnsi"/>
              </w:rPr>
              <w:t xml:space="preserve">Service Area: State of Connecticut </w:t>
            </w:r>
          </w:p>
          <w:p w14:paraId="0B989159" w14:textId="77777777" w:rsidR="00A1445F" w:rsidRPr="00BA19B5" w:rsidRDefault="00A1445F" w:rsidP="00591B07">
            <w:pPr>
              <w:rPr>
                <w:rFonts w:cstheme="minorHAnsi"/>
              </w:rPr>
            </w:pPr>
            <w:r>
              <w:rPr>
                <w:rFonts w:cstheme="minorHAnsi"/>
              </w:rPr>
              <w:t xml:space="preserve">Website: </w:t>
            </w:r>
            <w:hyperlink r:id="rId11" w:history="1">
              <w:r w:rsidRPr="00BA19B5">
                <w:rPr>
                  <w:rStyle w:val="Hyperlink"/>
                  <w:rFonts w:cstheme="minorHAnsi"/>
                </w:rPr>
                <w:t>http://www.newoppinc.org/senior-dine</w:t>
              </w:r>
            </w:hyperlink>
            <w:r w:rsidRPr="00BA19B5">
              <w:rPr>
                <w:rFonts w:cstheme="minorHAnsi"/>
              </w:rPr>
              <w:t xml:space="preserve">  </w:t>
            </w:r>
          </w:p>
          <w:p w14:paraId="13E23030" w14:textId="77777777" w:rsidR="00A1445F" w:rsidRPr="008F7BAE" w:rsidRDefault="00A1445F" w:rsidP="00591B07">
            <w:pPr>
              <w:rPr>
                <w:rFonts w:cstheme="minorHAnsi"/>
                <w:sz w:val="8"/>
                <w:szCs w:val="8"/>
              </w:rPr>
            </w:pPr>
          </w:p>
        </w:tc>
      </w:tr>
      <w:tr w:rsidR="00A1445F" w14:paraId="3BA1CAE2" w14:textId="77777777" w:rsidTr="00A1445F">
        <w:tc>
          <w:tcPr>
            <w:tcW w:w="429" w:type="dxa"/>
          </w:tcPr>
          <w:p w14:paraId="508B5832" w14:textId="734A2798" w:rsidR="00A1445F" w:rsidRPr="001859E4" w:rsidRDefault="00A1445F" w:rsidP="00591B07">
            <w:pPr>
              <w:rPr>
                <w:rFonts w:cstheme="minorHAnsi"/>
                <w:i/>
                <w:iCs/>
                <w:sz w:val="28"/>
                <w:szCs w:val="28"/>
              </w:rPr>
            </w:pPr>
            <w:r w:rsidRPr="001859E4">
              <w:rPr>
                <w:rFonts w:cstheme="minorHAnsi"/>
                <w:i/>
                <w:iCs/>
                <w:sz w:val="28"/>
                <w:szCs w:val="28"/>
              </w:rPr>
              <w:t>2.</w:t>
            </w:r>
          </w:p>
        </w:tc>
        <w:tc>
          <w:tcPr>
            <w:tcW w:w="8931" w:type="dxa"/>
          </w:tcPr>
          <w:p w14:paraId="3D199076" w14:textId="77777777" w:rsidR="00A1445F" w:rsidRDefault="00A1445F" w:rsidP="00591B07">
            <w:pPr>
              <w:rPr>
                <w:rFonts w:cstheme="minorHAnsi"/>
              </w:rPr>
            </w:pPr>
            <w:r>
              <w:rPr>
                <w:rFonts w:cstheme="minorHAnsi"/>
              </w:rPr>
              <w:t>Program Name: Choosing Healthy Appetizing Meal Plan Solutions for Seniors (</w:t>
            </w:r>
            <w:r w:rsidRPr="00BA19B5">
              <w:rPr>
                <w:rFonts w:cstheme="minorHAnsi"/>
              </w:rPr>
              <w:t>CHAMPSS</w:t>
            </w:r>
            <w:r>
              <w:rPr>
                <w:rFonts w:cstheme="minorHAnsi"/>
              </w:rPr>
              <w:t>)</w:t>
            </w:r>
          </w:p>
          <w:p w14:paraId="18C7E0A7" w14:textId="77777777" w:rsidR="00A1445F" w:rsidRDefault="00A1445F" w:rsidP="00591B07">
            <w:pPr>
              <w:rPr>
                <w:rFonts w:cstheme="minorHAnsi"/>
              </w:rPr>
            </w:pPr>
            <w:r>
              <w:rPr>
                <w:rFonts w:cstheme="minorHAnsi"/>
              </w:rPr>
              <w:t xml:space="preserve">Organization: </w:t>
            </w:r>
            <w:r w:rsidRPr="00BA19B5">
              <w:rPr>
                <w:rFonts w:cstheme="minorHAnsi"/>
              </w:rPr>
              <w:t xml:space="preserve">Johnson County Human Services </w:t>
            </w:r>
          </w:p>
          <w:p w14:paraId="47021BB8" w14:textId="77777777" w:rsidR="00A1445F" w:rsidRDefault="00A1445F" w:rsidP="00591B07">
            <w:pPr>
              <w:rPr>
                <w:rFonts w:cstheme="minorHAnsi"/>
              </w:rPr>
            </w:pPr>
            <w:r>
              <w:rPr>
                <w:rFonts w:cstheme="minorHAnsi"/>
              </w:rPr>
              <w:t xml:space="preserve">Service Area: </w:t>
            </w:r>
            <w:r w:rsidRPr="00BA19B5">
              <w:rPr>
                <w:rFonts w:cstheme="minorHAnsi"/>
              </w:rPr>
              <w:t>Johnson County</w:t>
            </w:r>
            <w:r>
              <w:rPr>
                <w:rFonts w:cstheme="minorHAnsi"/>
              </w:rPr>
              <w:t>, KS</w:t>
            </w:r>
          </w:p>
          <w:p w14:paraId="36EE2C66" w14:textId="77777777" w:rsidR="00A1445F" w:rsidRDefault="00A1445F" w:rsidP="00591B07">
            <w:pPr>
              <w:rPr>
                <w:rFonts w:cstheme="minorHAnsi"/>
              </w:rPr>
            </w:pPr>
            <w:r>
              <w:rPr>
                <w:rFonts w:cstheme="minorHAnsi"/>
              </w:rPr>
              <w:t xml:space="preserve">Website: </w:t>
            </w:r>
            <w:hyperlink r:id="rId12" w:history="1">
              <w:r w:rsidRPr="003E363E">
                <w:rPr>
                  <w:rStyle w:val="Hyperlink"/>
                  <w:rFonts w:cstheme="minorHAnsi"/>
                </w:rPr>
                <w:t xml:space="preserve">http://www.jhawkaaa.org/services/nutrition/ </w:t>
              </w:r>
            </w:hyperlink>
            <w:r w:rsidRPr="00BA19B5">
              <w:rPr>
                <w:rFonts w:cstheme="minorHAnsi"/>
              </w:rPr>
              <w:t xml:space="preserve"> </w:t>
            </w:r>
          </w:p>
          <w:p w14:paraId="0CC34E5C" w14:textId="77777777" w:rsidR="00A1445F" w:rsidRPr="008F7BAE" w:rsidRDefault="00A1445F" w:rsidP="00591B07">
            <w:pPr>
              <w:rPr>
                <w:rFonts w:cstheme="minorHAnsi"/>
                <w:sz w:val="8"/>
                <w:szCs w:val="8"/>
              </w:rPr>
            </w:pPr>
          </w:p>
        </w:tc>
      </w:tr>
      <w:tr w:rsidR="00A1445F" w14:paraId="27C68466" w14:textId="77777777" w:rsidTr="00A1445F">
        <w:tc>
          <w:tcPr>
            <w:tcW w:w="429" w:type="dxa"/>
          </w:tcPr>
          <w:p w14:paraId="48F10110" w14:textId="22035DEB" w:rsidR="00A1445F" w:rsidRPr="001859E4" w:rsidRDefault="00A1445F" w:rsidP="00591B07">
            <w:pPr>
              <w:rPr>
                <w:rFonts w:cstheme="minorHAnsi"/>
                <w:i/>
                <w:iCs/>
                <w:sz w:val="28"/>
                <w:szCs w:val="28"/>
              </w:rPr>
            </w:pPr>
            <w:r w:rsidRPr="001859E4">
              <w:rPr>
                <w:rFonts w:cstheme="minorHAnsi"/>
                <w:i/>
                <w:iCs/>
                <w:sz w:val="28"/>
                <w:szCs w:val="28"/>
              </w:rPr>
              <w:t>3.</w:t>
            </w:r>
          </w:p>
        </w:tc>
        <w:tc>
          <w:tcPr>
            <w:tcW w:w="8931" w:type="dxa"/>
          </w:tcPr>
          <w:p w14:paraId="5932B523" w14:textId="77777777" w:rsidR="00A1445F" w:rsidRDefault="00A1445F" w:rsidP="00591B07">
            <w:pPr>
              <w:rPr>
                <w:rFonts w:cstheme="minorHAnsi"/>
              </w:rPr>
            </w:pPr>
            <w:r>
              <w:rPr>
                <w:rFonts w:cstheme="minorHAnsi"/>
              </w:rPr>
              <w:t>Program Name: Choosing Healthy Appetizing Meal Plan Solutions for Seniors (</w:t>
            </w:r>
            <w:r w:rsidRPr="00BA19B5">
              <w:rPr>
                <w:rFonts w:cstheme="minorHAnsi"/>
              </w:rPr>
              <w:t>CHAMPSS</w:t>
            </w:r>
            <w:r>
              <w:rPr>
                <w:rFonts w:cstheme="minorHAnsi"/>
              </w:rPr>
              <w:t>)</w:t>
            </w:r>
            <w:r w:rsidRPr="00BA19B5">
              <w:rPr>
                <w:rFonts w:cstheme="minorHAnsi"/>
              </w:rPr>
              <w:t xml:space="preserve"> </w:t>
            </w:r>
          </w:p>
          <w:p w14:paraId="095BD9EF" w14:textId="3115853B" w:rsidR="00A1445F" w:rsidRDefault="00A1445F" w:rsidP="00591B07">
            <w:pPr>
              <w:rPr>
                <w:rFonts w:cstheme="minorHAnsi"/>
              </w:rPr>
            </w:pPr>
            <w:r>
              <w:rPr>
                <w:rFonts w:cstheme="minorHAnsi"/>
              </w:rPr>
              <w:t>Organization:</w:t>
            </w:r>
            <w:r w:rsidR="00A6637B">
              <w:rPr>
                <w:rFonts w:cstheme="minorHAnsi"/>
              </w:rPr>
              <w:t xml:space="preserve"> Self-Help for the </w:t>
            </w:r>
            <w:proofErr w:type="spellStart"/>
            <w:r w:rsidR="00A6637B">
              <w:rPr>
                <w:rFonts w:cstheme="minorHAnsi"/>
              </w:rPr>
              <w:t>Edlerly</w:t>
            </w:r>
            <w:proofErr w:type="spellEnd"/>
          </w:p>
          <w:p w14:paraId="23C44D9D" w14:textId="77777777" w:rsidR="00A1445F" w:rsidRDefault="00A1445F" w:rsidP="00591B07">
            <w:pPr>
              <w:rPr>
                <w:rFonts w:cstheme="minorHAnsi"/>
              </w:rPr>
            </w:pPr>
            <w:r>
              <w:rPr>
                <w:rFonts w:cstheme="minorHAnsi"/>
              </w:rPr>
              <w:t>Service Area:</w:t>
            </w:r>
            <w:r w:rsidRPr="002B0F1A">
              <w:rPr>
                <w:rFonts w:cstheme="minorHAnsi"/>
              </w:rPr>
              <w:t xml:space="preserve"> </w:t>
            </w:r>
            <w:r>
              <w:rPr>
                <w:rFonts w:cstheme="minorHAnsi"/>
              </w:rPr>
              <w:t>San Francisco, California</w:t>
            </w:r>
          </w:p>
          <w:p w14:paraId="3CE244D2" w14:textId="77777777" w:rsidR="00A1445F" w:rsidRPr="00BA19B5" w:rsidRDefault="00A1445F" w:rsidP="00591B07">
            <w:pPr>
              <w:rPr>
                <w:rFonts w:cstheme="minorHAnsi"/>
              </w:rPr>
            </w:pPr>
            <w:r>
              <w:rPr>
                <w:rFonts w:cstheme="minorHAnsi"/>
              </w:rPr>
              <w:t xml:space="preserve">Website: </w:t>
            </w:r>
            <w:hyperlink r:id="rId13" w:history="1">
              <w:r w:rsidRPr="003E363E">
                <w:rPr>
                  <w:rStyle w:val="Hyperlink"/>
                  <w:rFonts w:cstheme="minorHAnsi"/>
                </w:rPr>
                <w:t>https://www.selfhelpelderly.org/our-services/nutrition-services/champss</w:t>
              </w:r>
            </w:hyperlink>
            <w:r w:rsidRPr="00BA19B5">
              <w:rPr>
                <w:rFonts w:cstheme="minorHAnsi"/>
              </w:rPr>
              <w:t xml:space="preserve"> </w:t>
            </w:r>
          </w:p>
          <w:p w14:paraId="60C2AF28" w14:textId="77777777" w:rsidR="00A1445F" w:rsidRPr="008F7BAE" w:rsidRDefault="00A1445F" w:rsidP="00591B07">
            <w:pPr>
              <w:rPr>
                <w:rFonts w:cstheme="minorHAnsi"/>
                <w:sz w:val="8"/>
                <w:szCs w:val="8"/>
              </w:rPr>
            </w:pPr>
          </w:p>
        </w:tc>
      </w:tr>
      <w:tr w:rsidR="00A1445F" w14:paraId="61CD302E" w14:textId="77777777" w:rsidTr="00A1445F">
        <w:tc>
          <w:tcPr>
            <w:tcW w:w="429" w:type="dxa"/>
          </w:tcPr>
          <w:p w14:paraId="05D201FE" w14:textId="301C29C6" w:rsidR="00A1445F" w:rsidRPr="001859E4" w:rsidRDefault="00A1445F" w:rsidP="00591B07">
            <w:pPr>
              <w:rPr>
                <w:rFonts w:cstheme="minorHAnsi"/>
                <w:i/>
                <w:iCs/>
                <w:sz w:val="28"/>
                <w:szCs w:val="28"/>
              </w:rPr>
            </w:pPr>
            <w:r w:rsidRPr="001859E4">
              <w:rPr>
                <w:rFonts w:cstheme="minorHAnsi"/>
                <w:i/>
                <w:iCs/>
                <w:sz w:val="28"/>
                <w:szCs w:val="28"/>
              </w:rPr>
              <w:t>4.</w:t>
            </w:r>
          </w:p>
        </w:tc>
        <w:tc>
          <w:tcPr>
            <w:tcW w:w="8931" w:type="dxa"/>
          </w:tcPr>
          <w:p w14:paraId="026919FF" w14:textId="77777777" w:rsidR="00A1445F" w:rsidRDefault="00A1445F" w:rsidP="00591B07">
            <w:pPr>
              <w:rPr>
                <w:rFonts w:cstheme="minorHAnsi"/>
              </w:rPr>
            </w:pPr>
            <w:r>
              <w:rPr>
                <w:rFonts w:cstheme="minorHAnsi"/>
              </w:rPr>
              <w:t>Program Name: Senior Choice Meal Program</w:t>
            </w:r>
          </w:p>
          <w:p w14:paraId="1517081B" w14:textId="77777777" w:rsidR="00A1445F" w:rsidRDefault="00A1445F" w:rsidP="00591B07">
            <w:pPr>
              <w:rPr>
                <w:rFonts w:cstheme="minorHAnsi"/>
              </w:rPr>
            </w:pPr>
            <w:r>
              <w:rPr>
                <w:rFonts w:cstheme="minorHAnsi"/>
              </w:rPr>
              <w:t>Organization: Barry County Commission on Aging</w:t>
            </w:r>
          </w:p>
          <w:p w14:paraId="2F9EBDB1" w14:textId="230F2EBF" w:rsidR="00A1445F" w:rsidRDefault="00A1445F" w:rsidP="00591B07">
            <w:pPr>
              <w:rPr>
                <w:rFonts w:cstheme="minorHAnsi"/>
              </w:rPr>
            </w:pPr>
            <w:r>
              <w:rPr>
                <w:rFonts w:cstheme="minorHAnsi"/>
              </w:rPr>
              <w:t xml:space="preserve">Service Area: </w:t>
            </w:r>
            <w:r w:rsidRPr="00BA19B5">
              <w:rPr>
                <w:rFonts w:cstheme="minorHAnsi"/>
              </w:rPr>
              <w:t>Barry</w:t>
            </w:r>
            <w:r>
              <w:rPr>
                <w:rFonts w:cstheme="minorHAnsi"/>
              </w:rPr>
              <w:t xml:space="preserve">, Carlton, Hope, Irving, Maple Grove, </w:t>
            </w:r>
            <w:r w:rsidR="006E671F">
              <w:rPr>
                <w:rFonts w:cstheme="minorHAnsi"/>
              </w:rPr>
              <w:t xml:space="preserve">Orangeville, </w:t>
            </w:r>
            <w:r>
              <w:rPr>
                <w:rFonts w:cstheme="minorHAnsi"/>
              </w:rPr>
              <w:t>Pra</w:t>
            </w:r>
            <w:r w:rsidR="006E671F">
              <w:rPr>
                <w:rFonts w:cstheme="minorHAnsi"/>
              </w:rPr>
              <w:t>i</w:t>
            </w:r>
            <w:r>
              <w:rPr>
                <w:rFonts w:cstheme="minorHAnsi"/>
              </w:rPr>
              <w:t>rieville, Rutland, Thornapple, Woodland</w:t>
            </w:r>
            <w:r w:rsidR="0024023E">
              <w:rPr>
                <w:rFonts w:cstheme="minorHAnsi"/>
              </w:rPr>
              <w:t>,</w:t>
            </w:r>
            <w:r>
              <w:rPr>
                <w:rFonts w:cstheme="minorHAnsi"/>
              </w:rPr>
              <w:t xml:space="preserve"> and Yankee Springs</w:t>
            </w:r>
            <w:r w:rsidRPr="00BA19B5">
              <w:rPr>
                <w:rFonts w:cstheme="minorHAnsi"/>
              </w:rPr>
              <w:t xml:space="preserve">, Michigan  </w:t>
            </w:r>
          </w:p>
          <w:p w14:paraId="77DFFD86" w14:textId="77777777" w:rsidR="00A1445F" w:rsidRPr="00BA19B5" w:rsidRDefault="00A1445F" w:rsidP="00591B07">
            <w:pPr>
              <w:rPr>
                <w:rFonts w:cstheme="minorHAnsi"/>
              </w:rPr>
            </w:pPr>
            <w:r>
              <w:rPr>
                <w:rFonts w:cstheme="minorHAnsi"/>
              </w:rPr>
              <w:t xml:space="preserve">Website: </w:t>
            </w:r>
            <w:hyperlink r:id="rId14" w:history="1">
              <w:r w:rsidRPr="003E363E">
                <w:rPr>
                  <w:rStyle w:val="Hyperlink"/>
                  <w:rFonts w:cstheme="minorHAnsi"/>
                </w:rPr>
                <w:t>https://www.barrycounty.org/commission_on_aging_new/senior_choice_meal_program.php</w:t>
              </w:r>
            </w:hyperlink>
            <w:r w:rsidRPr="00BA19B5">
              <w:rPr>
                <w:rFonts w:cstheme="minorHAnsi"/>
              </w:rPr>
              <w:t xml:space="preserve"> </w:t>
            </w:r>
          </w:p>
          <w:p w14:paraId="64A324F1" w14:textId="77777777" w:rsidR="00A1445F" w:rsidRPr="008F7BAE" w:rsidRDefault="00A1445F" w:rsidP="00591B07">
            <w:pPr>
              <w:rPr>
                <w:rFonts w:cstheme="minorHAnsi"/>
                <w:sz w:val="8"/>
                <w:szCs w:val="8"/>
              </w:rPr>
            </w:pPr>
          </w:p>
        </w:tc>
      </w:tr>
      <w:tr w:rsidR="00A1445F" w14:paraId="56DE681C" w14:textId="77777777" w:rsidTr="00A1445F">
        <w:tc>
          <w:tcPr>
            <w:tcW w:w="429" w:type="dxa"/>
          </w:tcPr>
          <w:p w14:paraId="17BE2D81" w14:textId="70DE57AF" w:rsidR="00A1445F" w:rsidRPr="001859E4" w:rsidRDefault="00A1445F" w:rsidP="00591B07">
            <w:pPr>
              <w:rPr>
                <w:rFonts w:cstheme="minorHAnsi"/>
                <w:i/>
                <w:iCs/>
                <w:sz w:val="28"/>
                <w:szCs w:val="28"/>
              </w:rPr>
            </w:pPr>
            <w:r w:rsidRPr="001859E4">
              <w:rPr>
                <w:rFonts w:cstheme="minorHAnsi"/>
                <w:i/>
                <w:iCs/>
                <w:sz w:val="28"/>
                <w:szCs w:val="28"/>
              </w:rPr>
              <w:t>5.</w:t>
            </w:r>
          </w:p>
        </w:tc>
        <w:tc>
          <w:tcPr>
            <w:tcW w:w="8931" w:type="dxa"/>
          </w:tcPr>
          <w:p w14:paraId="4613EBA3" w14:textId="77777777" w:rsidR="00A1445F" w:rsidRDefault="00A1445F" w:rsidP="00591B07">
            <w:pPr>
              <w:rPr>
                <w:rFonts w:cstheme="minorHAnsi"/>
              </w:rPr>
            </w:pPr>
            <w:r>
              <w:rPr>
                <w:rFonts w:cstheme="minorHAnsi"/>
              </w:rPr>
              <w:t>Program Name: Meals on Love</w:t>
            </w:r>
          </w:p>
          <w:p w14:paraId="0543A42F" w14:textId="293AF817" w:rsidR="00A1445F" w:rsidRDefault="00A1445F" w:rsidP="00591B07">
            <w:pPr>
              <w:rPr>
                <w:rFonts w:cstheme="minorHAnsi"/>
              </w:rPr>
            </w:pPr>
            <w:r>
              <w:rPr>
                <w:rFonts w:cstheme="minorHAnsi"/>
              </w:rPr>
              <w:t>Organization: Senior Resource Alliance</w:t>
            </w:r>
          </w:p>
          <w:p w14:paraId="0EFE5BFF" w14:textId="77777777" w:rsidR="00A1445F" w:rsidRDefault="00A1445F" w:rsidP="00591B07">
            <w:pPr>
              <w:rPr>
                <w:rFonts w:cstheme="minorHAnsi"/>
              </w:rPr>
            </w:pPr>
            <w:r>
              <w:rPr>
                <w:rFonts w:cstheme="minorHAnsi"/>
              </w:rPr>
              <w:t>Service Area: State of Florida</w:t>
            </w:r>
          </w:p>
          <w:p w14:paraId="4F1BEC99" w14:textId="41EB40D0" w:rsidR="00A1445F" w:rsidRDefault="00A1445F" w:rsidP="00591B07">
            <w:pPr>
              <w:rPr>
                <w:rFonts w:cstheme="minorHAnsi"/>
              </w:rPr>
            </w:pPr>
            <w:r>
              <w:rPr>
                <w:rFonts w:cstheme="minorHAnsi"/>
              </w:rPr>
              <w:t xml:space="preserve">Website: </w:t>
            </w:r>
            <w:hyperlink r:id="rId15" w:history="1">
              <w:r w:rsidRPr="00775B61">
                <w:rPr>
                  <w:rStyle w:val="Hyperlink"/>
                  <w:rFonts w:cstheme="minorHAnsi"/>
                </w:rPr>
                <w:t>https://mealsoflove.org/</w:t>
              </w:r>
            </w:hyperlink>
          </w:p>
          <w:p w14:paraId="75E46AB4" w14:textId="77777777" w:rsidR="00A1445F" w:rsidRPr="008F7BAE" w:rsidRDefault="00A1445F" w:rsidP="00591B07">
            <w:pPr>
              <w:rPr>
                <w:rFonts w:cstheme="minorHAnsi"/>
                <w:sz w:val="8"/>
                <w:szCs w:val="8"/>
              </w:rPr>
            </w:pPr>
          </w:p>
        </w:tc>
      </w:tr>
      <w:tr w:rsidR="00A1445F" w14:paraId="6C215ABD" w14:textId="77777777" w:rsidTr="00A1445F">
        <w:tc>
          <w:tcPr>
            <w:tcW w:w="429" w:type="dxa"/>
          </w:tcPr>
          <w:p w14:paraId="2D4CE997" w14:textId="76F2FBF4" w:rsidR="00A1445F" w:rsidRPr="001859E4" w:rsidRDefault="00A1445F" w:rsidP="00591B07">
            <w:pPr>
              <w:rPr>
                <w:rFonts w:cstheme="minorHAnsi"/>
                <w:i/>
                <w:iCs/>
                <w:sz w:val="28"/>
                <w:szCs w:val="28"/>
              </w:rPr>
            </w:pPr>
            <w:r w:rsidRPr="001859E4">
              <w:rPr>
                <w:rFonts w:cstheme="minorHAnsi"/>
                <w:i/>
                <w:iCs/>
                <w:sz w:val="28"/>
                <w:szCs w:val="28"/>
              </w:rPr>
              <w:t>6.</w:t>
            </w:r>
          </w:p>
        </w:tc>
        <w:tc>
          <w:tcPr>
            <w:tcW w:w="8931" w:type="dxa"/>
          </w:tcPr>
          <w:p w14:paraId="0BD4AA22" w14:textId="564C4180" w:rsidR="00A1445F" w:rsidRDefault="00A1445F" w:rsidP="00591B07">
            <w:pPr>
              <w:rPr>
                <w:rFonts w:cstheme="minorHAnsi"/>
              </w:rPr>
            </w:pPr>
            <w:r>
              <w:rPr>
                <w:rFonts w:cstheme="minorHAnsi"/>
              </w:rPr>
              <w:t xml:space="preserve">Program Name: </w:t>
            </w:r>
            <w:r w:rsidRPr="00BA19B5">
              <w:rPr>
                <w:rFonts w:cstheme="minorHAnsi"/>
              </w:rPr>
              <w:t xml:space="preserve">Senior Dining </w:t>
            </w:r>
          </w:p>
          <w:p w14:paraId="788FA487" w14:textId="2E8BE713" w:rsidR="00A1445F" w:rsidRDefault="00A1445F" w:rsidP="00591B07">
            <w:pPr>
              <w:rPr>
                <w:rFonts w:cstheme="minorHAnsi"/>
              </w:rPr>
            </w:pPr>
            <w:r>
              <w:rPr>
                <w:rFonts w:cstheme="minorHAnsi"/>
              </w:rPr>
              <w:t>Organization: SEMAC</w:t>
            </w:r>
          </w:p>
          <w:p w14:paraId="39A7C881" w14:textId="6B2235EC" w:rsidR="00A1445F" w:rsidRDefault="00A1445F" w:rsidP="00591B07">
            <w:pPr>
              <w:rPr>
                <w:rFonts w:cstheme="minorHAnsi"/>
              </w:rPr>
            </w:pPr>
            <w:r>
              <w:rPr>
                <w:rFonts w:cstheme="minorHAnsi"/>
              </w:rPr>
              <w:t>Service Area: Dodge, Fillmore, Freeborn, Goodhue, Houston, Mower, Olmstead, Rice, Steele, Wabasha</w:t>
            </w:r>
            <w:r w:rsidR="009D5CAE">
              <w:rPr>
                <w:rFonts w:cstheme="minorHAnsi"/>
              </w:rPr>
              <w:t>,</w:t>
            </w:r>
            <w:r>
              <w:rPr>
                <w:rFonts w:cstheme="minorHAnsi"/>
              </w:rPr>
              <w:t xml:space="preserve"> and Winona Counties, Minnesota</w:t>
            </w:r>
          </w:p>
          <w:p w14:paraId="74C3C145" w14:textId="77777777" w:rsidR="00A1445F" w:rsidRPr="00BA19B5" w:rsidRDefault="00A1445F" w:rsidP="00591B07">
            <w:pPr>
              <w:rPr>
                <w:rFonts w:cstheme="minorHAnsi"/>
              </w:rPr>
            </w:pPr>
            <w:r>
              <w:rPr>
                <w:rFonts w:cstheme="minorHAnsi"/>
              </w:rPr>
              <w:t xml:space="preserve">Website: </w:t>
            </w:r>
            <w:hyperlink r:id="rId16" w:history="1">
              <w:r w:rsidRPr="00F21B9C">
                <w:rPr>
                  <w:rStyle w:val="Hyperlink"/>
                  <w:rFonts w:cstheme="minorHAnsi"/>
                </w:rPr>
                <w:t>https://www.semcac.org/senior-services/senior-dining/</w:t>
              </w:r>
            </w:hyperlink>
            <w:r w:rsidRPr="00BA19B5">
              <w:rPr>
                <w:rFonts w:cstheme="minorHAnsi"/>
              </w:rPr>
              <w:t xml:space="preserve"> </w:t>
            </w:r>
          </w:p>
          <w:p w14:paraId="7AAA2383" w14:textId="77777777" w:rsidR="00A1445F" w:rsidRPr="008F7BAE" w:rsidRDefault="00A1445F" w:rsidP="00591B07">
            <w:pPr>
              <w:rPr>
                <w:rFonts w:cstheme="minorHAnsi"/>
                <w:sz w:val="8"/>
                <w:szCs w:val="8"/>
              </w:rPr>
            </w:pPr>
          </w:p>
        </w:tc>
      </w:tr>
      <w:tr w:rsidR="00A1445F" w14:paraId="778CFE98" w14:textId="77777777" w:rsidTr="00A1445F">
        <w:tc>
          <w:tcPr>
            <w:tcW w:w="429" w:type="dxa"/>
          </w:tcPr>
          <w:p w14:paraId="56A2F221" w14:textId="62FE0626" w:rsidR="00A1445F" w:rsidRPr="001859E4" w:rsidRDefault="00A1445F" w:rsidP="00591B07">
            <w:pPr>
              <w:rPr>
                <w:rFonts w:cstheme="minorHAnsi"/>
                <w:i/>
                <w:iCs/>
                <w:sz w:val="28"/>
                <w:szCs w:val="28"/>
              </w:rPr>
            </w:pPr>
            <w:r w:rsidRPr="001859E4">
              <w:rPr>
                <w:rFonts w:cstheme="minorHAnsi"/>
                <w:i/>
                <w:iCs/>
                <w:sz w:val="28"/>
                <w:szCs w:val="28"/>
              </w:rPr>
              <w:t>7.</w:t>
            </w:r>
          </w:p>
        </w:tc>
        <w:tc>
          <w:tcPr>
            <w:tcW w:w="8931" w:type="dxa"/>
          </w:tcPr>
          <w:p w14:paraId="4548B39E" w14:textId="77777777" w:rsidR="00A1445F" w:rsidRDefault="00A1445F" w:rsidP="00591B07">
            <w:pPr>
              <w:rPr>
                <w:rFonts w:cstheme="minorHAnsi"/>
              </w:rPr>
            </w:pPr>
            <w:r>
              <w:rPr>
                <w:rFonts w:cstheme="minorHAnsi"/>
              </w:rPr>
              <w:t xml:space="preserve">Program Name: </w:t>
            </w:r>
            <w:r w:rsidRPr="00BA19B5">
              <w:rPr>
                <w:rFonts w:cstheme="minorHAnsi"/>
              </w:rPr>
              <w:t xml:space="preserve">Discount Dining Program </w:t>
            </w:r>
          </w:p>
          <w:p w14:paraId="111F9775" w14:textId="77777777" w:rsidR="00A1445F" w:rsidRDefault="00A1445F" w:rsidP="00591B07">
            <w:pPr>
              <w:rPr>
                <w:rFonts w:cstheme="minorHAnsi"/>
              </w:rPr>
            </w:pPr>
            <w:r>
              <w:rPr>
                <w:rFonts w:cstheme="minorHAnsi"/>
              </w:rPr>
              <w:t xml:space="preserve">Organization: </w:t>
            </w:r>
            <w:proofErr w:type="spellStart"/>
            <w:r w:rsidRPr="00BA19B5">
              <w:rPr>
                <w:rFonts w:cstheme="minorHAnsi"/>
              </w:rPr>
              <w:t>AgeWell</w:t>
            </w:r>
            <w:proofErr w:type="spellEnd"/>
            <w:r w:rsidRPr="00BA19B5">
              <w:rPr>
                <w:rFonts w:cstheme="minorHAnsi"/>
              </w:rPr>
              <w:t xml:space="preserve"> Services  </w:t>
            </w:r>
          </w:p>
          <w:p w14:paraId="04021BEE" w14:textId="77777777" w:rsidR="00A1445F" w:rsidRDefault="00A1445F" w:rsidP="00591B07">
            <w:pPr>
              <w:rPr>
                <w:rFonts w:cstheme="minorHAnsi"/>
              </w:rPr>
            </w:pPr>
            <w:r>
              <w:rPr>
                <w:rFonts w:cstheme="minorHAnsi"/>
              </w:rPr>
              <w:t>Service Area: Muskegon and Oceana Counties, Michigan</w:t>
            </w:r>
          </w:p>
          <w:p w14:paraId="5FF62451" w14:textId="77777777" w:rsidR="00A1445F" w:rsidRPr="00BA19B5" w:rsidRDefault="00A1445F" w:rsidP="00591B07">
            <w:pPr>
              <w:rPr>
                <w:rFonts w:cstheme="minorHAnsi"/>
              </w:rPr>
            </w:pPr>
            <w:r>
              <w:rPr>
                <w:rFonts w:cstheme="minorHAnsi"/>
              </w:rPr>
              <w:t xml:space="preserve">Website: </w:t>
            </w:r>
            <w:hyperlink r:id="rId17" w:history="1">
              <w:r w:rsidRPr="00F21B9C">
                <w:rPr>
                  <w:rStyle w:val="Hyperlink"/>
                  <w:rFonts w:cstheme="minorHAnsi"/>
                </w:rPr>
                <w:t>https://agewellservices.org/senior-discount-dining-program/</w:t>
              </w:r>
            </w:hyperlink>
            <w:r w:rsidRPr="00BA19B5">
              <w:rPr>
                <w:rFonts w:cstheme="minorHAnsi"/>
              </w:rPr>
              <w:t xml:space="preserve"> </w:t>
            </w:r>
          </w:p>
          <w:p w14:paraId="442FC45D" w14:textId="77777777" w:rsidR="00A1445F" w:rsidRPr="008F7BAE" w:rsidRDefault="00A1445F" w:rsidP="00591B07">
            <w:pPr>
              <w:rPr>
                <w:rFonts w:cstheme="minorHAnsi"/>
                <w:sz w:val="8"/>
                <w:szCs w:val="8"/>
              </w:rPr>
            </w:pPr>
          </w:p>
        </w:tc>
      </w:tr>
      <w:tr w:rsidR="00A1445F" w14:paraId="07D6224F" w14:textId="77777777" w:rsidTr="00A1445F">
        <w:tc>
          <w:tcPr>
            <w:tcW w:w="429" w:type="dxa"/>
          </w:tcPr>
          <w:p w14:paraId="7710131D" w14:textId="212C2364" w:rsidR="00A1445F" w:rsidRPr="001859E4" w:rsidRDefault="00A1445F" w:rsidP="00591B07">
            <w:pPr>
              <w:rPr>
                <w:rFonts w:cstheme="minorHAnsi"/>
                <w:i/>
                <w:iCs/>
                <w:sz w:val="28"/>
                <w:szCs w:val="28"/>
              </w:rPr>
            </w:pPr>
            <w:r w:rsidRPr="001859E4">
              <w:rPr>
                <w:rFonts w:cstheme="minorHAnsi"/>
                <w:i/>
                <w:iCs/>
                <w:sz w:val="28"/>
                <w:szCs w:val="28"/>
              </w:rPr>
              <w:t>8.</w:t>
            </w:r>
          </w:p>
        </w:tc>
        <w:tc>
          <w:tcPr>
            <w:tcW w:w="8931" w:type="dxa"/>
          </w:tcPr>
          <w:p w14:paraId="00E4A5D2" w14:textId="77777777" w:rsidR="00A1445F" w:rsidRDefault="00A1445F" w:rsidP="00591B07">
            <w:pPr>
              <w:rPr>
                <w:rFonts w:cstheme="minorHAnsi"/>
              </w:rPr>
            </w:pPr>
            <w:r>
              <w:rPr>
                <w:rFonts w:cstheme="minorHAnsi"/>
              </w:rPr>
              <w:t xml:space="preserve">Program Name: Dining to Improve Socialization and Health </w:t>
            </w:r>
          </w:p>
          <w:p w14:paraId="5EBA1C80" w14:textId="77777777" w:rsidR="00A1445F" w:rsidRDefault="00A1445F" w:rsidP="00591B07">
            <w:pPr>
              <w:rPr>
                <w:rFonts w:cstheme="minorHAnsi"/>
              </w:rPr>
            </w:pPr>
            <w:r>
              <w:rPr>
                <w:rFonts w:cstheme="minorHAnsi"/>
              </w:rPr>
              <w:t>Organization:</w:t>
            </w:r>
            <w:r w:rsidRPr="00F21B9C">
              <w:rPr>
                <w:rFonts w:cstheme="minorHAnsi"/>
              </w:rPr>
              <w:t xml:space="preserve"> </w:t>
            </w:r>
            <w:r w:rsidRPr="00BA19B5">
              <w:rPr>
                <w:rFonts w:cstheme="minorHAnsi"/>
              </w:rPr>
              <w:t xml:space="preserve">Area Agency on Aging 3  </w:t>
            </w:r>
          </w:p>
          <w:p w14:paraId="24E44D55" w14:textId="4679BFB7" w:rsidR="00A1445F" w:rsidRDefault="00A1445F" w:rsidP="00591B07">
            <w:pPr>
              <w:rPr>
                <w:rFonts w:cstheme="minorHAnsi"/>
              </w:rPr>
            </w:pPr>
            <w:r>
              <w:rPr>
                <w:rFonts w:cstheme="minorHAnsi"/>
              </w:rPr>
              <w:t>Location:</w:t>
            </w:r>
            <w:r w:rsidRPr="00F21B9C">
              <w:rPr>
                <w:rFonts w:cstheme="minorHAnsi"/>
              </w:rPr>
              <w:t xml:space="preserve"> </w:t>
            </w:r>
            <w:r>
              <w:rPr>
                <w:rFonts w:cstheme="minorHAnsi"/>
              </w:rPr>
              <w:t>Allen, Auglaize, Hancock, Hardin, Mercer</w:t>
            </w:r>
            <w:r w:rsidR="00B5010D">
              <w:rPr>
                <w:rFonts w:cstheme="minorHAnsi"/>
              </w:rPr>
              <w:t>,</w:t>
            </w:r>
            <w:r>
              <w:rPr>
                <w:rFonts w:cstheme="minorHAnsi"/>
              </w:rPr>
              <w:t xml:space="preserve"> Putnam</w:t>
            </w:r>
            <w:r w:rsidR="00B5010D">
              <w:rPr>
                <w:rFonts w:cstheme="minorHAnsi"/>
              </w:rPr>
              <w:t>, and Van Wert</w:t>
            </w:r>
            <w:r>
              <w:rPr>
                <w:rFonts w:cstheme="minorHAnsi"/>
              </w:rPr>
              <w:t xml:space="preserve"> Counties</w:t>
            </w:r>
          </w:p>
          <w:p w14:paraId="65776FA6" w14:textId="77777777" w:rsidR="00A1445F" w:rsidRPr="00BA19B5" w:rsidRDefault="00A1445F" w:rsidP="00591B07">
            <w:pPr>
              <w:rPr>
                <w:rFonts w:cstheme="minorHAnsi"/>
              </w:rPr>
            </w:pPr>
            <w:r>
              <w:rPr>
                <w:rFonts w:cstheme="minorHAnsi"/>
              </w:rPr>
              <w:t xml:space="preserve">Website: </w:t>
            </w:r>
            <w:hyperlink r:id="rId18" w:history="1">
              <w:r w:rsidRPr="00BA19B5">
                <w:rPr>
                  <w:rStyle w:val="Hyperlink"/>
                  <w:rFonts w:cstheme="minorHAnsi"/>
                </w:rPr>
                <w:t>https://www.aaa3.org/nutrition</w:t>
              </w:r>
            </w:hyperlink>
            <w:r w:rsidRPr="00BA19B5">
              <w:rPr>
                <w:rFonts w:cstheme="minorHAnsi"/>
              </w:rPr>
              <w:t xml:space="preserve"> </w:t>
            </w:r>
          </w:p>
          <w:p w14:paraId="3EBA3027" w14:textId="77777777" w:rsidR="00A1445F" w:rsidRPr="008F7BAE" w:rsidRDefault="00A1445F" w:rsidP="00591B07">
            <w:pPr>
              <w:rPr>
                <w:rFonts w:cstheme="minorHAnsi"/>
                <w:sz w:val="8"/>
                <w:szCs w:val="8"/>
              </w:rPr>
            </w:pPr>
          </w:p>
        </w:tc>
      </w:tr>
      <w:tr w:rsidR="00A1445F" w14:paraId="0A0AEDA3" w14:textId="77777777" w:rsidTr="00A1445F">
        <w:tc>
          <w:tcPr>
            <w:tcW w:w="429" w:type="dxa"/>
          </w:tcPr>
          <w:p w14:paraId="66FD2ACC" w14:textId="50A40822" w:rsidR="00A1445F" w:rsidRPr="001859E4" w:rsidRDefault="00A1445F" w:rsidP="00591B07">
            <w:pPr>
              <w:rPr>
                <w:rFonts w:cstheme="minorHAnsi"/>
                <w:i/>
                <w:iCs/>
                <w:sz w:val="28"/>
                <w:szCs w:val="28"/>
              </w:rPr>
            </w:pPr>
            <w:r w:rsidRPr="001859E4">
              <w:rPr>
                <w:rFonts w:cstheme="minorHAnsi"/>
                <w:i/>
                <w:iCs/>
                <w:sz w:val="28"/>
                <w:szCs w:val="28"/>
              </w:rPr>
              <w:t>9.</w:t>
            </w:r>
          </w:p>
        </w:tc>
        <w:tc>
          <w:tcPr>
            <w:tcW w:w="8931" w:type="dxa"/>
          </w:tcPr>
          <w:p w14:paraId="46559C79" w14:textId="77777777" w:rsidR="00A1445F" w:rsidRDefault="00A1445F" w:rsidP="00591B07">
            <w:pPr>
              <w:rPr>
                <w:rFonts w:cstheme="minorHAnsi"/>
              </w:rPr>
            </w:pPr>
            <w:r>
              <w:rPr>
                <w:rFonts w:cstheme="minorHAnsi"/>
              </w:rPr>
              <w:t xml:space="preserve">Program Name:  </w:t>
            </w:r>
            <w:r w:rsidRPr="008A2FDF">
              <w:rPr>
                <w:rStyle w:val="Strong"/>
                <w:b w:val="0"/>
                <w:bCs w:val="0"/>
              </w:rPr>
              <w:t>CHAMPSS – Choosing Healthy Appetizing Meals Plan Solutions for Seniors (New Program)</w:t>
            </w:r>
          </w:p>
          <w:p w14:paraId="5D60B775" w14:textId="47BC9EC1" w:rsidR="00A1445F" w:rsidRDefault="00A1445F" w:rsidP="00591B07">
            <w:pPr>
              <w:rPr>
                <w:rFonts w:cstheme="minorHAnsi"/>
              </w:rPr>
            </w:pPr>
            <w:r>
              <w:rPr>
                <w:rFonts w:cstheme="minorHAnsi"/>
              </w:rPr>
              <w:t>Organization:</w:t>
            </w:r>
            <w:r w:rsidRPr="00F21B9C">
              <w:rPr>
                <w:rFonts w:cstheme="minorHAnsi"/>
              </w:rPr>
              <w:t xml:space="preserve"> </w:t>
            </w:r>
            <w:r w:rsidR="003F5276">
              <w:rPr>
                <w:rFonts w:cstheme="minorHAnsi"/>
              </w:rPr>
              <w:t xml:space="preserve">Wyandotte/Leavenworth </w:t>
            </w:r>
            <w:r w:rsidRPr="00BA19B5">
              <w:rPr>
                <w:rFonts w:cstheme="minorHAnsi"/>
              </w:rPr>
              <w:t>Area Agency on Aging</w:t>
            </w:r>
          </w:p>
          <w:p w14:paraId="626ADF37" w14:textId="77777777" w:rsidR="00A1445F" w:rsidRDefault="00A1445F" w:rsidP="00591B07">
            <w:pPr>
              <w:rPr>
                <w:rFonts w:cstheme="minorHAnsi"/>
              </w:rPr>
            </w:pPr>
            <w:r>
              <w:rPr>
                <w:rFonts w:cstheme="minorHAnsi"/>
              </w:rPr>
              <w:t>Service Area:</w:t>
            </w:r>
            <w:r w:rsidRPr="00F21B9C">
              <w:rPr>
                <w:rFonts w:cstheme="minorHAnsi"/>
              </w:rPr>
              <w:t xml:space="preserve"> </w:t>
            </w:r>
            <w:r>
              <w:rPr>
                <w:rFonts w:cstheme="minorHAnsi"/>
              </w:rPr>
              <w:t>Mission, Kansas</w:t>
            </w:r>
          </w:p>
          <w:p w14:paraId="195FC4BB" w14:textId="3B9172FA" w:rsidR="00A1445F" w:rsidRDefault="00A1445F" w:rsidP="008F7BAE">
            <w:pPr>
              <w:rPr>
                <w:rFonts w:cstheme="minorHAnsi"/>
              </w:rPr>
            </w:pPr>
            <w:r>
              <w:rPr>
                <w:rFonts w:cstheme="minorHAnsi"/>
              </w:rPr>
              <w:t xml:space="preserve">Website: </w:t>
            </w:r>
            <w:hyperlink r:id="rId19" w:history="1">
              <w:r w:rsidR="005D647C" w:rsidRPr="00C523AD">
                <w:rPr>
                  <w:rStyle w:val="Hyperlink"/>
                </w:rPr>
                <w:t>https://www.wycokck.org/Departments/Area-Agency-on-Aging</w:t>
              </w:r>
            </w:hyperlink>
          </w:p>
        </w:tc>
      </w:tr>
    </w:tbl>
    <w:p w14:paraId="0013FE3F" w14:textId="77777777" w:rsidR="008F7BAE" w:rsidRDefault="008F7BAE" w:rsidP="001202A0">
      <w:pPr>
        <w:jc w:val="center"/>
        <w:rPr>
          <w:b/>
          <w:bCs/>
        </w:rPr>
      </w:pPr>
    </w:p>
    <w:p w14:paraId="11AA6CF5" w14:textId="77777777" w:rsidR="008F7BAE" w:rsidRDefault="008F7BAE">
      <w:pPr>
        <w:rPr>
          <w:b/>
          <w:bCs/>
        </w:rPr>
      </w:pPr>
      <w:r>
        <w:rPr>
          <w:b/>
          <w:bCs/>
        </w:rPr>
        <w:br w:type="page"/>
      </w:r>
    </w:p>
    <w:p w14:paraId="419CF228" w14:textId="1A0D7767" w:rsidR="005D7340" w:rsidRDefault="005D7340" w:rsidP="001202A0">
      <w:pPr>
        <w:jc w:val="center"/>
        <w:rPr>
          <w:b/>
          <w:bCs/>
        </w:rPr>
      </w:pPr>
      <w:r w:rsidRPr="005315BC">
        <w:rPr>
          <w:b/>
          <w:bCs/>
        </w:rPr>
        <w:t>Resources</w:t>
      </w:r>
      <w:r>
        <w:rPr>
          <w:b/>
          <w:bCs/>
        </w:rPr>
        <w:t xml:space="preserve"> (Accessed December 2020)</w:t>
      </w:r>
    </w:p>
    <w:p w14:paraId="4871E462" w14:textId="3B99D277" w:rsidR="008F7BAE" w:rsidRPr="008F7BAE" w:rsidRDefault="008F7BAE" w:rsidP="008F7BAE">
      <w:pPr>
        <w:pStyle w:val="ListParagraph"/>
        <w:numPr>
          <w:ilvl w:val="0"/>
          <w:numId w:val="8"/>
        </w:numPr>
        <w:spacing w:after="0" w:line="240" w:lineRule="auto"/>
        <w:ind w:left="450"/>
        <w:rPr>
          <w:rFonts w:cstheme="minorHAnsi"/>
        </w:rPr>
      </w:pPr>
      <w:r w:rsidRPr="008F7BAE">
        <w:rPr>
          <w:rFonts w:cstheme="minorHAnsi"/>
        </w:rPr>
        <w:t xml:space="preserve">Baby Boomers and Beyond: Facing Hunger after Fifty, 2019. Feeding America. Available at: </w:t>
      </w:r>
      <w:hyperlink r:id="rId20" w:history="1">
        <w:r w:rsidRPr="00775B61">
          <w:rPr>
            <w:rStyle w:val="Hyperlink"/>
            <w:rFonts w:cstheme="minorHAnsi"/>
          </w:rPr>
          <w:t>www.feedingamerica.org/research/senior-hunger-research/facing-hunger-after-fifty</w:t>
        </w:r>
      </w:hyperlink>
      <w:r w:rsidRPr="008F7BAE">
        <w:rPr>
          <w:rFonts w:cstheme="minorHAnsi"/>
        </w:rPr>
        <w:t>.</w:t>
      </w:r>
    </w:p>
    <w:p w14:paraId="1EF215AE" w14:textId="77777777" w:rsidR="008F7BAE" w:rsidRPr="008F7BAE" w:rsidRDefault="008F7BAE" w:rsidP="008F7BAE">
      <w:pPr>
        <w:pStyle w:val="ListParagraph"/>
        <w:numPr>
          <w:ilvl w:val="0"/>
          <w:numId w:val="8"/>
        </w:numPr>
        <w:spacing w:after="0" w:line="240" w:lineRule="auto"/>
        <w:ind w:left="450"/>
        <w:rPr>
          <w:rFonts w:cstheme="minorHAnsi"/>
        </w:rPr>
      </w:pPr>
      <w:r w:rsidRPr="008F7BAE">
        <w:rPr>
          <w:rFonts w:cstheme="minorHAnsi"/>
        </w:rPr>
        <w:t xml:space="preserve">Dodd, K. Breaking Down Barriers to Food Access for Older Adults, 2020. The Geriatric Dietitian. Available at: </w:t>
      </w:r>
      <w:hyperlink r:id="rId21" w:history="1">
        <w:r w:rsidRPr="008F7BAE">
          <w:rPr>
            <w:rStyle w:val="Hyperlink"/>
            <w:rFonts w:cstheme="minorHAnsi"/>
          </w:rPr>
          <w:t>https://www.thegeriatricdietitian.com/breaking-down-barriers-to-food-access-for-older-adults/</w:t>
        </w:r>
      </w:hyperlink>
      <w:r w:rsidRPr="008F7BAE">
        <w:rPr>
          <w:rFonts w:cstheme="minorHAnsi"/>
        </w:rPr>
        <w:t>.</w:t>
      </w:r>
    </w:p>
    <w:p w14:paraId="6AE1D841" w14:textId="77777777" w:rsidR="008F7BAE" w:rsidRPr="00211829" w:rsidRDefault="008F7BAE" w:rsidP="008F7BAE">
      <w:pPr>
        <w:pStyle w:val="ListParagraph"/>
        <w:numPr>
          <w:ilvl w:val="0"/>
          <w:numId w:val="8"/>
        </w:numPr>
        <w:ind w:left="450"/>
      </w:pPr>
      <w:r w:rsidRPr="008F7BAE">
        <w:rPr>
          <w:rFonts w:cs="Adobe Garamond Pro"/>
          <w:color w:val="2D2924"/>
        </w:rPr>
        <w:t xml:space="preserve">Federal Interagency Forum on Aging-Related Statistics. </w:t>
      </w:r>
      <w:r w:rsidRPr="008F7BAE">
        <w:rPr>
          <w:rFonts w:cs="Adobe Garamond Pro"/>
          <w:i/>
          <w:iCs/>
          <w:color w:val="2D2924"/>
        </w:rPr>
        <w:t xml:space="preserve">Older Americans 2016: Key Indicators of Well-Being. </w:t>
      </w:r>
      <w:r w:rsidRPr="008F7BAE">
        <w:rPr>
          <w:rFonts w:cs="Adobe Garamond Pro"/>
          <w:color w:val="2D2924"/>
        </w:rPr>
        <w:t>Federal Interagency Forum on Aging-Related Statistics. Washington, DC: U.S. Government Printing Office. August 2016.</w:t>
      </w:r>
      <w:r w:rsidRPr="008F7BAE">
        <w:rPr>
          <w:rFonts w:cs="Adobe Garamond Pro"/>
          <w:color w:val="2D2924"/>
          <w:sz w:val="16"/>
          <w:szCs w:val="16"/>
        </w:rPr>
        <w:t xml:space="preserve"> </w:t>
      </w:r>
      <w:r>
        <w:t xml:space="preserve">Available at: </w:t>
      </w:r>
      <w:hyperlink r:id="rId22" w:history="1">
        <w:r w:rsidRPr="00775B61">
          <w:rPr>
            <w:rStyle w:val="Hyperlink"/>
          </w:rPr>
          <w:t>https://agingstats.gov/docs/LatestReport/Older-Americans-2016-Key-Indicators-of-WellBeing.pdf</w:t>
        </w:r>
      </w:hyperlink>
      <w:r>
        <w:t xml:space="preserve">. </w:t>
      </w:r>
    </w:p>
    <w:p w14:paraId="460DF3EC" w14:textId="77777777" w:rsidR="008F7BAE" w:rsidRPr="008F7BAE" w:rsidRDefault="008F7BAE" w:rsidP="008F7BAE">
      <w:pPr>
        <w:pStyle w:val="ListParagraph"/>
        <w:numPr>
          <w:ilvl w:val="0"/>
          <w:numId w:val="8"/>
        </w:numPr>
        <w:spacing w:after="0" w:line="240" w:lineRule="auto"/>
        <w:ind w:left="450"/>
        <w:rPr>
          <w:rFonts w:cstheme="minorHAnsi"/>
        </w:rPr>
      </w:pPr>
      <w:r w:rsidRPr="008F7BAE">
        <w:rPr>
          <w:rFonts w:cstheme="minorHAnsi"/>
        </w:rPr>
        <w:t xml:space="preserve">Iowa State Department of Human Rights. Condition of Iowa’s Congregate Meal Program, 2018. Available at: </w:t>
      </w:r>
      <w:hyperlink r:id="rId23" w:history="1">
        <w:r w:rsidRPr="008F7BAE">
          <w:rPr>
            <w:rStyle w:val="Hyperlink"/>
            <w:rFonts w:cstheme="minorHAnsi"/>
          </w:rPr>
          <w:t>http://publications.iowa.gov/33255/</w:t>
        </w:r>
      </w:hyperlink>
      <w:r w:rsidRPr="008F7BAE">
        <w:rPr>
          <w:rFonts w:cstheme="minorHAnsi"/>
        </w:rPr>
        <w:t xml:space="preserve">. </w:t>
      </w:r>
    </w:p>
    <w:p w14:paraId="7C326091" w14:textId="72ACF15C" w:rsidR="008F7BAE" w:rsidRPr="008F7BAE" w:rsidRDefault="008F7BAE" w:rsidP="008F7BAE">
      <w:pPr>
        <w:pStyle w:val="ListParagraph"/>
        <w:numPr>
          <w:ilvl w:val="0"/>
          <w:numId w:val="8"/>
        </w:numPr>
        <w:spacing w:after="0" w:line="240" w:lineRule="auto"/>
        <w:ind w:left="450"/>
        <w:rPr>
          <w:rFonts w:cstheme="minorHAnsi"/>
        </w:rPr>
      </w:pPr>
      <w:r w:rsidRPr="008F7BAE">
        <w:rPr>
          <w:rFonts w:cstheme="minorHAnsi"/>
        </w:rPr>
        <w:t xml:space="preserve">Improving the Dining Experience. National Resource Center on Nutrition and </w:t>
      </w:r>
      <w:r w:rsidR="00667397" w:rsidRPr="008F7BAE">
        <w:rPr>
          <w:rFonts w:cstheme="minorHAnsi"/>
        </w:rPr>
        <w:t>Aging and</w:t>
      </w:r>
      <w:r w:rsidRPr="008F7BAE">
        <w:rPr>
          <w:rFonts w:cstheme="minorHAnsi"/>
        </w:rPr>
        <w:t xml:space="preserve"> the National Association of Nutrition and Aging Services Programs. Available at: </w:t>
      </w:r>
      <w:hyperlink r:id="rId24" w:history="1">
        <w:r w:rsidRPr="008F7BAE">
          <w:rPr>
            <w:rStyle w:val="Hyperlink"/>
            <w:rFonts w:cstheme="minorHAnsi"/>
          </w:rPr>
          <w:t>https://nutritionandaging.org/futureofcongregate/</w:t>
        </w:r>
      </w:hyperlink>
      <w:r w:rsidRPr="008F7BAE">
        <w:rPr>
          <w:rFonts w:cstheme="minorHAnsi"/>
        </w:rPr>
        <w:t>.</w:t>
      </w:r>
    </w:p>
    <w:p w14:paraId="68EA06AB" w14:textId="483674A6" w:rsidR="00A1445F" w:rsidRPr="008F7BAE" w:rsidRDefault="001202A0" w:rsidP="008F7BAE">
      <w:pPr>
        <w:pStyle w:val="ListParagraph"/>
        <w:numPr>
          <w:ilvl w:val="0"/>
          <w:numId w:val="8"/>
        </w:numPr>
        <w:spacing w:after="0" w:line="240" w:lineRule="auto"/>
        <w:ind w:left="450"/>
        <w:rPr>
          <w:rFonts w:cstheme="minorHAnsi"/>
        </w:rPr>
      </w:pPr>
      <w:r w:rsidRPr="008F7BAE">
        <w:rPr>
          <w:rFonts w:cstheme="minorHAnsi"/>
        </w:rPr>
        <w:t xml:space="preserve">Lloyd, J. </w:t>
      </w:r>
      <w:r w:rsidR="00A1445F" w:rsidRPr="008F7BAE">
        <w:rPr>
          <w:rFonts w:cstheme="minorHAnsi"/>
        </w:rPr>
        <w:t>Hunger in Older Adults</w:t>
      </w:r>
      <w:r w:rsidRPr="008F7BAE">
        <w:rPr>
          <w:rFonts w:cstheme="minorHAnsi"/>
        </w:rPr>
        <w:t xml:space="preserve">: </w:t>
      </w:r>
      <w:r w:rsidR="00A1445F" w:rsidRPr="008F7BAE">
        <w:rPr>
          <w:rFonts w:cstheme="minorHAnsi"/>
        </w:rPr>
        <w:t>Challenges and Opportunities for the Aging Service Network</w:t>
      </w:r>
      <w:r w:rsidR="008F7BAE" w:rsidRPr="008F7BAE">
        <w:rPr>
          <w:rFonts w:cstheme="minorHAnsi"/>
        </w:rPr>
        <w:t>, 2017</w:t>
      </w:r>
      <w:r w:rsidRPr="008F7BAE">
        <w:rPr>
          <w:rFonts w:cstheme="minorHAnsi"/>
        </w:rPr>
        <w:t>.</w:t>
      </w:r>
      <w:r w:rsidR="00A1445F" w:rsidRPr="008F7BAE">
        <w:rPr>
          <w:rFonts w:cstheme="minorHAnsi"/>
        </w:rPr>
        <w:t xml:space="preserve"> </w:t>
      </w:r>
      <w:r w:rsidRPr="008F7BAE">
        <w:rPr>
          <w:rFonts w:cstheme="minorHAnsi"/>
        </w:rPr>
        <w:t xml:space="preserve">Available at: </w:t>
      </w:r>
      <w:hyperlink r:id="rId25" w:history="1">
        <w:r w:rsidRPr="008F7BAE">
          <w:rPr>
            <w:rStyle w:val="Hyperlink"/>
            <w:rFonts w:cstheme="minorHAnsi"/>
          </w:rPr>
          <w:t>https://www.mealsonwheelsamerica.org/docs/default-source/research/hungerinolderadults-fullreport-feb2017.pdf?sfvrsn=2</w:t>
        </w:r>
      </w:hyperlink>
    </w:p>
    <w:p w14:paraId="2951D2C9" w14:textId="6ED1C4E4" w:rsidR="008F7BAE" w:rsidRPr="008F7BAE" w:rsidRDefault="008F7BAE" w:rsidP="008F7BAE">
      <w:pPr>
        <w:pStyle w:val="ListParagraph"/>
        <w:numPr>
          <w:ilvl w:val="0"/>
          <w:numId w:val="8"/>
        </w:numPr>
        <w:spacing w:after="0" w:line="240" w:lineRule="auto"/>
        <w:ind w:left="450"/>
        <w:rPr>
          <w:rFonts w:cstheme="minorHAnsi"/>
        </w:rPr>
      </w:pPr>
      <w:r w:rsidRPr="008F7BAE">
        <w:rPr>
          <w:rFonts w:cstheme="minorHAnsi"/>
        </w:rPr>
        <w:t xml:space="preserve">Mathematica Policy Research. Older Americans Act Nutrition Programs Evaluation: Meal Cost </w:t>
      </w:r>
      <w:r w:rsidR="00667397" w:rsidRPr="008F7BAE">
        <w:rPr>
          <w:rFonts w:cstheme="minorHAnsi"/>
        </w:rPr>
        <w:t>Analysis, 2015</w:t>
      </w:r>
      <w:r w:rsidRPr="008F7BAE">
        <w:rPr>
          <w:rFonts w:cstheme="minorHAnsi"/>
        </w:rPr>
        <w:t xml:space="preserve">. Available at: </w:t>
      </w:r>
      <w:hyperlink r:id="rId26" w:history="1">
        <w:r w:rsidRPr="008F7BAE">
          <w:rPr>
            <w:rStyle w:val="Hyperlink"/>
            <w:rFonts w:cstheme="minorHAnsi"/>
          </w:rPr>
          <w:t>https://www.mathematica.org/our-publications-and-findings/publications/older-americans-act-nutrition-programs-evaluation-meal-cost-analysis</w:t>
        </w:r>
      </w:hyperlink>
      <w:r w:rsidRPr="008F7BAE">
        <w:rPr>
          <w:rStyle w:val="Hyperlink"/>
          <w:rFonts w:cstheme="minorHAnsi"/>
        </w:rPr>
        <w:t>.</w:t>
      </w:r>
    </w:p>
    <w:p w14:paraId="0E506A8C" w14:textId="77777777" w:rsidR="008F7BAE" w:rsidRPr="008F7BAE" w:rsidRDefault="008F7BAE" w:rsidP="008F7BAE">
      <w:pPr>
        <w:pStyle w:val="ListParagraph"/>
        <w:numPr>
          <w:ilvl w:val="0"/>
          <w:numId w:val="8"/>
        </w:numPr>
        <w:spacing w:after="0" w:line="240" w:lineRule="auto"/>
        <w:ind w:left="450"/>
        <w:rPr>
          <w:rFonts w:cstheme="minorHAnsi"/>
        </w:rPr>
      </w:pPr>
      <w:r w:rsidRPr="008F7BAE">
        <w:rPr>
          <w:rFonts w:cstheme="minorHAnsi"/>
        </w:rPr>
        <w:t xml:space="preserve">Melnick JA, </w:t>
      </w:r>
      <w:proofErr w:type="spellStart"/>
      <w:r w:rsidRPr="008F7BAE">
        <w:rPr>
          <w:rFonts w:cstheme="minorHAnsi"/>
        </w:rPr>
        <w:t>Silfies</w:t>
      </w:r>
      <w:proofErr w:type="spellEnd"/>
      <w:r w:rsidRPr="008F7BAE">
        <w:rPr>
          <w:rFonts w:cstheme="minorHAnsi"/>
        </w:rPr>
        <w:t xml:space="preserve"> M, Shanks-McElroy H, McElroy E. Evaluation of Senior Community Centers in Rural and Urban Pennsylvania March. Available at: </w:t>
      </w:r>
      <w:hyperlink r:id="rId27" w:history="1">
        <w:r w:rsidRPr="008F7BAE">
          <w:rPr>
            <w:rStyle w:val="Hyperlink"/>
            <w:rFonts w:cstheme="minorHAnsi"/>
          </w:rPr>
          <w:t>https://www.rural.palegislature.us/documents/reports/Senior-Community-Centers-report-2020.pdf</w:t>
        </w:r>
      </w:hyperlink>
      <w:r w:rsidRPr="008F7BAE">
        <w:rPr>
          <w:rFonts w:cstheme="minorHAnsi"/>
        </w:rPr>
        <w:t xml:space="preserve">. </w:t>
      </w:r>
    </w:p>
    <w:p w14:paraId="51B832B9" w14:textId="627ABF37" w:rsidR="00A1445F" w:rsidRPr="008F7BAE" w:rsidRDefault="00A1445F" w:rsidP="008F7BAE">
      <w:pPr>
        <w:pStyle w:val="ListParagraph"/>
        <w:numPr>
          <w:ilvl w:val="0"/>
          <w:numId w:val="8"/>
        </w:numPr>
        <w:spacing w:after="0" w:line="240" w:lineRule="auto"/>
        <w:ind w:left="450"/>
        <w:rPr>
          <w:rFonts w:cstheme="minorHAnsi"/>
        </w:rPr>
      </w:pPr>
      <w:r w:rsidRPr="008F7BAE">
        <w:rPr>
          <w:rFonts w:cstheme="minorHAnsi"/>
        </w:rPr>
        <w:t>More than a Meal Comprehensive Network Study</w:t>
      </w:r>
      <w:r w:rsidR="001202A0" w:rsidRPr="008F7BAE">
        <w:rPr>
          <w:rFonts w:cstheme="minorHAnsi"/>
        </w:rPr>
        <w:t xml:space="preserve">, 2019. </w:t>
      </w:r>
      <w:r w:rsidRPr="008F7BAE">
        <w:rPr>
          <w:rFonts w:cstheme="minorHAnsi"/>
        </w:rPr>
        <w:t>Trailblazer Research</w:t>
      </w:r>
      <w:r w:rsidR="001202A0" w:rsidRPr="008F7BAE">
        <w:rPr>
          <w:rFonts w:cstheme="minorHAnsi"/>
        </w:rPr>
        <w:t xml:space="preserve">. Available at: </w:t>
      </w:r>
      <w:hyperlink r:id="rId28" w:history="1">
        <w:r w:rsidR="001202A0" w:rsidRPr="008F7BAE">
          <w:rPr>
            <w:rStyle w:val="Hyperlink"/>
            <w:rFonts w:cstheme="minorHAnsi"/>
          </w:rPr>
          <w:t>https://www.mealsonwheelsamerica.org/docs/default-source/research/comprehensive-network-study-public-summary_may-2020.pdf?sfvrsn=66c6b43b_2</w:t>
        </w:r>
      </w:hyperlink>
    </w:p>
    <w:p w14:paraId="7FB60B41" w14:textId="77777777" w:rsidR="008F7BAE" w:rsidRPr="008F7BAE" w:rsidRDefault="008F7BAE" w:rsidP="008F7BAE">
      <w:pPr>
        <w:pStyle w:val="ListParagraph"/>
        <w:numPr>
          <w:ilvl w:val="0"/>
          <w:numId w:val="8"/>
        </w:numPr>
        <w:spacing w:after="0" w:line="240" w:lineRule="auto"/>
        <w:ind w:left="450"/>
        <w:rPr>
          <w:rStyle w:val="Hyperlink"/>
          <w:rFonts w:cstheme="minorHAnsi"/>
        </w:rPr>
      </w:pPr>
      <w:bookmarkStart w:id="3" w:name="_Hlk58501568"/>
      <w:r w:rsidRPr="008F7BAE">
        <w:rPr>
          <w:rFonts w:cstheme="minorHAnsi"/>
        </w:rPr>
        <w:t xml:space="preserve">National Resource Center on Nutrition and Aging and National Association of Nutrition and Aging Services Programs, 2019. An Exploration of Current Challenges and Future Opportunities. Available at: </w:t>
      </w:r>
      <w:hyperlink r:id="rId29" w:history="1">
        <w:r w:rsidRPr="008F7BAE">
          <w:rPr>
            <w:rStyle w:val="Hyperlink"/>
            <w:rFonts w:cstheme="minorHAnsi"/>
          </w:rPr>
          <w:t>https://futureofcongregate.com/assets/uploads/NANASPNRCNA_LitReview_2019.pdf</w:t>
        </w:r>
      </w:hyperlink>
      <w:bookmarkEnd w:id="3"/>
      <w:r w:rsidRPr="008F7BAE">
        <w:rPr>
          <w:rStyle w:val="Hyperlink"/>
          <w:rFonts w:cstheme="minorHAnsi"/>
        </w:rPr>
        <w:t>.</w:t>
      </w:r>
    </w:p>
    <w:p w14:paraId="31D569AF" w14:textId="5C4AA60A" w:rsidR="00A1445F" w:rsidRPr="008F7BAE" w:rsidRDefault="00A1445F" w:rsidP="008F7BAE">
      <w:pPr>
        <w:pStyle w:val="ListParagraph"/>
        <w:numPr>
          <w:ilvl w:val="0"/>
          <w:numId w:val="8"/>
        </w:numPr>
        <w:spacing w:after="0" w:line="240" w:lineRule="auto"/>
        <w:ind w:left="450"/>
        <w:rPr>
          <w:rFonts w:cstheme="minorHAnsi"/>
        </w:rPr>
      </w:pPr>
      <w:r w:rsidRPr="008F7BAE">
        <w:rPr>
          <w:rFonts w:cstheme="minorHAnsi"/>
        </w:rPr>
        <w:t>National Restaurant Association Industry</w:t>
      </w:r>
      <w:r w:rsidR="001202A0" w:rsidRPr="008F7BAE">
        <w:rPr>
          <w:rFonts w:cstheme="minorHAnsi"/>
        </w:rPr>
        <w:t>, 2020. Restaurant Industry Impact Survey. Available at:</w:t>
      </w:r>
      <w:r w:rsidRPr="008F7BAE">
        <w:rPr>
          <w:rFonts w:cstheme="minorHAnsi"/>
        </w:rPr>
        <w:t xml:space="preserve"> </w:t>
      </w:r>
      <w:hyperlink r:id="rId30" w:history="1">
        <w:r w:rsidRPr="008F7BAE">
          <w:rPr>
            <w:rStyle w:val="Hyperlink"/>
            <w:rFonts w:cstheme="minorHAnsi"/>
          </w:rPr>
          <w:t>https://restaurant.org/manage-my-restaurant/business-operations/covid19/research/industry-research</w:t>
        </w:r>
      </w:hyperlink>
    </w:p>
    <w:p w14:paraId="4CC1F351" w14:textId="77777777" w:rsidR="008F7BAE" w:rsidRPr="008F7BAE" w:rsidRDefault="008F7BAE" w:rsidP="008F7BAE">
      <w:pPr>
        <w:pStyle w:val="ListParagraph"/>
        <w:numPr>
          <w:ilvl w:val="0"/>
          <w:numId w:val="8"/>
        </w:numPr>
        <w:ind w:left="450"/>
        <w:rPr>
          <w:rFonts w:cstheme="minorHAnsi"/>
        </w:rPr>
      </w:pPr>
      <w:bookmarkStart w:id="4" w:name="_Hlk58501730"/>
      <w:proofErr w:type="spellStart"/>
      <w:r w:rsidRPr="008F7BAE">
        <w:rPr>
          <w:rFonts w:cstheme="minorHAnsi"/>
        </w:rPr>
        <w:t>Saffel-Shrier</w:t>
      </w:r>
      <w:proofErr w:type="spellEnd"/>
      <w:r w:rsidRPr="008F7BAE">
        <w:rPr>
          <w:rFonts w:cstheme="minorHAnsi"/>
        </w:rPr>
        <w:t xml:space="preserve"> S, Johnson MA, Francis SL. Position of the Academy of Nutrition and Dietetics and the Society for Nutrition Education and Behavior: Food and Nutrition Programs for Community-Residing Older Adults. </w:t>
      </w:r>
      <w:r w:rsidRPr="008F7BAE">
        <w:rPr>
          <w:rFonts w:cstheme="minorHAnsi"/>
          <w:i/>
          <w:iCs/>
        </w:rPr>
        <w:t>Journal of Academy of Nutrition and Dietetics</w:t>
      </w:r>
      <w:r w:rsidRPr="008F7BAE">
        <w:rPr>
          <w:rFonts w:cstheme="minorHAnsi"/>
        </w:rPr>
        <w:t>, 2019;119(7):1188-1204.</w:t>
      </w:r>
    </w:p>
    <w:bookmarkEnd w:id="4"/>
    <w:p w14:paraId="40E12E73" w14:textId="5AECAAE9" w:rsidR="00A1445F" w:rsidRPr="008F7BAE" w:rsidRDefault="008F7BAE" w:rsidP="008F7BAE">
      <w:pPr>
        <w:pStyle w:val="ListParagraph"/>
        <w:numPr>
          <w:ilvl w:val="0"/>
          <w:numId w:val="8"/>
        </w:numPr>
        <w:spacing w:after="0" w:line="240" w:lineRule="auto"/>
        <w:ind w:left="450"/>
        <w:rPr>
          <w:rStyle w:val="Hyperlink"/>
          <w:rFonts w:cstheme="minorHAnsi"/>
        </w:rPr>
      </w:pPr>
      <w:r w:rsidRPr="008F7BAE">
        <w:rPr>
          <w:rFonts w:cstheme="minorHAnsi"/>
        </w:rPr>
        <w:t xml:space="preserve">Technomic, 2020.  </w:t>
      </w:r>
      <w:r w:rsidR="00A1445F" w:rsidRPr="008F7BAE">
        <w:rPr>
          <w:rFonts w:cstheme="minorHAnsi"/>
        </w:rPr>
        <w:t>Consumers increasingly making food choices based on personal definition of health</w:t>
      </w:r>
      <w:r w:rsidRPr="008F7BAE">
        <w:rPr>
          <w:rFonts w:cstheme="minorHAnsi"/>
        </w:rPr>
        <w:t xml:space="preserve">. Available at: </w:t>
      </w:r>
      <w:hyperlink r:id="rId31" w:history="1">
        <w:r w:rsidR="00A1445F" w:rsidRPr="008F7BAE">
          <w:rPr>
            <w:rStyle w:val="Hyperlink"/>
            <w:rFonts w:cstheme="minorHAnsi"/>
          </w:rPr>
          <w:t>https://www.prnewswire.com/news-releases/consumers-increasingly-making-food-choices-based-on-personal-definition-of-health-300742524.html</w:t>
        </w:r>
      </w:hyperlink>
      <w:r w:rsidRPr="008F7BAE">
        <w:rPr>
          <w:rStyle w:val="Hyperlink"/>
          <w:rFonts w:cstheme="minorHAnsi"/>
        </w:rPr>
        <w:t>.</w:t>
      </w:r>
    </w:p>
    <w:p w14:paraId="32030EDE" w14:textId="759EB2A9" w:rsidR="00A1445F" w:rsidRPr="008F7BAE" w:rsidRDefault="008F7BAE" w:rsidP="00591B07">
      <w:pPr>
        <w:pStyle w:val="ListParagraph"/>
        <w:numPr>
          <w:ilvl w:val="0"/>
          <w:numId w:val="8"/>
        </w:numPr>
        <w:spacing w:after="0" w:line="240" w:lineRule="auto"/>
        <w:ind w:left="450"/>
        <w:rPr>
          <w:rFonts w:cstheme="minorHAnsi"/>
        </w:rPr>
      </w:pPr>
      <w:proofErr w:type="spellStart"/>
      <w:r w:rsidRPr="008F7BAE">
        <w:rPr>
          <w:rFonts w:cstheme="minorHAnsi"/>
        </w:rPr>
        <w:t>Vivoda</w:t>
      </w:r>
      <w:proofErr w:type="spellEnd"/>
      <w:r w:rsidRPr="008F7BAE">
        <w:rPr>
          <w:rFonts w:cstheme="minorHAnsi"/>
        </w:rPr>
        <w:t xml:space="preserve"> JM, McGuire MM. Participant Satisfaction and the Impact of Senior Center Services in Lucas County, Ohio. Available at: </w:t>
      </w:r>
      <w:hyperlink r:id="rId32" w:history="1">
        <w:r w:rsidRPr="008F7BAE">
          <w:rPr>
            <w:rStyle w:val="Hyperlink"/>
            <w:rFonts w:cstheme="minorHAnsi"/>
          </w:rPr>
          <w:t>https://sc.lib.miamioh.edu/bitstream/handle/2374.MIA/6181/Participant%20Satisfaction%20and%20the%20Impact%20of%20Senior%20Center%20Services%20in%20Lucas%20County%20Ohio.pdf</w:t>
        </w:r>
      </w:hyperlink>
      <w:r w:rsidRPr="008F7BAE">
        <w:rPr>
          <w:rFonts w:cstheme="minorHAnsi"/>
        </w:rPr>
        <w:t xml:space="preserve">. </w:t>
      </w:r>
      <w:r w:rsidR="003E363E" w:rsidRPr="008F7BAE">
        <w:rPr>
          <w:rFonts w:cstheme="minorHAnsi"/>
        </w:rPr>
        <w:br/>
      </w:r>
    </w:p>
    <w:sectPr w:rsidR="00A1445F" w:rsidRPr="008F7BAE" w:rsidSect="00BA19B5">
      <w:headerReference w:type="default" r:id="rId33"/>
      <w:footerReference w:type="default" r:id="rId34"/>
      <w:pgSz w:w="12240" w:h="15840"/>
      <w:pgMar w:top="1440" w:right="153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DFB6" w14:textId="77777777" w:rsidR="00C52DAD" w:rsidRDefault="00C52DAD" w:rsidP="008F7BAE">
      <w:pPr>
        <w:spacing w:after="0" w:line="240" w:lineRule="auto"/>
      </w:pPr>
      <w:r>
        <w:separator/>
      </w:r>
    </w:p>
  </w:endnote>
  <w:endnote w:type="continuationSeparator" w:id="0">
    <w:p w14:paraId="3A2EF664" w14:textId="77777777" w:rsidR="00C52DAD" w:rsidRDefault="00C52DAD" w:rsidP="008F7BAE">
      <w:pPr>
        <w:spacing w:after="0" w:line="240" w:lineRule="auto"/>
      </w:pPr>
      <w:r>
        <w:continuationSeparator/>
      </w:r>
    </w:p>
  </w:endnote>
  <w:endnote w:type="continuationNotice" w:id="1">
    <w:p w14:paraId="793215A5" w14:textId="77777777" w:rsidR="00C52DAD" w:rsidRDefault="00C52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43742"/>
      <w:docPartObj>
        <w:docPartGallery w:val="Page Numbers (Bottom of Page)"/>
        <w:docPartUnique/>
      </w:docPartObj>
    </w:sdtPr>
    <w:sdtEndPr>
      <w:rPr>
        <w:noProof/>
      </w:rPr>
    </w:sdtEndPr>
    <w:sdtContent>
      <w:p w14:paraId="14EDA8B5" w14:textId="1EA56AEB" w:rsidR="008F7BAE" w:rsidRDefault="008F7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C2233" w14:textId="77777777" w:rsidR="008F7BAE" w:rsidRDefault="008F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2F7F" w14:textId="77777777" w:rsidR="00C52DAD" w:rsidRDefault="00C52DAD" w:rsidP="008F7BAE">
      <w:pPr>
        <w:spacing w:after="0" w:line="240" w:lineRule="auto"/>
      </w:pPr>
      <w:r>
        <w:separator/>
      </w:r>
    </w:p>
  </w:footnote>
  <w:footnote w:type="continuationSeparator" w:id="0">
    <w:p w14:paraId="06F584FB" w14:textId="77777777" w:rsidR="00C52DAD" w:rsidRDefault="00C52DAD" w:rsidP="008F7BAE">
      <w:pPr>
        <w:spacing w:after="0" w:line="240" w:lineRule="auto"/>
      </w:pPr>
      <w:r>
        <w:continuationSeparator/>
      </w:r>
    </w:p>
  </w:footnote>
  <w:footnote w:type="continuationNotice" w:id="1">
    <w:p w14:paraId="2721949D" w14:textId="77777777" w:rsidR="00C52DAD" w:rsidRDefault="00C52D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8C8F" w14:textId="2109D057" w:rsidR="005826BC" w:rsidRPr="005826BC" w:rsidRDefault="005826BC" w:rsidP="005826BC">
    <w:pPr>
      <w:pStyle w:val="Header"/>
      <w:jc w:val="center"/>
      <w:rPr>
        <w:b/>
        <w:bCs/>
      </w:rPr>
    </w:pPr>
    <w:r w:rsidRPr="005826BC">
      <w:rPr>
        <w:b/>
        <w:bCs/>
      </w:rPr>
      <w:t>EXTENDED 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58B"/>
    <w:multiLevelType w:val="hybridMultilevel"/>
    <w:tmpl w:val="B7B8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5D6"/>
    <w:multiLevelType w:val="hybridMultilevel"/>
    <w:tmpl w:val="5CA475CE"/>
    <w:lvl w:ilvl="0" w:tplc="BCF0C738">
      <w:start w:val="1"/>
      <w:numFmt w:val="decimal"/>
      <w:lvlText w:val="%1."/>
      <w:lvlJc w:val="left"/>
      <w:pPr>
        <w:ind w:left="10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534A9"/>
    <w:multiLevelType w:val="hybridMultilevel"/>
    <w:tmpl w:val="77C8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F484F"/>
    <w:multiLevelType w:val="hybridMultilevel"/>
    <w:tmpl w:val="689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4C3E"/>
    <w:multiLevelType w:val="hybridMultilevel"/>
    <w:tmpl w:val="CF7C834A"/>
    <w:lvl w:ilvl="0" w:tplc="55783136">
      <w:start w:val="1"/>
      <w:numFmt w:val="decimal"/>
      <w:lvlText w:val="%1."/>
      <w:lvlJc w:val="left"/>
      <w:pPr>
        <w:ind w:left="10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553BC"/>
    <w:multiLevelType w:val="hybridMultilevel"/>
    <w:tmpl w:val="5B3C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47ED3"/>
    <w:multiLevelType w:val="hybridMultilevel"/>
    <w:tmpl w:val="76529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760B4"/>
    <w:multiLevelType w:val="hybridMultilevel"/>
    <w:tmpl w:val="563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B6"/>
    <w:rsid w:val="00007137"/>
    <w:rsid w:val="00015A9B"/>
    <w:rsid w:val="0004260F"/>
    <w:rsid w:val="000477DC"/>
    <w:rsid w:val="00055B79"/>
    <w:rsid w:val="000628C6"/>
    <w:rsid w:val="00071F17"/>
    <w:rsid w:val="000A5DA6"/>
    <w:rsid w:val="000E7262"/>
    <w:rsid w:val="000F3476"/>
    <w:rsid w:val="0011263E"/>
    <w:rsid w:val="00114829"/>
    <w:rsid w:val="001202A0"/>
    <w:rsid w:val="0012195F"/>
    <w:rsid w:val="001457B1"/>
    <w:rsid w:val="001603A7"/>
    <w:rsid w:val="001859E4"/>
    <w:rsid w:val="0019224D"/>
    <w:rsid w:val="00195DCC"/>
    <w:rsid w:val="001B2C78"/>
    <w:rsid w:val="001B6727"/>
    <w:rsid w:val="001C17FD"/>
    <w:rsid w:val="001E7E70"/>
    <w:rsid w:val="001F1774"/>
    <w:rsid w:val="001F2347"/>
    <w:rsid w:val="00201E66"/>
    <w:rsid w:val="00202619"/>
    <w:rsid w:val="002333E6"/>
    <w:rsid w:val="0024023E"/>
    <w:rsid w:val="0024102E"/>
    <w:rsid w:val="00241AF9"/>
    <w:rsid w:val="002427F1"/>
    <w:rsid w:val="00266F92"/>
    <w:rsid w:val="0027194D"/>
    <w:rsid w:val="002A22AC"/>
    <w:rsid w:val="002B0F1A"/>
    <w:rsid w:val="002B17FB"/>
    <w:rsid w:val="002C092F"/>
    <w:rsid w:val="002D7993"/>
    <w:rsid w:val="002E7565"/>
    <w:rsid w:val="002F42C6"/>
    <w:rsid w:val="00304414"/>
    <w:rsid w:val="003279DF"/>
    <w:rsid w:val="00342E34"/>
    <w:rsid w:val="00355A88"/>
    <w:rsid w:val="00382564"/>
    <w:rsid w:val="003A5747"/>
    <w:rsid w:val="003A7E68"/>
    <w:rsid w:val="003E2388"/>
    <w:rsid w:val="003E363E"/>
    <w:rsid w:val="003E373D"/>
    <w:rsid w:val="003F5276"/>
    <w:rsid w:val="00420E4A"/>
    <w:rsid w:val="00425140"/>
    <w:rsid w:val="00440720"/>
    <w:rsid w:val="00444966"/>
    <w:rsid w:val="004537E5"/>
    <w:rsid w:val="0047237D"/>
    <w:rsid w:val="00475AC0"/>
    <w:rsid w:val="00485715"/>
    <w:rsid w:val="004941A5"/>
    <w:rsid w:val="004B7845"/>
    <w:rsid w:val="004C439B"/>
    <w:rsid w:val="004C4D35"/>
    <w:rsid w:val="004D7951"/>
    <w:rsid w:val="004E5F41"/>
    <w:rsid w:val="00504A7A"/>
    <w:rsid w:val="0051484D"/>
    <w:rsid w:val="00523849"/>
    <w:rsid w:val="00531B6B"/>
    <w:rsid w:val="005453E4"/>
    <w:rsid w:val="00557C2B"/>
    <w:rsid w:val="005814B6"/>
    <w:rsid w:val="005826BC"/>
    <w:rsid w:val="00591B07"/>
    <w:rsid w:val="005D10D0"/>
    <w:rsid w:val="005D27FB"/>
    <w:rsid w:val="005D647C"/>
    <w:rsid w:val="005D7340"/>
    <w:rsid w:val="005E2FC9"/>
    <w:rsid w:val="005E547E"/>
    <w:rsid w:val="005F50D9"/>
    <w:rsid w:val="00627E91"/>
    <w:rsid w:val="0064204A"/>
    <w:rsid w:val="006469D8"/>
    <w:rsid w:val="00667397"/>
    <w:rsid w:val="0069166A"/>
    <w:rsid w:val="006A5F21"/>
    <w:rsid w:val="006A63E8"/>
    <w:rsid w:val="006B1BC2"/>
    <w:rsid w:val="006C3348"/>
    <w:rsid w:val="006C68B4"/>
    <w:rsid w:val="006E3D9E"/>
    <w:rsid w:val="006E671F"/>
    <w:rsid w:val="006F2BCA"/>
    <w:rsid w:val="006F4793"/>
    <w:rsid w:val="007212E4"/>
    <w:rsid w:val="007420A2"/>
    <w:rsid w:val="00742B2F"/>
    <w:rsid w:val="00754C23"/>
    <w:rsid w:val="00760381"/>
    <w:rsid w:val="00761173"/>
    <w:rsid w:val="00773864"/>
    <w:rsid w:val="00774BEF"/>
    <w:rsid w:val="007A0FDA"/>
    <w:rsid w:val="007A4507"/>
    <w:rsid w:val="007B00F9"/>
    <w:rsid w:val="00822539"/>
    <w:rsid w:val="0083205C"/>
    <w:rsid w:val="008401FD"/>
    <w:rsid w:val="00854BD6"/>
    <w:rsid w:val="00857875"/>
    <w:rsid w:val="0087373A"/>
    <w:rsid w:val="008A12D4"/>
    <w:rsid w:val="008A2FDF"/>
    <w:rsid w:val="008B25C5"/>
    <w:rsid w:val="008D4B55"/>
    <w:rsid w:val="008F4B3C"/>
    <w:rsid w:val="008F7BAE"/>
    <w:rsid w:val="00901626"/>
    <w:rsid w:val="009034CD"/>
    <w:rsid w:val="00940F36"/>
    <w:rsid w:val="009479B6"/>
    <w:rsid w:val="00996645"/>
    <w:rsid w:val="009D5CAE"/>
    <w:rsid w:val="009E5E8A"/>
    <w:rsid w:val="009F3705"/>
    <w:rsid w:val="00A11D63"/>
    <w:rsid w:val="00A12B9B"/>
    <w:rsid w:val="00A1445F"/>
    <w:rsid w:val="00A318A6"/>
    <w:rsid w:val="00A62DBF"/>
    <w:rsid w:val="00A6637B"/>
    <w:rsid w:val="00A726B4"/>
    <w:rsid w:val="00A91371"/>
    <w:rsid w:val="00AA6273"/>
    <w:rsid w:val="00AC7227"/>
    <w:rsid w:val="00B14D13"/>
    <w:rsid w:val="00B208AB"/>
    <w:rsid w:val="00B5010D"/>
    <w:rsid w:val="00B64C9E"/>
    <w:rsid w:val="00B65190"/>
    <w:rsid w:val="00B67FB4"/>
    <w:rsid w:val="00B946F4"/>
    <w:rsid w:val="00BA19B5"/>
    <w:rsid w:val="00BA1BBC"/>
    <w:rsid w:val="00BA26FF"/>
    <w:rsid w:val="00BB18C0"/>
    <w:rsid w:val="00BF5424"/>
    <w:rsid w:val="00C06BF4"/>
    <w:rsid w:val="00C14AC0"/>
    <w:rsid w:val="00C52DAD"/>
    <w:rsid w:val="00C54AC1"/>
    <w:rsid w:val="00C6751A"/>
    <w:rsid w:val="00C72CF8"/>
    <w:rsid w:val="00C85883"/>
    <w:rsid w:val="00CA1D06"/>
    <w:rsid w:val="00CB0D4F"/>
    <w:rsid w:val="00CE3DAE"/>
    <w:rsid w:val="00CF0E0B"/>
    <w:rsid w:val="00D00EB0"/>
    <w:rsid w:val="00D26C42"/>
    <w:rsid w:val="00D477A6"/>
    <w:rsid w:val="00D66820"/>
    <w:rsid w:val="00DA1AD7"/>
    <w:rsid w:val="00DA6E52"/>
    <w:rsid w:val="00DD434B"/>
    <w:rsid w:val="00DD50FF"/>
    <w:rsid w:val="00DD76DF"/>
    <w:rsid w:val="00DF1793"/>
    <w:rsid w:val="00E046F6"/>
    <w:rsid w:val="00E20520"/>
    <w:rsid w:val="00E357F6"/>
    <w:rsid w:val="00E51372"/>
    <w:rsid w:val="00E54537"/>
    <w:rsid w:val="00EA31BD"/>
    <w:rsid w:val="00EA4457"/>
    <w:rsid w:val="00EB789F"/>
    <w:rsid w:val="00EC0052"/>
    <w:rsid w:val="00EE5607"/>
    <w:rsid w:val="00EF1634"/>
    <w:rsid w:val="00F060FB"/>
    <w:rsid w:val="00F20EDD"/>
    <w:rsid w:val="00F21B9C"/>
    <w:rsid w:val="00F2751C"/>
    <w:rsid w:val="00F44949"/>
    <w:rsid w:val="00F53AC6"/>
    <w:rsid w:val="00F85DBE"/>
    <w:rsid w:val="00F868D3"/>
    <w:rsid w:val="00FA7370"/>
    <w:rsid w:val="00FE2891"/>
    <w:rsid w:val="00FF137E"/>
    <w:rsid w:val="00FF24F4"/>
    <w:rsid w:val="065EA8F7"/>
    <w:rsid w:val="08FD4684"/>
    <w:rsid w:val="0BA54307"/>
    <w:rsid w:val="1A773AAB"/>
    <w:rsid w:val="36F46A02"/>
    <w:rsid w:val="38A7E554"/>
    <w:rsid w:val="3C219C98"/>
    <w:rsid w:val="3F177350"/>
    <w:rsid w:val="431CE437"/>
    <w:rsid w:val="5D1BD196"/>
    <w:rsid w:val="5D76BA91"/>
    <w:rsid w:val="6AC4886A"/>
    <w:rsid w:val="76927FF1"/>
    <w:rsid w:val="7D2F2EC7"/>
    <w:rsid w:val="7D6C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B257"/>
  <w15:chartTrackingRefBased/>
  <w15:docId w15:val="{E7435240-E115-4B84-B0C2-4196A6B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47C"/>
    <w:pPr>
      <w:spacing w:after="0" w:line="240" w:lineRule="auto"/>
      <w:outlineLvl w:val="0"/>
    </w:pPr>
    <w:rPr>
      <w:rFonts w:cstheme="minorHAnsi"/>
      <w:b/>
      <w:bCs/>
      <w:u w:val="single"/>
    </w:rPr>
  </w:style>
  <w:style w:type="paragraph" w:styleId="Heading2">
    <w:name w:val="heading 2"/>
    <w:basedOn w:val="Normal"/>
    <w:next w:val="Normal"/>
    <w:link w:val="Heading2Char"/>
    <w:uiPriority w:val="9"/>
    <w:unhideWhenUsed/>
    <w:qFormat/>
    <w:rsid w:val="005D647C"/>
    <w:pPr>
      <w:spacing w:after="0" w:line="240" w:lineRule="auto"/>
      <w:outlineLvl w:val="1"/>
    </w:pPr>
    <w:rPr>
      <w:rFonts w:cstheme="minorHAnsi"/>
      <w:b/>
      <w:bCs/>
    </w:rPr>
  </w:style>
  <w:style w:type="paragraph" w:styleId="Heading3">
    <w:name w:val="heading 3"/>
    <w:basedOn w:val="Normal"/>
    <w:next w:val="Normal"/>
    <w:link w:val="Heading3Char"/>
    <w:uiPriority w:val="9"/>
    <w:unhideWhenUsed/>
    <w:qFormat/>
    <w:rsid w:val="00857875"/>
    <w:pPr>
      <w:spacing w:after="0" w:line="240" w:lineRule="auto"/>
      <w:outlineLvl w:val="2"/>
    </w:pPr>
    <w:rPr>
      <w:rFonts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B6"/>
    <w:pPr>
      <w:ind w:left="720"/>
      <w:contextualSpacing/>
    </w:pPr>
  </w:style>
  <w:style w:type="character" w:styleId="Hyperlink">
    <w:name w:val="Hyperlink"/>
    <w:basedOn w:val="DefaultParagraphFont"/>
    <w:uiPriority w:val="99"/>
    <w:unhideWhenUsed/>
    <w:rsid w:val="008401FD"/>
    <w:rPr>
      <w:color w:val="0563C1" w:themeColor="hyperlink"/>
      <w:u w:val="single"/>
    </w:rPr>
  </w:style>
  <w:style w:type="character" w:styleId="UnresolvedMention">
    <w:name w:val="Unresolved Mention"/>
    <w:basedOn w:val="DefaultParagraphFont"/>
    <w:uiPriority w:val="99"/>
    <w:semiHidden/>
    <w:unhideWhenUsed/>
    <w:rsid w:val="008401FD"/>
    <w:rPr>
      <w:color w:val="605E5C"/>
      <w:shd w:val="clear" w:color="auto" w:fill="E1DFDD"/>
    </w:rPr>
  </w:style>
  <w:style w:type="paragraph" w:styleId="BalloonText">
    <w:name w:val="Balloon Text"/>
    <w:basedOn w:val="Normal"/>
    <w:link w:val="BalloonTextChar"/>
    <w:uiPriority w:val="99"/>
    <w:semiHidden/>
    <w:unhideWhenUsed/>
    <w:rsid w:val="00C8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83"/>
    <w:rPr>
      <w:rFonts w:ascii="Segoe UI" w:hAnsi="Segoe UI" w:cs="Segoe UI"/>
      <w:sz w:val="18"/>
      <w:szCs w:val="18"/>
    </w:rPr>
  </w:style>
  <w:style w:type="character" w:styleId="CommentReference">
    <w:name w:val="annotation reference"/>
    <w:basedOn w:val="DefaultParagraphFont"/>
    <w:uiPriority w:val="99"/>
    <w:semiHidden/>
    <w:unhideWhenUsed/>
    <w:rsid w:val="005D27FB"/>
    <w:rPr>
      <w:sz w:val="16"/>
      <w:szCs w:val="16"/>
    </w:rPr>
  </w:style>
  <w:style w:type="paragraph" w:styleId="CommentText">
    <w:name w:val="annotation text"/>
    <w:basedOn w:val="Normal"/>
    <w:link w:val="CommentTextChar"/>
    <w:uiPriority w:val="99"/>
    <w:semiHidden/>
    <w:unhideWhenUsed/>
    <w:rsid w:val="005D27FB"/>
    <w:pPr>
      <w:spacing w:line="240" w:lineRule="auto"/>
    </w:pPr>
    <w:rPr>
      <w:sz w:val="20"/>
      <w:szCs w:val="20"/>
    </w:rPr>
  </w:style>
  <w:style w:type="character" w:customStyle="1" w:styleId="CommentTextChar">
    <w:name w:val="Comment Text Char"/>
    <w:basedOn w:val="DefaultParagraphFont"/>
    <w:link w:val="CommentText"/>
    <w:uiPriority w:val="99"/>
    <w:semiHidden/>
    <w:rsid w:val="005D27FB"/>
    <w:rPr>
      <w:sz w:val="20"/>
      <w:szCs w:val="20"/>
    </w:rPr>
  </w:style>
  <w:style w:type="paragraph" w:styleId="CommentSubject">
    <w:name w:val="annotation subject"/>
    <w:basedOn w:val="CommentText"/>
    <w:next w:val="CommentText"/>
    <w:link w:val="CommentSubjectChar"/>
    <w:uiPriority w:val="99"/>
    <w:semiHidden/>
    <w:unhideWhenUsed/>
    <w:rsid w:val="005D27FB"/>
    <w:rPr>
      <w:b/>
      <w:bCs/>
    </w:rPr>
  </w:style>
  <w:style w:type="character" w:customStyle="1" w:styleId="CommentSubjectChar">
    <w:name w:val="Comment Subject Char"/>
    <w:basedOn w:val="CommentTextChar"/>
    <w:link w:val="CommentSubject"/>
    <w:uiPriority w:val="99"/>
    <w:semiHidden/>
    <w:rsid w:val="005D27FB"/>
    <w:rPr>
      <w:b/>
      <w:bCs/>
      <w:sz w:val="20"/>
      <w:szCs w:val="20"/>
    </w:rPr>
  </w:style>
  <w:style w:type="character" w:styleId="FollowedHyperlink">
    <w:name w:val="FollowedHyperlink"/>
    <w:basedOn w:val="DefaultParagraphFont"/>
    <w:uiPriority w:val="99"/>
    <w:semiHidden/>
    <w:unhideWhenUsed/>
    <w:rsid w:val="003E363E"/>
    <w:rPr>
      <w:color w:val="954F72" w:themeColor="followedHyperlink"/>
      <w:u w:val="single"/>
    </w:rPr>
  </w:style>
  <w:style w:type="character" w:styleId="Strong">
    <w:name w:val="Strong"/>
    <w:basedOn w:val="DefaultParagraphFont"/>
    <w:uiPriority w:val="22"/>
    <w:qFormat/>
    <w:rsid w:val="00475AC0"/>
    <w:rPr>
      <w:b/>
      <w:bCs/>
    </w:rPr>
  </w:style>
  <w:style w:type="table" w:styleId="TableGrid">
    <w:name w:val="Table Grid"/>
    <w:basedOn w:val="TableNormal"/>
    <w:uiPriority w:val="39"/>
    <w:rsid w:val="00A1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AE"/>
  </w:style>
  <w:style w:type="paragraph" w:styleId="Footer">
    <w:name w:val="footer"/>
    <w:basedOn w:val="Normal"/>
    <w:link w:val="FooterChar"/>
    <w:uiPriority w:val="99"/>
    <w:unhideWhenUsed/>
    <w:rsid w:val="008F7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AE"/>
  </w:style>
  <w:style w:type="paragraph" w:styleId="Revision">
    <w:name w:val="Revision"/>
    <w:hidden/>
    <w:uiPriority w:val="99"/>
    <w:semiHidden/>
    <w:rsid w:val="007A0FDA"/>
    <w:pPr>
      <w:spacing w:after="0" w:line="240" w:lineRule="auto"/>
    </w:pPr>
  </w:style>
  <w:style w:type="paragraph" w:styleId="Title">
    <w:name w:val="Title"/>
    <w:basedOn w:val="Normal"/>
    <w:next w:val="Normal"/>
    <w:link w:val="TitleChar"/>
    <w:uiPriority w:val="10"/>
    <w:qFormat/>
    <w:rsid w:val="005D647C"/>
    <w:pPr>
      <w:spacing w:after="0" w:line="240" w:lineRule="auto"/>
      <w:jc w:val="center"/>
    </w:pPr>
  </w:style>
  <w:style w:type="character" w:customStyle="1" w:styleId="TitleChar">
    <w:name w:val="Title Char"/>
    <w:basedOn w:val="DefaultParagraphFont"/>
    <w:link w:val="Title"/>
    <w:uiPriority w:val="10"/>
    <w:rsid w:val="005D647C"/>
  </w:style>
  <w:style w:type="paragraph" w:styleId="Subtitle">
    <w:name w:val="Subtitle"/>
    <w:basedOn w:val="Normal"/>
    <w:next w:val="Normal"/>
    <w:link w:val="SubtitleChar"/>
    <w:uiPriority w:val="11"/>
    <w:qFormat/>
    <w:rsid w:val="005D647C"/>
    <w:pPr>
      <w:spacing w:after="0" w:line="240" w:lineRule="auto"/>
      <w:jc w:val="center"/>
    </w:pPr>
    <w:rPr>
      <w:rFonts w:cstheme="minorHAnsi"/>
      <w:b/>
      <w:smallCaps/>
    </w:rPr>
  </w:style>
  <w:style w:type="character" w:customStyle="1" w:styleId="SubtitleChar">
    <w:name w:val="Subtitle Char"/>
    <w:basedOn w:val="DefaultParagraphFont"/>
    <w:link w:val="Subtitle"/>
    <w:uiPriority w:val="11"/>
    <w:rsid w:val="005D647C"/>
    <w:rPr>
      <w:rFonts w:cstheme="minorHAnsi"/>
      <w:b/>
      <w:smallCaps/>
    </w:rPr>
  </w:style>
  <w:style w:type="character" w:customStyle="1" w:styleId="Heading1Char">
    <w:name w:val="Heading 1 Char"/>
    <w:basedOn w:val="DefaultParagraphFont"/>
    <w:link w:val="Heading1"/>
    <w:uiPriority w:val="9"/>
    <w:rsid w:val="005D647C"/>
    <w:rPr>
      <w:rFonts w:cstheme="minorHAnsi"/>
      <w:b/>
      <w:bCs/>
      <w:u w:val="single"/>
    </w:rPr>
  </w:style>
  <w:style w:type="character" w:customStyle="1" w:styleId="Heading2Char">
    <w:name w:val="Heading 2 Char"/>
    <w:basedOn w:val="DefaultParagraphFont"/>
    <w:link w:val="Heading2"/>
    <w:uiPriority w:val="9"/>
    <w:rsid w:val="005D647C"/>
    <w:rPr>
      <w:rFonts w:cstheme="minorHAnsi"/>
      <w:b/>
      <w:bCs/>
    </w:rPr>
  </w:style>
  <w:style w:type="character" w:customStyle="1" w:styleId="Heading3Char">
    <w:name w:val="Heading 3 Char"/>
    <w:basedOn w:val="DefaultParagraphFont"/>
    <w:link w:val="Heading3"/>
    <w:uiPriority w:val="9"/>
    <w:rsid w:val="00857875"/>
    <w:rPr>
      <w:rFonts w:cs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lfhelpelderly.org/our-services/nutrition-services/champss" TargetMode="External"/><Relationship Id="rId18" Type="http://schemas.openxmlformats.org/officeDocument/2006/relationships/hyperlink" Target="https://www.aaa3.org/nutrition" TargetMode="External"/><Relationship Id="rId26" Type="http://schemas.openxmlformats.org/officeDocument/2006/relationships/hyperlink" Target="https://www.mathematica.org/our-publications-and-findings/publications/older-americans-act-nutrition-programs-evaluation-meal-cost-analysis" TargetMode="External"/><Relationship Id="rId3" Type="http://schemas.openxmlformats.org/officeDocument/2006/relationships/customXml" Target="../customXml/item3.xml"/><Relationship Id="rId21" Type="http://schemas.openxmlformats.org/officeDocument/2006/relationships/hyperlink" Target="https://www.thegeriatricdietitian.com/breaking-down-barriers-to-food-access-for-older-adult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jhawkaaa.org/services/nutrition/%20" TargetMode="External"/><Relationship Id="rId17" Type="http://schemas.openxmlformats.org/officeDocument/2006/relationships/hyperlink" Target="https://agewellservices.org/senior-discount-dining-program/" TargetMode="External"/><Relationship Id="rId25" Type="http://schemas.openxmlformats.org/officeDocument/2006/relationships/hyperlink" Target="https://www.mealsonwheelsamerica.org/docs/default-source/research/hungerinolderadults-fullreport-feb2017.pdf?sfvrsn=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mcac.org/senior-services/senior-dining/" TargetMode="External"/><Relationship Id="rId20" Type="http://schemas.openxmlformats.org/officeDocument/2006/relationships/hyperlink" Target="http://www.feedingamerica.org/research/senior-hunger-research/facing-hunger-after-fifty" TargetMode="External"/><Relationship Id="rId29" Type="http://schemas.openxmlformats.org/officeDocument/2006/relationships/hyperlink" Target="https://futureofcongregate.com/assets/uploads/NANASPNRCNA_LitReview_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oppinc.org/senior-dine" TargetMode="External"/><Relationship Id="rId24" Type="http://schemas.openxmlformats.org/officeDocument/2006/relationships/hyperlink" Target="https://nutritionandaging.org/futureofcongregate/" TargetMode="External"/><Relationship Id="rId32" Type="http://schemas.openxmlformats.org/officeDocument/2006/relationships/hyperlink" Target="https://sc.lib.miamioh.edu/bitstream/handle/2374.MIA/6181/Participant%20Satisfaction%20and%20the%20Impact%20of%20Senior%20Center%20Services%20in%20Lucas%20County%20Ohio.pdf" TargetMode="External"/><Relationship Id="rId5" Type="http://schemas.openxmlformats.org/officeDocument/2006/relationships/styles" Target="styles.xml"/><Relationship Id="rId15" Type="http://schemas.openxmlformats.org/officeDocument/2006/relationships/hyperlink" Target="https://mealsoflove.org/" TargetMode="External"/><Relationship Id="rId23" Type="http://schemas.openxmlformats.org/officeDocument/2006/relationships/hyperlink" Target="http://publications.iowa.gov/33255/" TargetMode="External"/><Relationship Id="rId28" Type="http://schemas.openxmlformats.org/officeDocument/2006/relationships/hyperlink" Target="https://www.mealsonwheelsamerica.org/docs/default-source/research/comprehensive-network-study-public-summary_may-2020.pdf?sfvrsn=66c6b43b_2" TargetMode="External"/><Relationship Id="rId36" Type="http://schemas.openxmlformats.org/officeDocument/2006/relationships/theme" Target="theme/theme1.xml"/><Relationship Id="rId10" Type="http://schemas.openxmlformats.org/officeDocument/2006/relationships/hyperlink" Target="https://acl.gov/sites/default/files/nutrition/Step-By-Step-Guide-Working-with-Restaurants-and-Grocery-Stores-For-Meals-Final-Updated-7.14.20_508.pdf" TargetMode="External"/><Relationship Id="rId19" Type="http://schemas.openxmlformats.org/officeDocument/2006/relationships/hyperlink" Target="https://www.wycokck.org/Departments/Area-Agency-on-Aging" TargetMode="External"/><Relationship Id="rId31" Type="http://schemas.openxmlformats.org/officeDocument/2006/relationships/hyperlink" Target="https://www.prnewswire.com/news-releases/consumers-increasingly-making-food-choices-based-on-personal-definition-of-health-30074252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rrycounty.org/commission_on_aging_new/senior_choice_meal_program.php" TargetMode="External"/><Relationship Id="rId22" Type="http://schemas.openxmlformats.org/officeDocument/2006/relationships/hyperlink" Target="https://agingstats.gov/docs/LatestReport/Older-Americans-2016-Key-Indicators-of-WellBeing.pdf" TargetMode="External"/><Relationship Id="rId27" Type="http://schemas.openxmlformats.org/officeDocument/2006/relationships/hyperlink" Target="https://www.rural.palegislature.us/documents/reports/Senior-Community-Centers-report-2020.pdf" TargetMode="External"/><Relationship Id="rId30" Type="http://schemas.openxmlformats.org/officeDocument/2006/relationships/hyperlink" Target="https://restaurant.org/manage-my-restaurant/business-operations/covid19/research/industry-research"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1475D-838C-4A9B-BB8B-4B5E34CBA9CF}">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ea20a885-74d7-48f3-8484-9606ca1e6fc6"/>
    <ds:schemaRef ds:uri="http://purl.org/dc/elements/1.1/"/>
    <ds:schemaRef ds:uri="5a4b1bcb-7f27-4b5a-8fd6-c9b520912dc4"/>
    <ds:schemaRef ds:uri="http://www.w3.org/XML/1998/namespace"/>
    <ds:schemaRef ds:uri="http://purl.org/dc/terms/"/>
  </ds:schemaRefs>
</ds:datastoreItem>
</file>

<file path=customXml/itemProps2.xml><?xml version="1.0" encoding="utf-8"?>
<ds:datastoreItem xmlns:ds="http://schemas.openxmlformats.org/officeDocument/2006/customXml" ds:itemID="{1F8A8A61-A593-4E63-9421-0A44751E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DD7E4-DF35-46EE-A4AA-FF29A4779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5359</Words>
  <Characters>30552</Characters>
  <Application>Microsoft Office Word</Application>
  <DocSecurity>4</DocSecurity>
  <Lines>254</Lines>
  <Paragraphs>71</Paragraphs>
  <ScaleCrop>false</ScaleCrop>
  <Company/>
  <LinksUpToDate>false</LinksUpToDate>
  <CharactersWithSpaces>35840</CharactersWithSpaces>
  <SharedDoc>false</SharedDoc>
  <HLinks>
    <vt:vector size="138" baseType="variant">
      <vt:variant>
        <vt:i4>5439499</vt:i4>
      </vt:variant>
      <vt:variant>
        <vt:i4>66</vt:i4>
      </vt:variant>
      <vt:variant>
        <vt:i4>0</vt:i4>
      </vt:variant>
      <vt:variant>
        <vt:i4>5</vt:i4>
      </vt:variant>
      <vt:variant>
        <vt:lpwstr>https://sc.lib.miamioh.edu/bitstream/handle/2374.MIA/6181/Participant Satisfaction and the Impact of Senior Center Services in Lucas County Ohio.pdf</vt:lpwstr>
      </vt:variant>
      <vt:variant>
        <vt:lpwstr/>
      </vt:variant>
      <vt:variant>
        <vt:i4>5308421</vt:i4>
      </vt:variant>
      <vt:variant>
        <vt:i4>63</vt:i4>
      </vt:variant>
      <vt:variant>
        <vt:i4>0</vt:i4>
      </vt:variant>
      <vt:variant>
        <vt:i4>5</vt:i4>
      </vt:variant>
      <vt:variant>
        <vt:lpwstr>https://www.prnewswire.com/news-releases/consumers-increasingly-making-food-choices-based-on-personal-definition-of-health-300742524.html</vt:lpwstr>
      </vt:variant>
      <vt:variant>
        <vt:lpwstr/>
      </vt:variant>
      <vt:variant>
        <vt:i4>8060961</vt:i4>
      </vt:variant>
      <vt:variant>
        <vt:i4>60</vt:i4>
      </vt:variant>
      <vt:variant>
        <vt:i4>0</vt:i4>
      </vt:variant>
      <vt:variant>
        <vt:i4>5</vt:i4>
      </vt:variant>
      <vt:variant>
        <vt:lpwstr>https://restaurant.org/manage-my-restaurant/business-operations/covid19/research/industry-research</vt:lpwstr>
      </vt:variant>
      <vt:variant>
        <vt:lpwstr/>
      </vt:variant>
      <vt:variant>
        <vt:i4>1245206</vt:i4>
      </vt:variant>
      <vt:variant>
        <vt:i4>57</vt:i4>
      </vt:variant>
      <vt:variant>
        <vt:i4>0</vt:i4>
      </vt:variant>
      <vt:variant>
        <vt:i4>5</vt:i4>
      </vt:variant>
      <vt:variant>
        <vt:lpwstr>https://futureofcongregate.com/assets/uploads/NANASPNRCNA_LitReview_2019.pdf</vt:lpwstr>
      </vt:variant>
      <vt:variant>
        <vt:lpwstr/>
      </vt:variant>
      <vt:variant>
        <vt:i4>1441884</vt:i4>
      </vt:variant>
      <vt:variant>
        <vt:i4>54</vt:i4>
      </vt:variant>
      <vt:variant>
        <vt:i4>0</vt:i4>
      </vt:variant>
      <vt:variant>
        <vt:i4>5</vt:i4>
      </vt:variant>
      <vt:variant>
        <vt:lpwstr>https://www.mealsonwheelsamerica.org/docs/default-source/research/comprehensive-network-study-public-summary_may-2020.pdf?sfvrsn=66c6b43b_2</vt:lpwstr>
      </vt:variant>
      <vt:variant>
        <vt:lpwstr/>
      </vt:variant>
      <vt:variant>
        <vt:i4>4980825</vt:i4>
      </vt:variant>
      <vt:variant>
        <vt:i4>51</vt:i4>
      </vt:variant>
      <vt:variant>
        <vt:i4>0</vt:i4>
      </vt:variant>
      <vt:variant>
        <vt:i4>5</vt:i4>
      </vt:variant>
      <vt:variant>
        <vt:lpwstr>https://www.rural.palegislature.us/documents/reports/Senior-Community-Centers-report-2020.pdf</vt:lpwstr>
      </vt:variant>
      <vt:variant>
        <vt:lpwstr/>
      </vt:variant>
      <vt:variant>
        <vt:i4>2097264</vt:i4>
      </vt:variant>
      <vt:variant>
        <vt:i4>48</vt:i4>
      </vt:variant>
      <vt:variant>
        <vt:i4>0</vt:i4>
      </vt:variant>
      <vt:variant>
        <vt:i4>5</vt:i4>
      </vt:variant>
      <vt:variant>
        <vt:lpwstr>https://www.mathematica.org/our-publications-and-findings/publications/older-americans-act-nutrition-programs-evaluation-meal-cost-analysis</vt:lpwstr>
      </vt:variant>
      <vt:variant>
        <vt:lpwstr/>
      </vt:variant>
      <vt:variant>
        <vt:i4>1966169</vt:i4>
      </vt:variant>
      <vt:variant>
        <vt:i4>45</vt:i4>
      </vt:variant>
      <vt:variant>
        <vt:i4>0</vt:i4>
      </vt:variant>
      <vt:variant>
        <vt:i4>5</vt:i4>
      </vt:variant>
      <vt:variant>
        <vt:lpwstr>https://www.mealsonwheelsamerica.org/docs/default-source/research/hungerinolderadults-fullreport-feb2017.pdf?sfvrsn=2</vt:lpwstr>
      </vt:variant>
      <vt:variant>
        <vt:lpwstr/>
      </vt:variant>
      <vt:variant>
        <vt:i4>1572958</vt:i4>
      </vt:variant>
      <vt:variant>
        <vt:i4>42</vt:i4>
      </vt:variant>
      <vt:variant>
        <vt:i4>0</vt:i4>
      </vt:variant>
      <vt:variant>
        <vt:i4>5</vt:i4>
      </vt:variant>
      <vt:variant>
        <vt:lpwstr>https://nutritionandaging.org/futureofcongregate/</vt:lpwstr>
      </vt:variant>
      <vt:variant>
        <vt:lpwstr/>
      </vt:variant>
      <vt:variant>
        <vt:i4>3342445</vt:i4>
      </vt:variant>
      <vt:variant>
        <vt:i4>39</vt:i4>
      </vt:variant>
      <vt:variant>
        <vt:i4>0</vt:i4>
      </vt:variant>
      <vt:variant>
        <vt:i4>5</vt:i4>
      </vt:variant>
      <vt:variant>
        <vt:lpwstr>http://publications.iowa.gov/33255/</vt:lpwstr>
      </vt:variant>
      <vt:variant>
        <vt:lpwstr/>
      </vt:variant>
      <vt:variant>
        <vt:i4>6160450</vt:i4>
      </vt:variant>
      <vt:variant>
        <vt:i4>36</vt:i4>
      </vt:variant>
      <vt:variant>
        <vt:i4>0</vt:i4>
      </vt:variant>
      <vt:variant>
        <vt:i4>5</vt:i4>
      </vt:variant>
      <vt:variant>
        <vt:lpwstr>https://agingstats.gov/docs/LatestReport/Older-Americans-2016-Key-Indicators-of-WellBeing.pdf</vt:lpwstr>
      </vt:variant>
      <vt:variant>
        <vt:lpwstr/>
      </vt:variant>
      <vt:variant>
        <vt:i4>1441818</vt:i4>
      </vt:variant>
      <vt:variant>
        <vt:i4>33</vt:i4>
      </vt:variant>
      <vt:variant>
        <vt:i4>0</vt:i4>
      </vt:variant>
      <vt:variant>
        <vt:i4>5</vt:i4>
      </vt:variant>
      <vt:variant>
        <vt:lpwstr>https://www.thegeriatricdietitian.com/breaking-down-barriers-to-food-access-for-older-adults/</vt:lpwstr>
      </vt:variant>
      <vt:variant>
        <vt:lpwstr/>
      </vt:variant>
      <vt:variant>
        <vt:i4>3276924</vt:i4>
      </vt:variant>
      <vt:variant>
        <vt:i4>30</vt:i4>
      </vt:variant>
      <vt:variant>
        <vt:i4>0</vt:i4>
      </vt:variant>
      <vt:variant>
        <vt:i4>5</vt:i4>
      </vt:variant>
      <vt:variant>
        <vt:lpwstr>http://www.feedingamerica.org/research/senior-hunger-research/facing-hunger-after-fifty</vt:lpwstr>
      </vt:variant>
      <vt:variant>
        <vt:lpwstr/>
      </vt:variant>
      <vt:variant>
        <vt:i4>5767256</vt:i4>
      </vt:variant>
      <vt:variant>
        <vt:i4>27</vt:i4>
      </vt:variant>
      <vt:variant>
        <vt:i4>0</vt:i4>
      </vt:variant>
      <vt:variant>
        <vt:i4>5</vt:i4>
      </vt:variant>
      <vt:variant>
        <vt:lpwstr>https://www.wycokck.org/Departments/Area-Agency-on-Aging</vt:lpwstr>
      </vt:variant>
      <vt:variant>
        <vt:lpwstr/>
      </vt:variant>
      <vt:variant>
        <vt:i4>6684719</vt:i4>
      </vt:variant>
      <vt:variant>
        <vt:i4>24</vt:i4>
      </vt:variant>
      <vt:variant>
        <vt:i4>0</vt:i4>
      </vt:variant>
      <vt:variant>
        <vt:i4>5</vt:i4>
      </vt:variant>
      <vt:variant>
        <vt:lpwstr>https://www.aaa3.org/nutrition</vt:lpwstr>
      </vt:variant>
      <vt:variant>
        <vt:lpwstr/>
      </vt:variant>
      <vt:variant>
        <vt:i4>3211311</vt:i4>
      </vt:variant>
      <vt:variant>
        <vt:i4>21</vt:i4>
      </vt:variant>
      <vt:variant>
        <vt:i4>0</vt:i4>
      </vt:variant>
      <vt:variant>
        <vt:i4>5</vt:i4>
      </vt:variant>
      <vt:variant>
        <vt:lpwstr>https://agewellservices.org/senior-discount-dining-program/</vt:lpwstr>
      </vt:variant>
      <vt:variant>
        <vt:lpwstr/>
      </vt:variant>
      <vt:variant>
        <vt:i4>4259850</vt:i4>
      </vt:variant>
      <vt:variant>
        <vt:i4>18</vt:i4>
      </vt:variant>
      <vt:variant>
        <vt:i4>0</vt:i4>
      </vt:variant>
      <vt:variant>
        <vt:i4>5</vt:i4>
      </vt:variant>
      <vt:variant>
        <vt:lpwstr>https://www.semcac.org/senior-services/senior-dining/</vt:lpwstr>
      </vt:variant>
      <vt:variant>
        <vt:lpwstr/>
      </vt:variant>
      <vt:variant>
        <vt:i4>1966171</vt:i4>
      </vt:variant>
      <vt:variant>
        <vt:i4>15</vt:i4>
      </vt:variant>
      <vt:variant>
        <vt:i4>0</vt:i4>
      </vt:variant>
      <vt:variant>
        <vt:i4>5</vt:i4>
      </vt:variant>
      <vt:variant>
        <vt:lpwstr>https://mealsoflove.org/</vt:lpwstr>
      </vt:variant>
      <vt:variant>
        <vt:lpwstr/>
      </vt:variant>
      <vt:variant>
        <vt:i4>5701709</vt:i4>
      </vt:variant>
      <vt:variant>
        <vt:i4>12</vt:i4>
      </vt:variant>
      <vt:variant>
        <vt:i4>0</vt:i4>
      </vt:variant>
      <vt:variant>
        <vt:i4>5</vt:i4>
      </vt:variant>
      <vt:variant>
        <vt:lpwstr>https://www.barrycounty.org/commission_on_aging_new/senior_choice_meal_program.php</vt:lpwstr>
      </vt:variant>
      <vt:variant>
        <vt:lpwstr/>
      </vt:variant>
      <vt:variant>
        <vt:i4>3342374</vt:i4>
      </vt:variant>
      <vt:variant>
        <vt:i4>9</vt:i4>
      </vt:variant>
      <vt:variant>
        <vt:i4>0</vt:i4>
      </vt:variant>
      <vt:variant>
        <vt:i4>5</vt:i4>
      </vt:variant>
      <vt:variant>
        <vt:lpwstr>https://www.selfhelpelderly.org/our-services/nutrition-services/champss</vt:lpwstr>
      </vt:variant>
      <vt:variant>
        <vt:lpwstr/>
      </vt:variant>
      <vt:variant>
        <vt:i4>3014777</vt:i4>
      </vt:variant>
      <vt:variant>
        <vt:i4>6</vt:i4>
      </vt:variant>
      <vt:variant>
        <vt:i4>0</vt:i4>
      </vt:variant>
      <vt:variant>
        <vt:i4>5</vt:i4>
      </vt:variant>
      <vt:variant>
        <vt:lpwstr>http://www.jhawkaaa.org/services/nutrition/</vt:lpwstr>
      </vt:variant>
      <vt:variant>
        <vt:lpwstr/>
      </vt:variant>
      <vt:variant>
        <vt:i4>1245251</vt:i4>
      </vt:variant>
      <vt:variant>
        <vt:i4>3</vt:i4>
      </vt:variant>
      <vt:variant>
        <vt:i4>0</vt:i4>
      </vt:variant>
      <vt:variant>
        <vt:i4>5</vt:i4>
      </vt:variant>
      <vt:variant>
        <vt:lpwstr>http://www.newoppinc.org/senior-dine</vt:lpwstr>
      </vt:variant>
      <vt:variant>
        <vt:lpwstr/>
      </vt:variant>
      <vt:variant>
        <vt:i4>4194424</vt:i4>
      </vt:variant>
      <vt:variant>
        <vt:i4>0</vt:i4>
      </vt:variant>
      <vt:variant>
        <vt:i4>0</vt:i4>
      </vt:variant>
      <vt:variant>
        <vt:i4>5</vt:i4>
      </vt:variant>
      <vt:variant>
        <vt:lpwstr>https://acl.gov/sites/default/files/nutrition/Step-By-Step-Guide-Working-with-Restaurants-and-Grocery-Stores-For-Meals-Final-Updated-7.14.20_508.pdf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Nido</dc:creator>
  <cp:keywords/>
  <dc:description/>
  <cp:lastModifiedBy>Nora Lindner</cp:lastModifiedBy>
  <cp:revision>117</cp:revision>
  <dcterms:created xsi:type="dcterms:W3CDTF">2020-12-28T23:20:00Z</dcterms:created>
  <dcterms:modified xsi:type="dcterms:W3CDTF">2021-12-06T23:07:00Z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